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6D99" w:rsidRPr="00CB451B" w:rsidRDefault="00AC6D99" w:rsidP="00995B30">
      <w:pPr>
        <w:pStyle w:val="Nadpis1"/>
        <w:spacing w:before="0"/>
        <w:rPr>
          <w:rFonts w:cs="Times New Roman"/>
          <w:b w:val="0"/>
          <w:bCs w:val="0"/>
          <w:color w:val="auto"/>
        </w:rPr>
      </w:pPr>
    </w:p>
    <w:p w:rsidR="00360021" w:rsidRPr="00CB451B" w:rsidRDefault="00360021" w:rsidP="001B5746">
      <w:pPr>
        <w:jc w:val="center"/>
      </w:pPr>
    </w:p>
    <w:p w:rsidR="00360021" w:rsidRPr="00CB451B" w:rsidRDefault="00360021" w:rsidP="001B5746">
      <w:pPr>
        <w:jc w:val="center"/>
      </w:pPr>
    </w:p>
    <w:p w:rsidR="00360021" w:rsidRPr="00CB451B" w:rsidRDefault="00360021" w:rsidP="001B5746">
      <w:pPr>
        <w:jc w:val="center"/>
      </w:pPr>
    </w:p>
    <w:p w:rsidR="00AC6D99" w:rsidRPr="00CB451B" w:rsidRDefault="00AC6D99" w:rsidP="001B5746">
      <w:pPr>
        <w:jc w:val="center"/>
      </w:pPr>
    </w:p>
    <w:p w:rsidR="00AC6D99" w:rsidRPr="00CB451B" w:rsidRDefault="00AC6D99" w:rsidP="001B5746">
      <w:pPr>
        <w:jc w:val="center"/>
      </w:pPr>
    </w:p>
    <w:p w:rsidR="00AC6D99" w:rsidRPr="00CB451B" w:rsidRDefault="005114E8" w:rsidP="001B5746">
      <w:pPr>
        <w:jc w:val="center"/>
        <w:rPr>
          <w:sz w:val="52"/>
          <w:szCs w:val="52"/>
        </w:rPr>
      </w:pPr>
      <w:r w:rsidRPr="00CB451B">
        <w:rPr>
          <w:noProof/>
          <w:lang w:eastAsia="cs-CZ"/>
        </w:rPr>
        <w:drawing>
          <wp:inline distT="0" distB="0" distL="0" distR="0" wp14:anchorId="1BA9642E" wp14:editId="4C74ECB6">
            <wp:extent cx="4181475" cy="1266825"/>
            <wp:effectExtent l="0" t="0" r="9525" b="9525"/>
            <wp:docPr id="15"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1475" cy="1266825"/>
                    </a:xfrm>
                    <a:prstGeom prst="rect">
                      <a:avLst/>
                    </a:prstGeom>
                    <a:noFill/>
                    <a:ln>
                      <a:noFill/>
                    </a:ln>
                  </pic:spPr>
                </pic:pic>
              </a:graphicData>
            </a:graphic>
          </wp:inline>
        </w:drawing>
      </w:r>
    </w:p>
    <w:p w:rsidR="00AC6D99" w:rsidRPr="00CB451B" w:rsidRDefault="00AC6D99" w:rsidP="001B5746">
      <w:pPr>
        <w:shd w:val="clear" w:color="auto" w:fill="DC004B"/>
        <w:jc w:val="center"/>
        <w:rPr>
          <w:b/>
          <w:bCs/>
          <w:color w:val="FFFFFF"/>
          <w:sz w:val="40"/>
          <w:szCs w:val="40"/>
        </w:rPr>
      </w:pPr>
      <w:r w:rsidRPr="00CB451B">
        <w:rPr>
          <w:b/>
          <w:bCs/>
          <w:color w:val="FFFFFF"/>
          <w:sz w:val="40"/>
          <w:szCs w:val="40"/>
        </w:rPr>
        <w:t>Centrální portál českých knihoven</w:t>
      </w:r>
    </w:p>
    <w:p w:rsidR="00AC6D99" w:rsidRPr="00CB451B" w:rsidRDefault="00AC6D99" w:rsidP="001B5746">
      <w:pPr>
        <w:jc w:val="center"/>
      </w:pPr>
    </w:p>
    <w:p w:rsidR="00AC6D99" w:rsidRPr="00CB451B" w:rsidRDefault="00AC6D99" w:rsidP="001B5746">
      <w:pPr>
        <w:jc w:val="center"/>
      </w:pPr>
    </w:p>
    <w:p w:rsidR="00AC6D99" w:rsidRPr="00CB451B" w:rsidRDefault="00AC6D99" w:rsidP="001B5746">
      <w:pPr>
        <w:jc w:val="center"/>
      </w:pPr>
    </w:p>
    <w:p w:rsidR="00AC6D99" w:rsidRPr="00CB451B" w:rsidRDefault="00AC6D99" w:rsidP="001B5746">
      <w:pPr>
        <w:jc w:val="center"/>
      </w:pPr>
    </w:p>
    <w:p w:rsidR="00AC6D99" w:rsidRPr="00CB451B" w:rsidRDefault="00AC6D99" w:rsidP="001B5746">
      <w:pPr>
        <w:jc w:val="center"/>
      </w:pPr>
    </w:p>
    <w:p w:rsidR="00AC6D99" w:rsidRPr="000274F0" w:rsidRDefault="00AC6D99" w:rsidP="001B5746">
      <w:pPr>
        <w:jc w:val="center"/>
        <w:rPr>
          <w:b/>
          <w:bCs/>
          <w:sz w:val="52"/>
          <w:szCs w:val="52"/>
        </w:rPr>
      </w:pPr>
      <w:r w:rsidRPr="000274F0">
        <w:rPr>
          <w:b/>
          <w:bCs/>
          <w:sz w:val="52"/>
          <w:szCs w:val="52"/>
        </w:rPr>
        <w:t>Projektový záměr</w:t>
      </w:r>
    </w:p>
    <w:p w:rsidR="00AC6D99" w:rsidRPr="00CB451B" w:rsidRDefault="00BF7E8E" w:rsidP="001B5746">
      <w:pPr>
        <w:jc w:val="center"/>
        <w:rPr>
          <w:b/>
          <w:bCs/>
          <w:sz w:val="36"/>
          <w:szCs w:val="36"/>
        </w:rPr>
      </w:pPr>
      <w:r>
        <w:rPr>
          <w:b/>
          <w:bCs/>
          <w:sz w:val="36"/>
          <w:szCs w:val="36"/>
        </w:rPr>
        <w:t>v</w:t>
      </w:r>
      <w:r w:rsidR="00AC6D99" w:rsidRPr="00CB451B">
        <w:rPr>
          <w:b/>
          <w:bCs/>
          <w:sz w:val="36"/>
          <w:szCs w:val="36"/>
        </w:rPr>
        <w:t xml:space="preserve">erze </w:t>
      </w:r>
      <w:r w:rsidR="006F4DDA">
        <w:rPr>
          <w:b/>
          <w:bCs/>
          <w:sz w:val="36"/>
          <w:szCs w:val="36"/>
        </w:rPr>
        <w:t>4</w:t>
      </w:r>
    </w:p>
    <w:p w:rsidR="00AC6D99" w:rsidRPr="00CB451B" w:rsidRDefault="00AC6D99" w:rsidP="001B5746">
      <w:pPr>
        <w:jc w:val="center"/>
      </w:pPr>
    </w:p>
    <w:p w:rsidR="00AC6D99" w:rsidRPr="00CB451B" w:rsidRDefault="00AC6D99" w:rsidP="001B5746">
      <w:pPr>
        <w:jc w:val="center"/>
      </w:pPr>
    </w:p>
    <w:p w:rsidR="00AC6D99" w:rsidRDefault="00AC6D99" w:rsidP="001B5746">
      <w:pPr>
        <w:jc w:val="center"/>
      </w:pPr>
    </w:p>
    <w:p w:rsidR="000274F0" w:rsidRDefault="000274F0" w:rsidP="001B5746">
      <w:pPr>
        <w:jc w:val="center"/>
      </w:pPr>
    </w:p>
    <w:p w:rsidR="000274F0" w:rsidRPr="00CB451B" w:rsidRDefault="000274F0" w:rsidP="001B5746">
      <w:pPr>
        <w:jc w:val="center"/>
      </w:pPr>
    </w:p>
    <w:p w:rsidR="00AC6D99" w:rsidRPr="00CB451B" w:rsidRDefault="00AC6D99" w:rsidP="001B5746">
      <w:pPr>
        <w:jc w:val="center"/>
      </w:pPr>
    </w:p>
    <w:p w:rsidR="00DD3D58" w:rsidRPr="00CB451B" w:rsidRDefault="00AC6D99" w:rsidP="001B5746">
      <w:pPr>
        <w:jc w:val="center"/>
        <w:rPr>
          <w:b/>
          <w:bCs/>
          <w:sz w:val="28"/>
          <w:szCs w:val="28"/>
        </w:rPr>
      </w:pPr>
      <w:r w:rsidRPr="00CB451B">
        <w:rPr>
          <w:b/>
          <w:bCs/>
          <w:sz w:val="28"/>
          <w:szCs w:val="28"/>
        </w:rPr>
        <w:t xml:space="preserve">Zpracovali: Bohdana Stoklasová, </w:t>
      </w:r>
      <w:r w:rsidR="00D21A8E" w:rsidRPr="00CB451B">
        <w:rPr>
          <w:b/>
          <w:bCs/>
          <w:sz w:val="28"/>
          <w:szCs w:val="28"/>
        </w:rPr>
        <w:t>Petr Žabička</w:t>
      </w:r>
    </w:p>
    <w:p w:rsidR="000274F0" w:rsidRDefault="00DD3D58" w:rsidP="001B5746">
      <w:pPr>
        <w:jc w:val="center"/>
        <w:rPr>
          <w:bCs/>
          <w:sz w:val="28"/>
          <w:szCs w:val="28"/>
        </w:rPr>
      </w:pPr>
      <w:r w:rsidRPr="00CB451B">
        <w:rPr>
          <w:bCs/>
          <w:sz w:val="28"/>
          <w:szCs w:val="28"/>
        </w:rPr>
        <w:t>Iva Burešová,</w:t>
      </w:r>
      <w:r w:rsidRPr="00CB451B">
        <w:rPr>
          <w:b/>
          <w:bCs/>
          <w:sz w:val="28"/>
          <w:szCs w:val="28"/>
        </w:rPr>
        <w:t xml:space="preserve"> </w:t>
      </w:r>
      <w:r w:rsidR="000274F0">
        <w:rPr>
          <w:bCs/>
          <w:sz w:val="28"/>
          <w:szCs w:val="28"/>
        </w:rPr>
        <w:t xml:space="preserve">Pavlína Doležalová, </w:t>
      </w:r>
      <w:r w:rsidR="00AC6D99" w:rsidRPr="00CB451B">
        <w:rPr>
          <w:bCs/>
          <w:sz w:val="28"/>
          <w:szCs w:val="28"/>
        </w:rPr>
        <w:t xml:space="preserve">Karolina Košťálová, </w:t>
      </w:r>
    </w:p>
    <w:p w:rsidR="00AC6D99" w:rsidRPr="00CB451B" w:rsidRDefault="000274F0" w:rsidP="001B5746">
      <w:pPr>
        <w:jc w:val="center"/>
        <w:rPr>
          <w:sz w:val="24"/>
          <w:szCs w:val="24"/>
        </w:rPr>
      </w:pPr>
      <w:r>
        <w:rPr>
          <w:bCs/>
          <w:sz w:val="28"/>
          <w:szCs w:val="28"/>
        </w:rPr>
        <w:t xml:space="preserve">Martin Lhoták, </w:t>
      </w:r>
      <w:r w:rsidR="00C579ED" w:rsidRPr="00CB451B">
        <w:rPr>
          <w:bCs/>
          <w:sz w:val="28"/>
          <w:szCs w:val="28"/>
        </w:rPr>
        <w:t>Pavlína Lonská</w:t>
      </w:r>
      <w:r w:rsidR="002D4C91" w:rsidRPr="00CB451B">
        <w:rPr>
          <w:bCs/>
          <w:sz w:val="28"/>
          <w:szCs w:val="28"/>
        </w:rPr>
        <w:t>, Jaroslav Meixner</w:t>
      </w:r>
    </w:p>
    <w:p w:rsidR="00AC6D99" w:rsidRPr="00CB451B" w:rsidRDefault="00AC6D99" w:rsidP="001B5746">
      <w:pPr>
        <w:jc w:val="center"/>
        <w:rPr>
          <w:sz w:val="24"/>
          <w:szCs w:val="24"/>
        </w:rPr>
      </w:pPr>
    </w:p>
    <w:p w:rsidR="00AC6D99" w:rsidRPr="00CB451B" w:rsidRDefault="00AC6D99" w:rsidP="001B5746">
      <w:pPr>
        <w:jc w:val="center"/>
        <w:rPr>
          <w:sz w:val="24"/>
          <w:szCs w:val="24"/>
        </w:rPr>
      </w:pPr>
    </w:p>
    <w:p w:rsidR="000274F0" w:rsidRDefault="000274F0" w:rsidP="001B5746">
      <w:pPr>
        <w:jc w:val="center"/>
      </w:pPr>
    </w:p>
    <w:p w:rsidR="000274F0" w:rsidRDefault="000274F0" w:rsidP="001B5746">
      <w:pPr>
        <w:jc w:val="center"/>
      </w:pPr>
    </w:p>
    <w:p w:rsidR="00AC6D99" w:rsidRPr="00CB451B" w:rsidRDefault="000274F0" w:rsidP="000274F0">
      <w:pPr>
        <w:jc w:val="center"/>
      </w:pPr>
      <w:r w:rsidRPr="00261375">
        <w:rPr>
          <w:b/>
          <w:sz w:val="32"/>
          <w:szCs w:val="32"/>
        </w:rPr>
        <w:t>3. 10. 2014</w:t>
      </w:r>
      <w:r w:rsidR="00AC6D99" w:rsidRPr="00CB451B">
        <w:br w:type="page"/>
      </w:r>
      <w:bookmarkStart w:id="0" w:name="_Toc334252839"/>
      <w:r w:rsidR="00AC6D99" w:rsidRPr="00CB451B">
        <w:rPr>
          <w:b/>
          <w:color w:val="E5004B"/>
          <w:sz w:val="28"/>
          <w:szCs w:val="28"/>
        </w:rPr>
        <w:lastRenderedPageBreak/>
        <w:t>Informace o dokumentu</w:t>
      </w:r>
      <w:bookmarkEnd w:id="0"/>
    </w:p>
    <w:p w:rsidR="00AC6D99" w:rsidRPr="00CB451B" w:rsidRDefault="00AC6D99" w:rsidP="00995B30">
      <w:pPr>
        <w:rPr>
          <w:b/>
          <w:bCs/>
          <w:color w:val="E5004B"/>
          <w:sz w:val="24"/>
          <w:szCs w:val="24"/>
        </w:rPr>
      </w:pPr>
    </w:p>
    <w:p w:rsidR="00AC6D99" w:rsidRPr="00CB451B" w:rsidRDefault="00AC6D99" w:rsidP="001B5746">
      <w:pPr>
        <w:jc w:val="left"/>
        <w:rPr>
          <w:b/>
          <w:bCs/>
          <w:color w:val="E5004B"/>
          <w:sz w:val="24"/>
          <w:szCs w:val="24"/>
        </w:rPr>
      </w:pPr>
      <w:r w:rsidRPr="00CB451B">
        <w:rPr>
          <w:b/>
          <w:bCs/>
          <w:color w:val="E5004B"/>
          <w:sz w:val="24"/>
          <w:szCs w:val="24"/>
        </w:rPr>
        <w:t>Základní informace</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6552"/>
      </w:tblGrid>
      <w:tr w:rsidR="00AC6D99" w:rsidRPr="00CB451B">
        <w:tc>
          <w:tcPr>
            <w:tcW w:w="2660" w:type="dxa"/>
            <w:shd w:val="clear" w:color="auto" w:fill="E5004B"/>
          </w:tcPr>
          <w:p w:rsidR="00AC6D99" w:rsidRPr="00CB451B" w:rsidRDefault="00AC6D99" w:rsidP="00995B30">
            <w:pPr>
              <w:rPr>
                <w:b/>
                <w:bCs/>
                <w:color w:val="FFFFFF"/>
                <w:sz w:val="24"/>
                <w:szCs w:val="24"/>
              </w:rPr>
            </w:pPr>
            <w:r w:rsidRPr="00CB451B">
              <w:rPr>
                <w:b/>
                <w:bCs/>
                <w:color w:val="FFFFFF"/>
                <w:sz w:val="24"/>
                <w:szCs w:val="24"/>
              </w:rPr>
              <w:t xml:space="preserve">Položka </w:t>
            </w:r>
          </w:p>
        </w:tc>
        <w:tc>
          <w:tcPr>
            <w:tcW w:w="6552" w:type="dxa"/>
            <w:shd w:val="clear" w:color="auto" w:fill="E5004B"/>
          </w:tcPr>
          <w:p w:rsidR="00AC6D99" w:rsidRPr="00CB451B" w:rsidRDefault="00AC6D99" w:rsidP="00995B30">
            <w:pPr>
              <w:rPr>
                <w:b/>
                <w:bCs/>
                <w:color w:val="FFFFFF"/>
                <w:sz w:val="24"/>
                <w:szCs w:val="24"/>
              </w:rPr>
            </w:pPr>
            <w:r w:rsidRPr="00CB451B">
              <w:rPr>
                <w:b/>
                <w:bCs/>
                <w:color w:val="FFFFFF"/>
                <w:sz w:val="24"/>
                <w:szCs w:val="24"/>
              </w:rPr>
              <w:t>Informace</w:t>
            </w:r>
          </w:p>
        </w:tc>
      </w:tr>
      <w:tr w:rsidR="00AC6D99" w:rsidRPr="00CB451B">
        <w:tc>
          <w:tcPr>
            <w:tcW w:w="2660" w:type="dxa"/>
          </w:tcPr>
          <w:p w:rsidR="00AC6D99" w:rsidRPr="00CB451B" w:rsidRDefault="00AC6D99" w:rsidP="00995B30">
            <w:pPr>
              <w:rPr>
                <w:sz w:val="20"/>
                <w:szCs w:val="20"/>
              </w:rPr>
            </w:pPr>
            <w:r w:rsidRPr="00CB451B">
              <w:rPr>
                <w:sz w:val="20"/>
                <w:szCs w:val="20"/>
              </w:rPr>
              <w:t>Název dokumentu</w:t>
            </w:r>
          </w:p>
        </w:tc>
        <w:tc>
          <w:tcPr>
            <w:tcW w:w="6552" w:type="dxa"/>
          </w:tcPr>
          <w:p w:rsidR="00AC6D99" w:rsidRPr="00CB451B" w:rsidRDefault="00AC6D99" w:rsidP="000274F0">
            <w:pPr>
              <w:jc w:val="left"/>
              <w:rPr>
                <w:sz w:val="20"/>
                <w:szCs w:val="20"/>
              </w:rPr>
            </w:pPr>
            <w:r w:rsidRPr="00CB451B">
              <w:rPr>
                <w:sz w:val="20"/>
                <w:szCs w:val="20"/>
              </w:rPr>
              <w:t>KNIHOVNY. CZ - Centrální portál českých knihoven. Projektový záměr</w:t>
            </w:r>
            <w:r w:rsidR="000274F0">
              <w:rPr>
                <w:sz w:val="20"/>
                <w:szCs w:val="20"/>
              </w:rPr>
              <w:t xml:space="preserve"> (v</w:t>
            </w:r>
            <w:r w:rsidR="006F4DDA">
              <w:rPr>
                <w:sz w:val="20"/>
                <w:szCs w:val="20"/>
              </w:rPr>
              <w:t>erze 4</w:t>
            </w:r>
            <w:r w:rsidR="000274F0">
              <w:rPr>
                <w:sz w:val="20"/>
                <w:szCs w:val="20"/>
              </w:rPr>
              <w:t xml:space="preserve">) </w:t>
            </w:r>
          </w:p>
        </w:tc>
      </w:tr>
      <w:tr w:rsidR="00AC6D99" w:rsidRPr="00CB451B">
        <w:tc>
          <w:tcPr>
            <w:tcW w:w="2660" w:type="dxa"/>
          </w:tcPr>
          <w:p w:rsidR="00AC6D99" w:rsidRPr="00CB451B" w:rsidRDefault="00AC6D99" w:rsidP="00995B30">
            <w:pPr>
              <w:rPr>
                <w:sz w:val="20"/>
                <w:szCs w:val="20"/>
              </w:rPr>
            </w:pPr>
            <w:r w:rsidRPr="00CB451B">
              <w:rPr>
                <w:sz w:val="20"/>
                <w:szCs w:val="20"/>
              </w:rPr>
              <w:t>Autoři dokumentu</w:t>
            </w:r>
          </w:p>
        </w:tc>
        <w:tc>
          <w:tcPr>
            <w:tcW w:w="6552" w:type="dxa"/>
          </w:tcPr>
          <w:p w:rsidR="00AC6D99" w:rsidRPr="00CB451B" w:rsidRDefault="00AC6D99" w:rsidP="000274F0">
            <w:pPr>
              <w:jc w:val="left"/>
              <w:rPr>
                <w:sz w:val="20"/>
                <w:szCs w:val="20"/>
              </w:rPr>
            </w:pPr>
            <w:r w:rsidRPr="00CB451B">
              <w:rPr>
                <w:sz w:val="20"/>
                <w:szCs w:val="20"/>
              </w:rPr>
              <w:t xml:space="preserve">Bohdana Stoklasová, </w:t>
            </w:r>
            <w:r w:rsidR="006F6998" w:rsidRPr="00CB451B">
              <w:rPr>
                <w:sz w:val="20"/>
                <w:szCs w:val="20"/>
              </w:rPr>
              <w:t xml:space="preserve">Petr Žabička, </w:t>
            </w:r>
            <w:r w:rsidR="00DD3D58" w:rsidRPr="00CB451B">
              <w:rPr>
                <w:sz w:val="20"/>
                <w:szCs w:val="20"/>
              </w:rPr>
              <w:t>Iva Burešová</w:t>
            </w:r>
            <w:r w:rsidRPr="00CB451B">
              <w:rPr>
                <w:sz w:val="20"/>
                <w:szCs w:val="20"/>
              </w:rPr>
              <w:t xml:space="preserve">, </w:t>
            </w:r>
            <w:r w:rsidR="000274F0">
              <w:rPr>
                <w:sz w:val="20"/>
                <w:szCs w:val="20"/>
              </w:rPr>
              <w:t xml:space="preserve">Pavlína Doležalová,  </w:t>
            </w:r>
            <w:r w:rsidR="00513CED" w:rsidRPr="00CB451B">
              <w:rPr>
                <w:sz w:val="20"/>
                <w:szCs w:val="20"/>
              </w:rPr>
              <w:t xml:space="preserve">Karolina Košťálová, </w:t>
            </w:r>
            <w:r w:rsidR="000274F0">
              <w:rPr>
                <w:sz w:val="20"/>
                <w:szCs w:val="20"/>
              </w:rPr>
              <w:t xml:space="preserve">Martin Lhoták, </w:t>
            </w:r>
            <w:r w:rsidR="006F6998" w:rsidRPr="00CB451B">
              <w:rPr>
                <w:sz w:val="20"/>
                <w:szCs w:val="20"/>
              </w:rPr>
              <w:t>Pavlína Lonská, Jaroslav Meixner</w:t>
            </w:r>
          </w:p>
        </w:tc>
      </w:tr>
      <w:tr w:rsidR="00AC6D99" w:rsidRPr="00CB451B">
        <w:tc>
          <w:tcPr>
            <w:tcW w:w="2660" w:type="dxa"/>
          </w:tcPr>
          <w:p w:rsidR="00AC6D99" w:rsidRPr="00CB451B" w:rsidRDefault="00AC6D99" w:rsidP="00995B30">
            <w:pPr>
              <w:rPr>
                <w:sz w:val="20"/>
                <w:szCs w:val="20"/>
              </w:rPr>
            </w:pPr>
            <w:r w:rsidRPr="00CB451B">
              <w:rPr>
                <w:sz w:val="20"/>
                <w:szCs w:val="20"/>
              </w:rPr>
              <w:t>Datum vytvoření</w:t>
            </w:r>
          </w:p>
        </w:tc>
        <w:tc>
          <w:tcPr>
            <w:tcW w:w="6552" w:type="dxa"/>
          </w:tcPr>
          <w:p w:rsidR="00AC6D99" w:rsidRPr="00CB451B" w:rsidRDefault="000274F0" w:rsidP="006F4DDA">
            <w:pPr>
              <w:jc w:val="left"/>
              <w:rPr>
                <w:sz w:val="20"/>
                <w:szCs w:val="20"/>
              </w:rPr>
            </w:pPr>
            <w:r>
              <w:rPr>
                <w:sz w:val="20"/>
                <w:szCs w:val="20"/>
              </w:rPr>
              <w:t>3</w:t>
            </w:r>
            <w:r w:rsidR="004E4C7D">
              <w:rPr>
                <w:sz w:val="20"/>
                <w:szCs w:val="20"/>
              </w:rPr>
              <w:t>.</w:t>
            </w:r>
            <w:r w:rsidR="006F4DDA">
              <w:rPr>
                <w:sz w:val="20"/>
                <w:szCs w:val="20"/>
              </w:rPr>
              <w:t>10</w:t>
            </w:r>
            <w:r w:rsidR="00DD3D58" w:rsidRPr="00CB451B">
              <w:rPr>
                <w:sz w:val="20"/>
                <w:szCs w:val="20"/>
              </w:rPr>
              <w:t>.2014</w:t>
            </w:r>
          </w:p>
        </w:tc>
      </w:tr>
      <w:tr w:rsidR="00AC6D99" w:rsidRPr="00CB451B">
        <w:tc>
          <w:tcPr>
            <w:tcW w:w="2660" w:type="dxa"/>
          </w:tcPr>
          <w:p w:rsidR="00AC6D99" w:rsidRPr="00CB451B" w:rsidRDefault="00AC6D99" w:rsidP="00995B30">
            <w:pPr>
              <w:rPr>
                <w:sz w:val="20"/>
                <w:szCs w:val="20"/>
              </w:rPr>
            </w:pPr>
            <w:r w:rsidRPr="00CB451B">
              <w:rPr>
                <w:sz w:val="20"/>
                <w:szCs w:val="20"/>
              </w:rPr>
              <w:t>Název souboru</w:t>
            </w:r>
          </w:p>
        </w:tc>
        <w:tc>
          <w:tcPr>
            <w:tcW w:w="6552" w:type="dxa"/>
          </w:tcPr>
          <w:p w:rsidR="00AC6D99" w:rsidRPr="00CB451B" w:rsidRDefault="00AC6D99" w:rsidP="006F4DDA">
            <w:pPr>
              <w:jc w:val="left"/>
              <w:rPr>
                <w:sz w:val="20"/>
                <w:szCs w:val="20"/>
              </w:rPr>
            </w:pPr>
            <w:r w:rsidRPr="00CB451B">
              <w:rPr>
                <w:sz w:val="20"/>
                <w:szCs w:val="20"/>
              </w:rPr>
              <w:t>Knihov</w:t>
            </w:r>
            <w:r w:rsidR="00A00358" w:rsidRPr="00CB451B">
              <w:rPr>
                <w:sz w:val="20"/>
                <w:szCs w:val="20"/>
              </w:rPr>
              <w:t>n</w:t>
            </w:r>
            <w:r w:rsidR="004E4C7D">
              <w:rPr>
                <w:sz w:val="20"/>
                <w:szCs w:val="20"/>
              </w:rPr>
              <w:t>y.cz_projektovy zamer_</w:t>
            </w:r>
            <w:r w:rsidR="000039CA">
              <w:rPr>
                <w:sz w:val="20"/>
                <w:szCs w:val="20"/>
              </w:rPr>
              <w:t>verze 4.0_</w:t>
            </w:r>
            <w:r w:rsidR="004E4C7D">
              <w:rPr>
                <w:sz w:val="20"/>
                <w:szCs w:val="20"/>
              </w:rPr>
              <w:t>2014_</w:t>
            </w:r>
            <w:r w:rsidR="006F4DDA">
              <w:rPr>
                <w:sz w:val="20"/>
                <w:szCs w:val="20"/>
              </w:rPr>
              <w:t>10</w:t>
            </w:r>
            <w:r w:rsidR="004E4C7D">
              <w:rPr>
                <w:sz w:val="20"/>
                <w:szCs w:val="20"/>
              </w:rPr>
              <w:t>_</w:t>
            </w:r>
            <w:r w:rsidR="000274F0">
              <w:rPr>
                <w:sz w:val="20"/>
                <w:szCs w:val="20"/>
              </w:rPr>
              <w:t>03</w:t>
            </w:r>
            <w:r w:rsidR="00324293">
              <w:rPr>
                <w:sz w:val="20"/>
                <w:szCs w:val="20"/>
              </w:rPr>
              <w:t xml:space="preserve"> </w:t>
            </w:r>
          </w:p>
        </w:tc>
      </w:tr>
      <w:tr w:rsidR="00AC6D99" w:rsidRPr="00CB451B">
        <w:tc>
          <w:tcPr>
            <w:tcW w:w="2660" w:type="dxa"/>
          </w:tcPr>
          <w:p w:rsidR="00AC6D99" w:rsidRPr="00CB451B" w:rsidRDefault="00AC6D99" w:rsidP="00995B30">
            <w:pPr>
              <w:rPr>
                <w:sz w:val="20"/>
                <w:szCs w:val="20"/>
              </w:rPr>
            </w:pPr>
            <w:r w:rsidRPr="00CB451B">
              <w:rPr>
                <w:sz w:val="20"/>
                <w:szCs w:val="20"/>
              </w:rPr>
              <w:t>Datum a místo uložení</w:t>
            </w:r>
          </w:p>
        </w:tc>
        <w:tc>
          <w:tcPr>
            <w:tcW w:w="6552" w:type="dxa"/>
          </w:tcPr>
          <w:p w:rsidR="00AC6D99" w:rsidRPr="00CB451B" w:rsidRDefault="000274F0" w:rsidP="006F4DDA">
            <w:pPr>
              <w:rPr>
                <w:sz w:val="20"/>
                <w:szCs w:val="20"/>
              </w:rPr>
            </w:pPr>
            <w:r>
              <w:rPr>
                <w:sz w:val="20"/>
                <w:szCs w:val="20"/>
              </w:rPr>
              <w:t>3</w:t>
            </w:r>
            <w:r w:rsidR="006F4DDA">
              <w:rPr>
                <w:sz w:val="20"/>
                <w:szCs w:val="20"/>
              </w:rPr>
              <w:t>.10</w:t>
            </w:r>
            <w:r w:rsidR="0009116B" w:rsidRPr="00CB451B">
              <w:rPr>
                <w:sz w:val="20"/>
                <w:szCs w:val="20"/>
              </w:rPr>
              <w:t>.2014</w:t>
            </w:r>
            <w:r w:rsidR="0009116B">
              <w:rPr>
                <w:sz w:val="20"/>
                <w:szCs w:val="20"/>
              </w:rPr>
              <w:t>, Archiv KNAV</w:t>
            </w:r>
          </w:p>
        </w:tc>
      </w:tr>
      <w:tr w:rsidR="00AC6D99" w:rsidRPr="00CB451B">
        <w:tc>
          <w:tcPr>
            <w:tcW w:w="2660" w:type="dxa"/>
          </w:tcPr>
          <w:p w:rsidR="00AC6D99" w:rsidRPr="00CB451B" w:rsidRDefault="00AC6D99" w:rsidP="00995B30">
            <w:pPr>
              <w:rPr>
                <w:sz w:val="20"/>
                <w:szCs w:val="20"/>
              </w:rPr>
            </w:pPr>
            <w:r w:rsidRPr="00CB451B">
              <w:rPr>
                <w:sz w:val="20"/>
                <w:szCs w:val="20"/>
              </w:rPr>
              <w:t>Datum zveřejnění</w:t>
            </w:r>
          </w:p>
        </w:tc>
        <w:tc>
          <w:tcPr>
            <w:tcW w:w="6552" w:type="dxa"/>
          </w:tcPr>
          <w:p w:rsidR="00AC6D99" w:rsidRPr="00CB451B" w:rsidRDefault="00AC6D99" w:rsidP="00995B30">
            <w:pPr>
              <w:rPr>
                <w:sz w:val="20"/>
                <w:szCs w:val="20"/>
              </w:rPr>
            </w:pPr>
          </w:p>
        </w:tc>
      </w:tr>
    </w:tbl>
    <w:p w:rsidR="00AC6D99" w:rsidRPr="00CB451B" w:rsidRDefault="00AC6D99" w:rsidP="00995B30">
      <w:pPr>
        <w:rPr>
          <w:b/>
          <w:bCs/>
          <w:color w:val="E5004B"/>
          <w:sz w:val="24"/>
          <w:szCs w:val="24"/>
        </w:rPr>
      </w:pPr>
    </w:p>
    <w:p w:rsidR="00AC6D99" w:rsidRPr="00CB451B" w:rsidRDefault="00AC6D99" w:rsidP="00995B30">
      <w:pPr>
        <w:rPr>
          <w:b/>
          <w:bCs/>
          <w:color w:val="E5004B"/>
          <w:sz w:val="24"/>
          <w:szCs w:val="24"/>
        </w:rPr>
      </w:pPr>
      <w:r w:rsidRPr="00CB451B">
        <w:rPr>
          <w:b/>
          <w:bCs/>
          <w:color w:val="E5004B"/>
          <w:sz w:val="24"/>
          <w:szCs w:val="24"/>
        </w:rPr>
        <w:t>Historie dokumentu</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3119"/>
        <w:gridCol w:w="4851"/>
      </w:tblGrid>
      <w:tr w:rsidR="00AC6D99" w:rsidRPr="00CB451B">
        <w:tc>
          <w:tcPr>
            <w:tcW w:w="1242" w:type="dxa"/>
            <w:shd w:val="clear" w:color="auto" w:fill="E5004B"/>
          </w:tcPr>
          <w:p w:rsidR="00AC6D99" w:rsidRPr="00CB451B" w:rsidRDefault="00AC6D99" w:rsidP="00995B30">
            <w:pPr>
              <w:rPr>
                <w:b/>
                <w:bCs/>
                <w:color w:val="FFFFFF"/>
                <w:sz w:val="24"/>
                <w:szCs w:val="24"/>
              </w:rPr>
            </w:pPr>
            <w:r w:rsidRPr="00CB451B">
              <w:rPr>
                <w:b/>
                <w:bCs/>
                <w:color w:val="FFFFFF"/>
                <w:sz w:val="24"/>
                <w:szCs w:val="24"/>
              </w:rPr>
              <w:t>Verze</w:t>
            </w:r>
          </w:p>
        </w:tc>
        <w:tc>
          <w:tcPr>
            <w:tcW w:w="3119" w:type="dxa"/>
            <w:shd w:val="clear" w:color="auto" w:fill="E5004B"/>
          </w:tcPr>
          <w:p w:rsidR="00AC6D99" w:rsidRPr="00CB451B" w:rsidRDefault="00AC6D99" w:rsidP="00995B30">
            <w:pPr>
              <w:rPr>
                <w:b/>
                <w:bCs/>
                <w:color w:val="FFFFFF"/>
                <w:sz w:val="24"/>
                <w:szCs w:val="24"/>
              </w:rPr>
            </w:pPr>
            <w:r w:rsidRPr="00CB451B">
              <w:rPr>
                <w:b/>
                <w:bCs/>
                <w:color w:val="FFFFFF"/>
                <w:sz w:val="24"/>
                <w:szCs w:val="24"/>
              </w:rPr>
              <w:t>Datum vytvoření</w:t>
            </w:r>
          </w:p>
        </w:tc>
        <w:tc>
          <w:tcPr>
            <w:tcW w:w="4851" w:type="dxa"/>
            <w:shd w:val="clear" w:color="auto" w:fill="E5004B"/>
          </w:tcPr>
          <w:p w:rsidR="00AC6D99" w:rsidRPr="00CB451B" w:rsidRDefault="00AC6D99" w:rsidP="00995B30">
            <w:pPr>
              <w:rPr>
                <w:b/>
                <w:bCs/>
                <w:color w:val="FFFFFF"/>
                <w:sz w:val="24"/>
                <w:szCs w:val="24"/>
              </w:rPr>
            </w:pPr>
            <w:r w:rsidRPr="00CB451B">
              <w:rPr>
                <w:b/>
                <w:bCs/>
                <w:color w:val="FFFFFF"/>
                <w:sz w:val="24"/>
                <w:szCs w:val="24"/>
              </w:rPr>
              <w:t>Změny</w:t>
            </w:r>
          </w:p>
        </w:tc>
      </w:tr>
      <w:tr w:rsidR="00AC6D99" w:rsidRPr="00CB451B">
        <w:tc>
          <w:tcPr>
            <w:tcW w:w="1242" w:type="dxa"/>
          </w:tcPr>
          <w:p w:rsidR="00AC6D99" w:rsidRPr="000343CC" w:rsidRDefault="006F4DDA" w:rsidP="00995B30">
            <w:pPr>
              <w:rPr>
                <w:color w:val="E5004B"/>
                <w:sz w:val="20"/>
                <w:szCs w:val="20"/>
              </w:rPr>
            </w:pPr>
            <w:r w:rsidRPr="000343CC">
              <w:rPr>
                <w:color w:val="E5004B"/>
                <w:sz w:val="20"/>
                <w:szCs w:val="20"/>
              </w:rPr>
              <w:t>4</w:t>
            </w:r>
            <w:r w:rsidR="00507401" w:rsidRPr="000343CC">
              <w:rPr>
                <w:color w:val="E5004B"/>
                <w:sz w:val="20"/>
                <w:szCs w:val="20"/>
              </w:rPr>
              <w:t>.0</w:t>
            </w:r>
          </w:p>
        </w:tc>
        <w:tc>
          <w:tcPr>
            <w:tcW w:w="3119" w:type="dxa"/>
          </w:tcPr>
          <w:p w:rsidR="00AC6D99" w:rsidRPr="000343CC" w:rsidRDefault="006F4DDA" w:rsidP="000274F0">
            <w:pPr>
              <w:rPr>
                <w:color w:val="E5004B"/>
                <w:sz w:val="20"/>
                <w:szCs w:val="20"/>
              </w:rPr>
            </w:pPr>
            <w:r w:rsidRPr="000343CC">
              <w:rPr>
                <w:color w:val="E5004B"/>
                <w:sz w:val="20"/>
                <w:szCs w:val="20"/>
              </w:rPr>
              <w:t>0</w:t>
            </w:r>
            <w:r w:rsidR="000274F0" w:rsidRPr="000343CC">
              <w:rPr>
                <w:color w:val="E5004B"/>
                <w:sz w:val="20"/>
                <w:szCs w:val="20"/>
              </w:rPr>
              <w:t>3</w:t>
            </w:r>
            <w:r w:rsidRPr="000343CC">
              <w:rPr>
                <w:color w:val="E5004B"/>
                <w:sz w:val="20"/>
                <w:szCs w:val="20"/>
              </w:rPr>
              <w:t>.10.</w:t>
            </w:r>
            <w:r w:rsidR="00DD3D58" w:rsidRPr="000343CC">
              <w:rPr>
                <w:color w:val="E5004B"/>
                <w:sz w:val="20"/>
                <w:szCs w:val="20"/>
              </w:rPr>
              <w:t>2014</w:t>
            </w:r>
          </w:p>
        </w:tc>
        <w:tc>
          <w:tcPr>
            <w:tcW w:w="4851" w:type="dxa"/>
          </w:tcPr>
          <w:p w:rsidR="00AC6D99" w:rsidRPr="00CB451B" w:rsidRDefault="00AC6D99" w:rsidP="00324293">
            <w:pPr>
              <w:rPr>
                <w:sz w:val="20"/>
                <w:szCs w:val="20"/>
              </w:rPr>
            </w:pPr>
          </w:p>
        </w:tc>
      </w:tr>
      <w:tr w:rsidR="00AC6D99" w:rsidRPr="00CB451B" w:rsidTr="007A0260">
        <w:tc>
          <w:tcPr>
            <w:tcW w:w="1242" w:type="dxa"/>
            <w:shd w:val="clear" w:color="auto" w:fill="FFFFFF" w:themeFill="background1"/>
          </w:tcPr>
          <w:p w:rsidR="00AC6D99" w:rsidRPr="007A0260" w:rsidRDefault="00AC6D99" w:rsidP="00995B30">
            <w:pPr>
              <w:rPr>
                <w:sz w:val="20"/>
                <w:szCs w:val="20"/>
              </w:rPr>
            </w:pPr>
          </w:p>
        </w:tc>
        <w:tc>
          <w:tcPr>
            <w:tcW w:w="3119" w:type="dxa"/>
            <w:shd w:val="clear" w:color="auto" w:fill="FFFFFF" w:themeFill="background1"/>
          </w:tcPr>
          <w:p w:rsidR="00AC6D99" w:rsidRPr="007A0260" w:rsidRDefault="00AC6D99" w:rsidP="00995B30">
            <w:pPr>
              <w:rPr>
                <w:sz w:val="20"/>
                <w:szCs w:val="20"/>
              </w:rPr>
            </w:pPr>
          </w:p>
        </w:tc>
        <w:tc>
          <w:tcPr>
            <w:tcW w:w="4851" w:type="dxa"/>
            <w:shd w:val="clear" w:color="auto" w:fill="FFFFFF" w:themeFill="background1"/>
          </w:tcPr>
          <w:p w:rsidR="00AC6D99" w:rsidRPr="007A0260" w:rsidRDefault="00AC6D99" w:rsidP="00995B30">
            <w:pPr>
              <w:rPr>
                <w:sz w:val="20"/>
                <w:szCs w:val="20"/>
              </w:rPr>
            </w:pPr>
          </w:p>
        </w:tc>
      </w:tr>
      <w:tr w:rsidR="00AC6D99" w:rsidRPr="00CB451B">
        <w:tc>
          <w:tcPr>
            <w:tcW w:w="1242" w:type="dxa"/>
          </w:tcPr>
          <w:p w:rsidR="00AC6D99" w:rsidRPr="00CB451B" w:rsidRDefault="00AC6D99" w:rsidP="00995B30">
            <w:pPr>
              <w:rPr>
                <w:sz w:val="20"/>
                <w:szCs w:val="20"/>
              </w:rPr>
            </w:pPr>
          </w:p>
        </w:tc>
        <w:tc>
          <w:tcPr>
            <w:tcW w:w="3119" w:type="dxa"/>
          </w:tcPr>
          <w:p w:rsidR="00AC6D99" w:rsidRPr="00CB451B" w:rsidRDefault="00AC6D99" w:rsidP="00995B30">
            <w:pPr>
              <w:rPr>
                <w:sz w:val="20"/>
                <w:szCs w:val="20"/>
              </w:rPr>
            </w:pPr>
          </w:p>
        </w:tc>
        <w:tc>
          <w:tcPr>
            <w:tcW w:w="4851" w:type="dxa"/>
          </w:tcPr>
          <w:p w:rsidR="00AC6D99" w:rsidRPr="00CB451B" w:rsidRDefault="00AC6D99" w:rsidP="00995B30">
            <w:pPr>
              <w:rPr>
                <w:sz w:val="20"/>
                <w:szCs w:val="20"/>
              </w:rPr>
            </w:pPr>
          </w:p>
        </w:tc>
      </w:tr>
      <w:tr w:rsidR="00AC6D99" w:rsidRPr="00CB451B">
        <w:tc>
          <w:tcPr>
            <w:tcW w:w="1242" w:type="dxa"/>
          </w:tcPr>
          <w:p w:rsidR="00AC6D99" w:rsidRPr="00CB451B" w:rsidRDefault="00AC6D99" w:rsidP="00995B30">
            <w:pPr>
              <w:rPr>
                <w:sz w:val="20"/>
                <w:szCs w:val="20"/>
              </w:rPr>
            </w:pPr>
          </w:p>
        </w:tc>
        <w:tc>
          <w:tcPr>
            <w:tcW w:w="3119" w:type="dxa"/>
          </w:tcPr>
          <w:p w:rsidR="00AC6D99" w:rsidRPr="00CB451B" w:rsidRDefault="00AC6D99" w:rsidP="00995B30">
            <w:pPr>
              <w:rPr>
                <w:sz w:val="20"/>
                <w:szCs w:val="20"/>
              </w:rPr>
            </w:pPr>
          </w:p>
        </w:tc>
        <w:tc>
          <w:tcPr>
            <w:tcW w:w="4851" w:type="dxa"/>
          </w:tcPr>
          <w:p w:rsidR="00AC6D99" w:rsidRPr="00CB451B" w:rsidRDefault="00AC6D99" w:rsidP="00995B30">
            <w:pPr>
              <w:rPr>
                <w:sz w:val="20"/>
                <w:szCs w:val="20"/>
              </w:rPr>
            </w:pPr>
          </w:p>
        </w:tc>
      </w:tr>
      <w:tr w:rsidR="00FF7F5C" w:rsidRPr="00CB451B">
        <w:tc>
          <w:tcPr>
            <w:tcW w:w="1242" w:type="dxa"/>
          </w:tcPr>
          <w:p w:rsidR="00FF7F5C" w:rsidRPr="00CB451B" w:rsidRDefault="00FF7F5C" w:rsidP="00995B30">
            <w:pPr>
              <w:rPr>
                <w:sz w:val="20"/>
                <w:szCs w:val="20"/>
              </w:rPr>
            </w:pPr>
          </w:p>
        </w:tc>
        <w:tc>
          <w:tcPr>
            <w:tcW w:w="3119" w:type="dxa"/>
          </w:tcPr>
          <w:p w:rsidR="00FF7F5C" w:rsidRPr="00CB451B" w:rsidRDefault="00FF7F5C" w:rsidP="00995B30">
            <w:pPr>
              <w:rPr>
                <w:sz w:val="20"/>
                <w:szCs w:val="20"/>
              </w:rPr>
            </w:pPr>
          </w:p>
        </w:tc>
        <w:tc>
          <w:tcPr>
            <w:tcW w:w="4851" w:type="dxa"/>
          </w:tcPr>
          <w:p w:rsidR="00FF7F5C" w:rsidRPr="00CB451B" w:rsidRDefault="00FF7F5C" w:rsidP="00995B30">
            <w:pPr>
              <w:rPr>
                <w:sz w:val="20"/>
                <w:szCs w:val="20"/>
              </w:rPr>
            </w:pPr>
          </w:p>
        </w:tc>
      </w:tr>
      <w:tr w:rsidR="00AC6D99" w:rsidRPr="00CB451B">
        <w:tc>
          <w:tcPr>
            <w:tcW w:w="1242" w:type="dxa"/>
          </w:tcPr>
          <w:p w:rsidR="00AC6D99" w:rsidRPr="00CB451B" w:rsidRDefault="00AC6D99" w:rsidP="00995B30">
            <w:pPr>
              <w:rPr>
                <w:b/>
                <w:color w:val="E5004B"/>
                <w:sz w:val="20"/>
                <w:szCs w:val="20"/>
              </w:rPr>
            </w:pPr>
          </w:p>
        </w:tc>
        <w:tc>
          <w:tcPr>
            <w:tcW w:w="3119" w:type="dxa"/>
          </w:tcPr>
          <w:p w:rsidR="00AC6D99" w:rsidRPr="00CB451B" w:rsidRDefault="00AC6D99" w:rsidP="00995B30">
            <w:pPr>
              <w:rPr>
                <w:b/>
                <w:color w:val="E5004B"/>
                <w:sz w:val="20"/>
                <w:szCs w:val="20"/>
              </w:rPr>
            </w:pPr>
          </w:p>
        </w:tc>
        <w:tc>
          <w:tcPr>
            <w:tcW w:w="4851" w:type="dxa"/>
          </w:tcPr>
          <w:p w:rsidR="00AC6D99" w:rsidRPr="00CB451B" w:rsidRDefault="00AC6D99" w:rsidP="00995B30">
            <w:pPr>
              <w:rPr>
                <w:b/>
                <w:color w:val="E5004B"/>
                <w:sz w:val="20"/>
                <w:szCs w:val="20"/>
              </w:rPr>
            </w:pPr>
          </w:p>
        </w:tc>
      </w:tr>
    </w:tbl>
    <w:p w:rsidR="00AC6D99" w:rsidRPr="00CB451B" w:rsidRDefault="00AC6D99" w:rsidP="00995B30">
      <w:pPr>
        <w:rPr>
          <w:b/>
          <w:bCs/>
          <w:color w:val="E5004B"/>
          <w:sz w:val="24"/>
          <w:szCs w:val="24"/>
        </w:rPr>
      </w:pPr>
    </w:p>
    <w:p w:rsidR="00AC6D99" w:rsidRPr="00CB451B" w:rsidRDefault="00AC6D99" w:rsidP="00995B30">
      <w:pPr>
        <w:rPr>
          <w:b/>
          <w:bCs/>
          <w:color w:val="E5004B"/>
          <w:sz w:val="24"/>
          <w:szCs w:val="24"/>
        </w:rPr>
      </w:pPr>
      <w:r w:rsidRPr="00CB451B">
        <w:rPr>
          <w:b/>
          <w:bCs/>
          <w:color w:val="E5004B"/>
          <w:sz w:val="24"/>
          <w:szCs w:val="24"/>
        </w:rPr>
        <w:t>Schválení dokumentu</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4678"/>
        <w:gridCol w:w="1559"/>
      </w:tblGrid>
      <w:tr w:rsidR="00AC6D99" w:rsidRPr="00CB451B">
        <w:tc>
          <w:tcPr>
            <w:tcW w:w="2943" w:type="dxa"/>
            <w:shd w:val="clear" w:color="auto" w:fill="E5004B"/>
          </w:tcPr>
          <w:p w:rsidR="00AC6D99" w:rsidRPr="00CB451B" w:rsidRDefault="00AC6D99" w:rsidP="00995B30">
            <w:pPr>
              <w:rPr>
                <w:b/>
                <w:bCs/>
                <w:color w:val="FFFFFF"/>
                <w:sz w:val="24"/>
                <w:szCs w:val="24"/>
              </w:rPr>
            </w:pPr>
            <w:r w:rsidRPr="00CB451B">
              <w:rPr>
                <w:b/>
                <w:bCs/>
                <w:color w:val="FFFFFF"/>
                <w:sz w:val="24"/>
                <w:szCs w:val="24"/>
              </w:rPr>
              <w:t xml:space="preserve">Role </w:t>
            </w:r>
          </w:p>
        </w:tc>
        <w:tc>
          <w:tcPr>
            <w:tcW w:w="4678" w:type="dxa"/>
            <w:shd w:val="clear" w:color="auto" w:fill="E5004B"/>
          </w:tcPr>
          <w:p w:rsidR="00AC6D99" w:rsidRPr="00CB451B" w:rsidRDefault="00AC6D99" w:rsidP="00995B30">
            <w:pPr>
              <w:rPr>
                <w:b/>
                <w:bCs/>
                <w:color w:val="FFFFFF"/>
                <w:sz w:val="24"/>
                <w:szCs w:val="24"/>
              </w:rPr>
            </w:pPr>
            <w:r w:rsidRPr="00CB451B">
              <w:rPr>
                <w:b/>
                <w:bCs/>
                <w:color w:val="FFFFFF"/>
                <w:sz w:val="24"/>
                <w:szCs w:val="24"/>
              </w:rPr>
              <w:t>Jména</w:t>
            </w:r>
          </w:p>
        </w:tc>
        <w:tc>
          <w:tcPr>
            <w:tcW w:w="1559" w:type="dxa"/>
            <w:shd w:val="clear" w:color="auto" w:fill="E5004B"/>
          </w:tcPr>
          <w:p w:rsidR="00AC6D99" w:rsidRPr="00CB451B" w:rsidRDefault="00AC6D99" w:rsidP="00995B30">
            <w:pPr>
              <w:rPr>
                <w:b/>
                <w:bCs/>
                <w:color w:val="FFFFFF"/>
                <w:sz w:val="24"/>
                <w:szCs w:val="24"/>
              </w:rPr>
            </w:pPr>
            <w:r w:rsidRPr="00CB451B">
              <w:rPr>
                <w:b/>
                <w:bCs/>
                <w:color w:val="FFFFFF"/>
                <w:sz w:val="24"/>
                <w:szCs w:val="24"/>
              </w:rPr>
              <w:t>Datum</w:t>
            </w:r>
          </w:p>
        </w:tc>
      </w:tr>
      <w:tr w:rsidR="00AC6D99" w:rsidRPr="00CB451B" w:rsidTr="00462BA5">
        <w:trPr>
          <w:trHeight w:val="1287"/>
        </w:trPr>
        <w:tc>
          <w:tcPr>
            <w:tcW w:w="2943" w:type="dxa"/>
          </w:tcPr>
          <w:p w:rsidR="00AC6D99" w:rsidRPr="00CB451B" w:rsidRDefault="00AC6D99" w:rsidP="00995B30">
            <w:pPr>
              <w:rPr>
                <w:sz w:val="20"/>
                <w:szCs w:val="20"/>
              </w:rPr>
            </w:pPr>
            <w:r w:rsidRPr="00CB451B">
              <w:rPr>
                <w:sz w:val="20"/>
                <w:szCs w:val="20"/>
              </w:rPr>
              <w:t>Pracovní skupina pro Centrální portál</w:t>
            </w:r>
          </w:p>
        </w:tc>
        <w:tc>
          <w:tcPr>
            <w:tcW w:w="4678" w:type="dxa"/>
          </w:tcPr>
          <w:p w:rsidR="00AC6D99" w:rsidRPr="00CB451B" w:rsidRDefault="006F4DDA" w:rsidP="006F4DDA">
            <w:pPr>
              <w:jc w:val="left"/>
              <w:rPr>
                <w:color w:val="262626"/>
                <w:sz w:val="20"/>
                <w:szCs w:val="20"/>
              </w:rPr>
            </w:pPr>
            <w:r>
              <w:t>Dana Alková, Hana Bartošová, Jindřiška Coufalová, Ondřej Černý, Pavlína Doležalová, Hanuš Hemola, Hana Hornychová, Tomáš Jandera, Milan Janíček, Jan Kaňka, Karolína Košťálová, Vlastimil Krejčíř, Filip Kříž, Edita Lichtenbergová, Pavlína Lonská, Jaroslav Meixner, Jiří Nechvátal, Monika Oravová, Hana Raisiglová, Daniela Ridlová, Václav Rosecký, Bohdana Stoklasová, Petr Žabička</w:t>
            </w:r>
          </w:p>
        </w:tc>
        <w:tc>
          <w:tcPr>
            <w:tcW w:w="1559" w:type="dxa"/>
          </w:tcPr>
          <w:p w:rsidR="00AC6D99" w:rsidRPr="00CB451B" w:rsidRDefault="00AC6D99" w:rsidP="00995B30">
            <w:pPr>
              <w:rPr>
                <w:sz w:val="20"/>
                <w:szCs w:val="20"/>
              </w:rPr>
            </w:pPr>
          </w:p>
        </w:tc>
      </w:tr>
      <w:tr w:rsidR="006F4DDA" w:rsidRPr="00CB451B">
        <w:trPr>
          <w:trHeight w:val="1694"/>
        </w:trPr>
        <w:tc>
          <w:tcPr>
            <w:tcW w:w="2943" w:type="dxa"/>
          </w:tcPr>
          <w:p w:rsidR="006F4DDA" w:rsidRPr="00CB451B" w:rsidRDefault="006F4DDA" w:rsidP="00995B30">
            <w:pPr>
              <w:rPr>
                <w:sz w:val="20"/>
                <w:szCs w:val="20"/>
              </w:rPr>
            </w:pPr>
            <w:r w:rsidRPr="00CB451B">
              <w:rPr>
                <w:sz w:val="20"/>
                <w:szCs w:val="20"/>
              </w:rPr>
              <w:t>Rada pro CPK</w:t>
            </w:r>
          </w:p>
        </w:tc>
        <w:tc>
          <w:tcPr>
            <w:tcW w:w="4678" w:type="dxa"/>
          </w:tcPr>
          <w:p w:rsidR="006F4DDA" w:rsidRPr="00CB451B" w:rsidRDefault="006F4DDA" w:rsidP="00995B30">
            <w:pPr>
              <w:rPr>
                <w:color w:val="262626"/>
                <w:sz w:val="20"/>
                <w:szCs w:val="20"/>
              </w:rPr>
            </w:pPr>
            <w:r>
              <w:t xml:space="preserve">Miroslav Bartošek, Daniel Bechný, Tomáš </w:t>
            </w:r>
            <w:r w:rsidRPr="006D63D7">
              <w:t>Böhm</w:t>
            </w:r>
            <w:r>
              <w:t>, Helena Bouzková, Ondřej Fabián, Zdeňka Friedlová, Tomáš Gec, Jitka Holásková, Gabriela Jarkulišová, Ivo Kareš, Helena Kolátorová, Blanka Konvalinková, Martin Lhoták, Eva Měřínská, Lea Prchalová, Tomáš Řehák, Helena Sedláčková, Martin Svoboda, Eva Svobodová</w:t>
            </w:r>
          </w:p>
        </w:tc>
        <w:tc>
          <w:tcPr>
            <w:tcW w:w="1559" w:type="dxa"/>
          </w:tcPr>
          <w:p w:rsidR="006F4DDA" w:rsidRPr="00CB451B" w:rsidRDefault="006F4DDA" w:rsidP="00995B30">
            <w:pPr>
              <w:rPr>
                <w:sz w:val="20"/>
                <w:szCs w:val="20"/>
              </w:rPr>
            </w:pPr>
          </w:p>
        </w:tc>
      </w:tr>
    </w:tbl>
    <w:p w:rsidR="00AC6D99" w:rsidRDefault="00AC6D99" w:rsidP="00995B30">
      <w:pPr>
        <w:rPr>
          <w:b/>
          <w:bCs/>
          <w:color w:val="E5004B"/>
          <w:sz w:val="24"/>
          <w:szCs w:val="24"/>
        </w:rPr>
      </w:pPr>
    </w:p>
    <w:p w:rsidR="002B6559" w:rsidRPr="002B6559" w:rsidRDefault="002B6559" w:rsidP="00995B30">
      <w:pPr>
        <w:rPr>
          <w:b/>
          <w:bCs/>
          <w:sz w:val="24"/>
          <w:szCs w:val="24"/>
        </w:rPr>
      </w:pPr>
      <w:r w:rsidRPr="002B6559">
        <w:rPr>
          <w:b/>
          <w:bCs/>
          <w:sz w:val="24"/>
          <w:szCs w:val="24"/>
        </w:rPr>
        <w:t>Vysvětlivky k barevnému označení pasáží textu:</w:t>
      </w:r>
    </w:p>
    <w:p w:rsidR="00AC6D99" w:rsidRPr="00CB451B" w:rsidRDefault="00AC6D99" w:rsidP="00995B30">
      <w:pPr>
        <w:rPr>
          <w:b/>
          <w:bCs/>
          <w:color w:val="E5004B"/>
          <w:sz w:val="24"/>
          <w:szCs w:val="24"/>
        </w:rPr>
      </w:pPr>
    </w:p>
    <w:p w:rsidR="002B6559" w:rsidRDefault="002B6559" w:rsidP="00995B30">
      <w:pPr>
        <w:rPr>
          <w:b/>
          <w:bCs/>
          <w:sz w:val="24"/>
          <w:szCs w:val="24"/>
        </w:rPr>
      </w:pPr>
      <w:r w:rsidRPr="002B6559">
        <w:rPr>
          <w:b/>
          <w:bCs/>
          <w:sz w:val="24"/>
          <w:szCs w:val="24"/>
          <w:highlight w:val="yellow"/>
        </w:rPr>
        <w:t>Bude doplněno/upraveno</w:t>
      </w:r>
    </w:p>
    <w:p w:rsidR="002B6559" w:rsidRDefault="002B6559" w:rsidP="00995B30">
      <w:pPr>
        <w:rPr>
          <w:b/>
          <w:bCs/>
          <w:sz w:val="24"/>
          <w:szCs w:val="24"/>
        </w:rPr>
      </w:pPr>
    </w:p>
    <w:p w:rsidR="004F0A4E" w:rsidRPr="00CB451B" w:rsidRDefault="002B6559" w:rsidP="00995B30">
      <w:r w:rsidRPr="002B6559">
        <w:rPr>
          <w:b/>
          <w:bCs/>
          <w:sz w:val="24"/>
          <w:szCs w:val="24"/>
          <w:highlight w:val="green"/>
        </w:rPr>
        <w:t>Prosíme členy Rady CPK o doplnění/úpravu</w:t>
      </w:r>
      <w:r w:rsidR="00AC6D99" w:rsidRPr="00CB451B">
        <w:rPr>
          <w:b/>
          <w:bCs/>
          <w:sz w:val="32"/>
          <w:szCs w:val="32"/>
        </w:rPr>
        <w:br w:type="page"/>
      </w:r>
      <w:bookmarkStart w:id="1" w:name="_Toc334252840"/>
      <w:bookmarkStart w:id="2" w:name="_Toc334611750"/>
    </w:p>
    <w:sdt>
      <w:sdtPr>
        <w:rPr>
          <w:rFonts w:ascii="Calibri" w:eastAsia="Calibri" w:hAnsi="Calibri" w:cs="Calibri"/>
          <w:b w:val="0"/>
          <w:bCs w:val="0"/>
          <w:color w:val="auto"/>
          <w:sz w:val="22"/>
          <w:szCs w:val="22"/>
          <w:lang w:eastAsia="en-US"/>
        </w:rPr>
        <w:id w:val="1188565297"/>
        <w:docPartObj>
          <w:docPartGallery w:val="Table of Contents"/>
          <w:docPartUnique/>
        </w:docPartObj>
      </w:sdtPr>
      <w:sdtEndPr/>
      <w:sdtContent>
        <w:p w:rsidR="004F0A4E" w:rsidRPr="00CB451B" w:rsidRDefault="0014005A" w:rsidP="00995B30">
          <w:pPr>
            <w:pStyle w:val="Nadpisobsahu"/>
            <w:jc w:val="both"/>
            <w:rPr>
              <w:rFonts w:ascii="Calibri" w:hAnsi="Calibri"/>
              <w:color w:val="auto"/>
            </w:rPr>
          </w:pPr>
          <w:r w:rsidRPr="00CB451B">
            <w:rPr>
              <w:rFonts w:ascii="Calibri" w:hAnsi="Calibri"/>
              <w:color w:val="auto"/>
            </w:rPr>
            <w:t>OBSAH</w:t>
          </w:r>
        </w:p>
        <w:p w:rsidR="00E613D7" w:rsidRDefault="004F0A4E">
          <w:pPr>
            <w:pStyle w:val="Obsah1"/>
            <w:rPr>
              <w:rFonts w:asciiTheme="minorHAnsi" w:eastAsiaTheme="minorEastAsia" w:hAnsiTheme="minorHAnsi" w:cstheme="minorBidi"/>
              <w:b w:val="0"/>
              <w:bCs w:val="0"/>
              <w:color w:val="auto"/>
              <w:sz w:val="22"/>
              <w:szCs w:val="22"/>
              <w:lang w:eastAsia="cs-CZ"/>
            </w:rPr>
          </w:pPr>
          <w:r w:rsidRPr="00CB451B">
            <w:fldChar w:fldCharType="begin"/>
          </w:r>
          <w:r w:rsidRPr="00CB451B">
            <w:instrText xml:space="preserve"> TOC \o "1-3" \h \z \u </w:instrText>
          </w:r>
          <w:r w:rsidRPr="00CB451B">
            <w:fldChar w:fldCharType="separate"/>
          </w:r>
          <w:bookmarkStart w:id="3" w:name="_GoBack"/>
          <w:bookmarkEnd w:id="3"/>
          <w:r w:rsidR="00E613D7" w:rsidRPr="0036405D">
            <w:rPr>
              <w:rStyle w:val="Hypertextovodkaz"/>
            </w:rPr>
            <w:fldChar w:fldCharType="begin"/>
          </w:r>
          <w:r w:rsidR="00E613D7" w:rsidRPr="0036405D">
            <w:rPr>
              <w:rStyle w:val="Hypertextovodkaz"/>
            </w:rPr>
            <w:instrText xml:space="preserve"> </w:instrText>
          </w:r>
          <w:r w:rsidR="00E613D7">
            <w:instrText>HYPERLINK \l "_Toc405137585"</w:instrText>
          </w:r>
          <w:r w:rsidR="00E613D7" w:rsidRPr="0036405D">
            <w:rPr>
              <w:rStyle w:val="Hypertextovodkaz"/>
            </w:rPr>
            <w:instrText xml:space="preserve"> </w:instrText>
          </w:r>
          <w:r w:rsidR="00E613D7" w:rsidRPr="0036405D">
            <w:rPr>
              <w:rStyle w:val="Hypertextovodkaz"/>
            </w:rPr>
          </w:r>
          <w:r w:rsidR="00E613D7" w:rsidRPr="0036405D">
            <w:rPr>
              <w:rStyle w:val="Hypertextovodkaz"/>
            </w:rPr>
            <w:fldChar w:fldCharType="separate"/>
          </w:r>
          <w:r w:rsidR="00E613D7" w:rsidRPr="0036405D">
            <w:rPr>
              <w:rStyle w:val="Hypertextovodkaz"/>
            </w:rPr>
            <w:t>1 Úvod</w:t>
          </w:r>
          <w:r w:rsidR="00E613D7">
            <w:rPr>
              <w:webHidden/>
            </w:rPr>
            <w:tab/>
          </w:r>
          <w:r w:rsidR="00E613D7">
            <w:rPr>
              <w:webHidden/>
            </w:rPr>
            <w:fldChar w:fldCharType="begin"/>
          </w:r>
          <w:r w:rsidR="00E613D7">
            <w:rPr>
              <w:webHidden/>
            </w:rPr>
            <w:instrText xml:space="preserve"> PAGEREF _Toc405137585 \h </w:instrText>
          </w:r>
          <w:r w:rsidR="00E613D7">
            <w:rPr>
              <w:webHidden/>
            </w:rPr>
          </w:r>
          <w:r w:rsidR="00E613D7">
            <w:rPr>
              <w:webHidden/>
            </w:rPr>
            <w:fldChar w:fldCharType="separate"/>
          </w:r>
          <w:r w:rsidR="00E613D7">
            <w:rPr>
              <w:webHidden/>
            </w:rPr>
            <w:t>6</w:t>
          </w:r>
          <w:r w:rsidR="00E613D7">
            <w:rPr>
              <w:webHidden/>
            </w:rPr>
            <w:fldChar w:fldCharType="end"/>
          </w:r>
          <w:r w:rsidR="00E613D7" w:rsidRPr="0036405D">
            <w:rPr>
              <w:rStyle w:val="Hypertextovodkaz"/>
            </w:rPr>
            <w:fldChar w:fldCharType="end"/>
          </w:r>
        </w:p>
        <w:p w:rsidR="00E613D7" w:rsidRDefault="00E613D7">
          <w:pPr>
            <w:pStyle w:val="Obsah2"/>
            <w:tabs>
              <w:tab w:val="right" w:leader="dot" w:pos="9062"/>
            </w:tabs>
            <w:rPr>
              <w:rFonts w:asciiTheme="minorHAnsi" w:eastAsiaTheme="minorEastAsia" w:hAnsiTheme="minorHAnsi" w:cstheme="minorBidi"/>
              <w:noProof/>
              <w:lang w:eastAsia="cs-CZ"/>
            </w:rPr>
          </w:pPr>
          <w:hyperlink w:anchor="_Toc405137586" w:history="1">
            <w:r w:rsidRPr="0036405D">
              <w:rPr>
                <w:rStyle w:val="Hypertextovodkaz"/>
                <w:noProof/>
              </w:rPr>
              <w:t>1.1 Obecný úvod</w:t>
            </w:r>
            <w:r>
              <w:rPr>
                <w:noProof/>
                <w:webHidden/>
              </w:rPr>
              <w:tab/>
            </w:r>
            <w:r>
              <w:rPr>
                <w:noProof/>
                <w:webHidden/>
              </w:rPr>
              <w:fldChar w:fldCharType="begin"/>
            </w:r>
            <w:r>
              <w:rPr>
                <w:noProof/>
                <w:webHidden/>
              </w:rPr>
              <w:instrText xml:space="preserve"> PAGEREF _Toc405137586 \h </w:instrText>
            </w:r>
            <w:r>
              <w:rPr>
                <w:noProof/>
                <w:webHidden/>
              </w:rPr>
            </w:r>
            <w:r>
              <w:rPr>
                <w:noProof/>
                <w:webHidden/>
              </w:rPr>
              <w:fldChar w:fldCharType="separate"/>
            </w:r>
            <w:r>
              <w:rPr>
                <w:noProof/>
                <w:webHidden/>
              </w:rPr>
              <w:t>6</w:t>
            </w:r>
            <w:r>
              <w:rPr>
                <w:noProof/>
                <w:webHidden/>
              </w:rPr>
              <w:fldChar w:fldCharType="end"/>
            </w:r>
          </w:hyperlink>
        </w:p>
        <w:p w:rsidR="00E613D7" w:rsidRDefault="00E613D7">
          <w:pPr>
            <w:pStyle w:val="Obsah2"/>
            <w:tabs>
              <w:tab w:val="right" w:leader="dot" w:pos="9062"/>
            </w:tabs>
            <w:rPr>
              <w:rFonts w:asciiTheme="minorHAnsi" w:eastAsiaTheme="minorEastAsia" w:hAnsiTheme="minorHAnsi" w:cstheme="minorBidi"/>
              <w:noProof/>
              <w:lang w:eastAsia="cs-CZ"/>
            </w:rPr>
          </w:pPr>
          <w:hyperlink w:anchor="_Toc405137587" w:history="1">
            <w:r w:rsidRPr="0036405D">
              <w:rPr>
                <w:rStyle w:val="Hypertextovodkaz"/>
                <w:noProof/>
              </w:rPr>
              <w:t>1.2 Návaznost na Koncepci rozvoje knihoven ČR</w:t>
            </w:r>
            <w:r>
              <w:rPr>
                <w:noProof/>
                <w:webHidden/>
              </w:rPr>
              <w:tab/>
            </w:r>
            <w:r>
              <w:rPr>
                <w:noProof/>
                <w:webHidden/>
              </w:rPr>
              <w:fldChar w:fldCharType="begin"/>
            </w:r>
            <w:r>
              <w:rPr>
                <w:noProof/>
                <w:webHidden/>
              </w:rPr>
              <w:instrText xml:space="preserve"> PAGEREF _Toc405137587 \h </w:instrText>
            </w:r>
            <w:r>
              <w:rPr>
                <w:noProof/>
                <w:webHidden/>
              </w:rPr>
            </w:r>
            <w:r>
              <w:rPr>
                <w:noProof/>
                <w:webHidden/>
              </w:rPr>
              <w:fldChar w:fldCharType="separate"/>
            </w:r>
            <w:r>
              <w:rPr>
                <w:noProof/>
                <w:webHidden/>
              </w:rPr>
              <w:t>6</w:t>
            </w:r>
            <w:r>
              <w:rPr>
                <w:noProof/>
                <w:webHidden/>
              </w:rPr>
              <w:fldChar w:fldCharType="end"/>
            </w:r>
          </w:hyperlink>
        </w:p>
        <w:p w:rsidR="00E613D7" w:rsidRDefault="00E613D7">
          <w:pPr>
            <w:pStyle w:val="Obsah3"/>
            <w:tabs>
              <w:tab w:val="right" w:leader="dot" w:pos="9062"/>
            </w:tabs>
            <w:rPr>
              <w:rFonts w:asciiTheme="minorHAnsi" w:eastAsiaTheme="minorEastAsia" w:hAnsiTheme="minorHAnsi" w:cstheme="minorBidi"/>
              <w:noProof/>
              <w:lang w:eastAsia="cs-CZ"/>
            </w:rPr>
          </w:pPr>
          <w:hyperlink w:anchor="_Toc405137588" w:history="1">
            <w:r w:rsidRPr="0036405D">
              <w:rPr>
                <w:rStyle w:val="Hypertextovodkaz"/>
                <w:noProof/>
              </w:rPr>
              <w:t>1.2.1 Vyhledávač a navazující služby</w:t>
            </w:r>
            <w:r>
              <w:rPr>
                <w:noProof/>
                <w:webHidden/>
              </w:rPr>
              <w:tab/>
            </w:r>
            <w:r>
              <w:rPr>
                <w:noProof/>
                <w:webHidden/>
              </w:rPr>
              <w:fldChar w:fldCharType="begin"/>
            </w:r>
            <w:r>
              <w:rPr>
                <w:noProof/>
                <w:webHidden/>
              </w:rPr>
              <w:instrText xml:space="preserve"> PAGEREF _Toc405137588 \h </w:instrText>
            </w:r>
            <w:r>
              <w:rPr>
                <w:noProof/>
                <w:webHidden/>
              </w:rPr>
            </w:r>
            <w:r>
              <w:rPr>
                <w:noProof/>
                <w:webHidden/>
              </w:rPr>
              <w:fldChar w:fldCharType="separate"/>
            </w:r>
            <w:r>
              <w:rPr>
                <w:noProof/>
                <w:webHidden/>
              </w:rPr>
              <w:t>7</w:t>
            </w:r>
            <w:r>
              <w:rPr>
                <w:noProof/>
                <w:webHidden/>
              </w:rPr>
              <w:fldChar w:fldCharType="end"/>
            </w:r>
          </w:hyperlink>
        </w:p>
        <w:p w:rsidR="00E613D7" w:rsidRDefault="00E613D7">
          <w:pPr>
            <w:pStyle w:val="Obsah3"/>
            <w:tabs>
              <w:tab w:val="right" w:leader="dot" w:pos="9062"/>
            </w:tabs>
            <w:rPr>
              <w:rFonts w:asciiTheme="minorHAnsi" w:eastAsiaTheme="minorEastAsia" w:hAnsiTheme="minorHAnsi" w:cstheme="minorBidi"/>
              <w:noProof/>
              <w:lang w:eastAsia="cs-CZ"/>
            </w:rPr>
          </w:pPr>
          <w:hyperlink w:anchor="_Toc405137589" w:history="1">
            <w:r w:rsidRPr="0036405D">
              <w:rPr>
                <w:rStyle w:val="Hypertextovodkaz"/>
                <w:noProof/>
              </w:rPr>
              <w:t>1.2.2 Informační část</w:t>
            </w:r>
            <w:r>
              <w:rPr>
                <w:noProof/>
                <w:webHidden/>
              </w:rPr>
              <w:tab/>
            </w:r>
            <w:r>
              <w:rPr>
                <w:noProof/>
                <w:webHidden/>
              </w:rPr>
              <w:fldChar w:fldCharType="begin"/>
            </w:r>
            <w:r>
              <w:rPr>
                <w:noProof/>
                <w:webHidden/>
              </w:rPr>
              <w:instrText xml:space="preserve"> PAGEREF _Toc405137589 \h </w:instrText>
            </w:r>
            <w:r>
              <w:rPr>
                <w:noProof/>
                <w:webHidden/>
              </w:rPr>
            </w:r>
            <w:r>
              <w:rPr>
                <w:noProof/>
                <w:webHidden/>
              </w:rPr>
              <w:fldChar w:fldCharType="separate"/>
            </w:r>
            <w:r>
              <w:rPr>
                <w:noProof/>
                <w:webHidden/>
              </w:rPr>
              <w:t>7</w:t>
            </w:r>
            <w:r>
              <w:rPr>
                <w:noProof/>
                <w:webHidden/>
              </w:rPr>
              <w:fldChar w:fldCharType="end"/>
            </w:r>
          </w:hyperlink>
        </w:p>
        <w:p w:rsidR="00E613D7" w:rsidRDefault="00E613D7">
          <w:pPr>
            <w:pStyle w:val="Obsah2"/>
            <w:tabs>
              <w:tab w:val="right" w:leader="dot" w:pos="9062"/>
            </w:tabs>
            <w:rPr>
              <w:rFonts w:asciiTheme="minorHAnsi" w:eastAsiaTheme="minorEastAsia" w:hAnsiTheme="minorHAnsi" w:cstheme="minorBidi"/>
              <w:noProof/>
              <w:lang w:eastAsia="cs-CZ"/>
            </w:rPr>
          </w:pPr>
          <w:hyperlink w:anchor="_Toc405137590" w:history="1">
            <w:r w:rsidRPr="0036405D">
              <w:rPr>
                <w:rStyle w:val="Hypertextovodkaz"/>
                <w:noProof/>
              </w:rPr>
              <w:t>1.3 Hlavní cíl a dílčí cíle projektu</w:t>
            </w:r>
            <w:r>
              <w:rPr>
                <w:noProof/>
                <w:webHidden/>
              </w:rPr>
              <w:tab/>
            </w:r>
            <w:r>
              <w:rPr>
                <w:noProof/>
                <w:webHidden/>
              </w:rPr>
              <w:fldChar w:fldCharType="begin"/>
            </w:r>
            <w:r>
              <w:rPr>
                <w:noProof/>
                <w:webHidden/>
              </w:rPr>
              <w:instrText xml:space="preserve"> PAGEREF _Toc405137590 \h </w:instrText>
            </w:r>
            <w:r>
              <w:rPr>
                <w:noProof/>
                <w:webHidden/>
              </w:rPr>
            </w:r>
            <w:r>
              <w:rPr>
                <w:noProof/>
                <w:webHidden/>
              </w:rPr>
              <w:fldChar w:fldCharType="separate"/>
            </w:r>
            <w:r>
              <w:rPr>
                <w:noProof/>
                <w:webHidden/>
              </w:rPr>
              <w:t>8</w:t>
            </w:r>
            <w:r>
              <w:rPr>
                <w:noProof/>
                <w:webHidden/>
              </w:rPr>
              <w:fldChar w:fldCharType="end"/>
            </w:r>
          </w:hyperlink>
        </w:p>
        <w:p w:rsidR="00E613D7" w:rsidRDefault="00E613D7">
          <w:pPr>
            <w:pStyle w:val="Obsah3"/>
            <w:tabs>
              <w:tab w:val="right" w:leader="dot" w:pos="9062"/>
            </w:tabs>
            <w:rPr>
              <w:rFonts w:asciiTheme="minorHAnsi" w:eastAsiaTheme="minorEastAsia" w:hAnsiTheme="minorHAnsi" w:cstheme="minorBidi"/>
              <w:noProof/>
              <w:lang w:eastAsia="cs-CZ"/>
            </w:rPr>
          </w:pPr>
          <w:hyperlink w:anchor="_Toc405137591" w:history="1">
            <w:r w:rsidRPr="0036405D">
              <w:rPr>
                <w:rStyle w:val="Hypertextovodkaz"/>
                <w:noProof/>
              </w:rPr>
              <w:t>1.3.1 Vyhledávač a navazující služby</w:t>
            </w:r>
            <w:r>
              <w:rPr>
                <w:noProof/>
                <w:webHidden/>
              </w:rPr>
              <w:tab/>
            </w:r>
            <w:r>
              <w:rPr>
                <w:noProof/>
                <w:webHidden/>
              </w:rPr>
              <w:fldChar w:fldCharType="begin"/>
            </w:r>
            <w:r>
              <w:rPr>
                <w:noProof/>
                <w:webHidden/>
              </w:rPr>
              <w:instrText xml:space="preserve"> PAGEREF _Toc405137591 \h </w:instrText>
            </w:r>
            <w:r>
              <w:rPr>
                <w:noProof/>
                <w:webHidden/>
              </w:rPr>
            </w:r>
            <w:r>
              <w:rPr>
                <w:noProof/>
                <w:webHidden/>
              </w:rPr>
              <w:fldChar w:fldCharType="separate"/>
            </w:r>
            <w:r>
              <w:rPr>
                <w:noProof/>
                <w:webHidden/>
              </w:rPr>
              <w:t>8</w:t>
            </w:r>
            <w:r>
              <w:rPr>
                <w:noProof/>
                <w:webHidden/>
              </w:rPr>
              <w:fldChar w:fldCharType="end"/>
            </w:r>
          </w:hyperlink>
        </w:p>
        <w:p w:rsidR="00E613D7" w:rsidRDefault="00E613D7">
          <w:pPr>
            <w:pStyle w:val="Obsah3"/>
            <w:tabs>
              <w:tab w:val="right" w:leader="dot" w:pos="9062"/>
            </w:tabs>
            <w:rPr>
              <w:rFonts w:asciiTheme="minorHAnsi" w:eastAsiaTheme="minorEastAsia" w:hAnsiTheme="minorHAnsi" w:cstheme="minorBidi"/>
              <w:noProof/>
              <w:lang w:eastAsia="cs-CZ"/>
            </w:rPr>
          </w:pPr>
          <w:hyperlink w:anchor="_Toc405137592" w:history="1">
            <w:r w:rsidRPr="0036405D">
              <w:rPr>
                <w:rStyle w:val="Hypertextovodkaz"/>
                <w:noProof/>
              </w:rPr>
              <w:t>1.3.2 Informační část</w:t>
            </w:r>
            <w:r>
              <w:rPr>
                <w:noProof/>
                <w:webHidden/>
              </w:rPr>
              <w:tab/>
            </w:r>
            <w:r>
              <w:rPr>
                <w:noProof/>
                <w:webHidden/>
              </w:rPr>
              <w:fldChar w:fldCharType="begin"/>
            </w:r>
            <w:r>
              <w:rPr>
                <w:noProof/>
                <w:webHidden/>
              </w:rPr>
              <w:instrText xml:space="preserve"> PAGEREF _Toc405137592 \h </w:instrText>
            </w:r>
            <w:r>
              <w:rPr>
                <w:noProof/>
                <w:webHidden/>
              </w:rPr>
            </w:r>
            <w:r>
              <w:rPr>
                <w:noProof/>
                <w:webHidden/>
              </w:rPr>
              <w:fldChar w:fldCharType="separate"/>
            </w:r>
            <w:r>
              <w:rPr>
                <w:noProof/>
                <w:webHidden/>
              </w:rPr>
              <w:t>9</w:t>
            </w:r>
            <w:r>
              <w:rPr>
                <w:noProof/>
                <w:webHidden/>
              </w:rPr>
              <w:fldChar w:fldCharType="end"/>
            </w:r>
          </w:hyperlink>
        </w:p>
        <w:p w:rsidR="00E613D7" w:rsidRDefault="00E613D7">
          <w:pPr>
            <w:pStyle w:val="Obsah2"/>
            <w:tabs>
              <w:tab w:val="right" w:leader="dot" w:pos="9062"/>
            </w:tabs>
            <w:rPr>
              <w:rFonts w:asciiTheme="minorHAnsi" w:eastAsiaTheme="minorEastAsia" w:hAnsiTheme="minorHAnsi" w:cstheme="minorBidi"/>
              <w:noProof/>
              <w:lang w:eastAsia="cs-CZ"/>
            </w:rPr>
          </w:pPr>
          <w:hyperlink w:anchor="_Toc405137593" w:history="1">
            <w:r w:rsidRPr="0036405D">
              <w:rPr>
                <w:rStyle w:val="Hypertextovodkaz"/>
                <w:noProof/>
              </w:rPr>
              <w:t>1.4 Přínos projektu</w:t>
            </w:r>
            <w:r>
              <w:rPr>
                <w:noProof/>
                <w:webHidden/>
              </w:rPr>
              <w:tab/>
            </w:r>
            <w:r>
              <w:rPr>
                <w:noProof/>
                <w:webHidden/>
              </w:rPr>
              <w:fldChar w:fldCharType="begin"/>
            </w:r>
            <w:r>
              <w:rPr>
                <w:noProof/>
                <w:webHidden/>
              </w:rPr>
              <w:instrText xml:space="preserve"> PAGEREF _Toc405137593 \h </w:instrText>
            </w:r>
            <w:r>
              <w:rPr>
                <w:noProof/>
                <w:webHidden/>
              </w:rPr>
            </w:r>
            <w:r>
              <w:rPr>
                <w:noProof/>
                <w:webHidden/>
              </w:rPr>
              <w:fldChar w:fldCharType="separate"/>
            </w:r>
            <w:r>
              <w:rPr>
                <w:noProof/>
                <w:webHidden/>
              </w:rPr>
              <w:t>9</w:t>
            </w:r>
            <w:r>
              <w:rPr>
                <w:noProof/>
                <w:webHidden/>
              </w:rPr>
              <w:fldChar w:fldCharType="end"/>
            </w:r>
          </w:hyperlink>
        </w:p>
        <w:p w:rsidR="00E613D7" w:rsidRDefault="00E613D7">
          <w:pPr>
            <w:pStyle w:val="Obsah3"/>
            <w:tabs>
              <w:tab w:val="right" w:leader="dot" w:pos="9062"/>
            </w:tabs>
            <w:rPr>
              <w:rFonts w:asciiTheme="minorHAnsi" w:eastAsiaTheme="minorEastAsia" w:hAnsiTheme="minorHAnsi" w:cstheme="minorBidi"/>
              <w:noProof/>
              <w:lang w:eastAsia="cs-CZ"/>
            </w:rPr>
          </w:pPr>
          <w:hyperlink w:anchor="_Toc405137594" w:history="1">
            <w:r w:rsidRPr="0036405D">
              <w:rPr>
                <w:rStyle w:val="Hypertextovodkaz"/>
                <w:noProof/>
              </w:rPr>
              <w:t>1.4.1 Obecně - z pohledu řešitelského týmu</w:t>
            </w:r>
            <w:r>
              <w:rPr>
                <w:noProof/>
                <w:webHidden/>
              </w:rPr>
              <w:tab/>
            </w:r>
            <w:r>
              <w:rPr>
                <w:noProof/>
                <w:webHidden/>
              </w:rPr>
              <w:fldChar w:fldCharType="begin"/>
            </w:r>
            <w:r>
              <w:rPr>
                <w:noProof/>
                <w:webHidden/>
              </w:rPr>
              <w:instrText xml:space="preserve"> PAGEREF _Toc405137594 \h </w:instrText>
            </w:r>
            <w:r>
              <w:rPr>
                <w:noProof/>
                <w:webHidden/>
              </w:rPr>
            </w:r>
            <w:r>
              <w:rPr>
                <w:noProof/>
                <w:webHidden/>
              </w:rPr>
              <w:fldChar w:fldCharType="separate"/>
            </w:r>
            <w:r>
              <w:rPr>
                <w:noProof/>
                <w:webHidden/>
              </w:rPr>
              <w:t>9</w:t>
            </w:r>
            <w:r>
              <w:rPr>
                <w:noProof/>
                <w:webHidden/>
              </w:rPr>
              <w:fldChar w:fldCharType="end"/>
            </w:r>
          </w:hyperlink>
        </w:p>
        <w:p w:rsidR="00E613D7" w:rsidRDefault="00E613D7">
          <w:pPr>
            <w:pStyle w:val="Obsah3"/>
            <w:tabs>
              <w:tab w:val="right" w:leader="dot" w:pos="9062"/>
            </w:tabs>
            <w:rPr>
              <w:rFonts w:asciiTheme="minorHAnsi" w:eastAsiaTheme="minorEastAsia" w:hAnsiTheme="minorHAnsi" w:cstheme="minorBidi"/>
              <w:noProof/>
              <w:lang w:eastAsia="cs-CZ"/>
            </w:rPr>
          </w:pPr>
          <w:hyperlink w:anchor="_Toc405137595" w:history="1">
            <w:r w:rsidRPr="0036405D">
              <w:rPr>
                <w:rStyle w:val="Hypertextovodkaz"/>
                <w:noProof/>
              </w:rPr>
              <w:t>1.4.2 Konkrétně - z pohledu uživatele</w:t>
            </w:r>
            <w:r>
              <w:rPr>
                <w:noProof/>
                <w:webHidden/>
              </w:rPr>
              <w:tab/>
            </w:r>
            <w:r>
              <w:rPr>
                <w:noProof/>
                <w:webHidden/>
              </w:rPr>
              <w:fldChar w:fldCharType="begin"/>
            </w:r>
            <w:r>
              <w:rPr>
                <w:noProof/>
                <w:webHidden/>
              </w:rPr>
              <w:instrText xml:space="preserve"> PAGEREF _Toc405137595 \h </w:instrText>
            </w:r>
            <w:r>
              <w:rPr>
                <w:noProof/>
                <w:webHidden/>
              </w:rPr>
            </w:r>
            <w:r>
              <w:rPr>
                <w:noProof/>
                <w:webHidden/>
              </w:rPr>
              <w:fldChar w:fldCharType="separate"/>
            </w:r>
            <w:r>
              <w:rPr>
                <w:noProof/>
                <w:webHidden/>
              </w:rPr>
              <w:t>10</w:t>
            </w:r>
            <w:r>
              <w:rPr>
                <w:noProof/>
                <w:webHidden/>
              </w:rPr>
              <w:fldChar w:fldCharType="end"/>
            </w:r>
          </w:hyperlink>
        </w:p>
        <w:p w:rsidR="00E613D7" w:rsidRDefault="00E613D7">
          <w:pPr>
            <w:pStyle w:val="Obsah3"/>
            <w:tabs>
              <w:tab w:val="right" w:leader="dot" w:pos="9062"/>
            </w:tabs>
            <w:rPr>
              <w:rFonts w:asciiTheme="minorHAnsi" w:eastAsiaTheme="minorEastAsia" w:hAnsiTheme="minorHAnsi" w:cstheme="minorBidi"/>
              <w:noProof/>
              <w:lang w:eastAsia="cs-CZ"/>
            </w:rPr>
          </w:pPr>
          <w:hyperlink w:anchor="_Toc405137596" w:history="1">
            <w:r w:rsidRPr="0036405D">
              <w:rPr>
                <w:rStyle w:val="Hypertextovodkaz"/>
                <w:noProof/>
              </w:rPr>
              <w:t>1.4.3 Konkrétně - z pohledu knihoven</w:t>
            </w:r>
            <w:r>
              <w:rPr>
                <w:noProof/>
                <w:webHidden/>
              </w:rPr>
              <w:tab/>
            </w:r>
            <w:r>
              <w:rPr>
                <w:noProof/>
                <w:webHidden/>
              </w:rPr>
              <w:fldChar w:fldCharType="begin"/>
            </w:r>
            <w:r>
              <w:rPr>
                <w:noProof/>
                <w:webHidden/>
              </w:rPr>
              <w:instrText xml:space="preserve"> PAGEREF _Toc405137596 \h </w:instrText>
            </w:r>
            <w:r>
              <w:rPr>
                <w:noProof/>
                <w:webHidden/>
              </w:rPr>
            </w:r>
            <w:r>
              <w:rPr>
                <w:noProof/>
                <w:webHidden/>
              </w:rPr>
              <w:fldChar w:fldCharType="separate"/>
            </w:r>
            <w:r>
              <w:rPr>
                <w:noProof/>
                <w:webHidden/>
              </w:rPr>
              <w:t>15</w:t>
            </w:r>
            <w:r>
              <w:rPr>
                <w:noProof/>
                <w:webHidden/>
              </w:rPr>
              <w:fldChar w:fldCharType="end"/>
            </w:r>
          </w:hyperlink>
        </w:p>
        <w:p w:rsidR="00E613D7" w:rsidRDefault="00E613D7">
          <w:pPr>
            <w:pStyle w:val="Obsah2"/>
            <w:tabs>
              <w:tab w:val="right" w:leader="dot" w:pos="9062"/>
            </w:tabs>
            <w:rPr>
              <w:rFonts w:asciiTheme="minorHAnsi" w:eastAsiaTheme="minorEastAsia" w:hAnsiTheme="minorHAnsi" w:cstheme="minorBidi"/>
              <w:noProof/>
              <w:lang w:eastAsia="cs-CZ"/>
            </w:rPr>
          </w:pPr>
          <w:hyperlink w:anchor="_Toc405137597" w:history="1">
            <w:r w:rsidRPr="0036405D">
              <w:rPr>
                <w:rStyle w:val="Hypertextovodkaz"/>
                <w:noProof/>
              </w:rPr>
              <w:t>1.5 Podmínky integrace a nové kvality VKIS, které knihovny nabídnou prostřednictvím CPK</w:t>
            </w:r>
            <w:r>
              <w:rPr>
                <w:noProof/>
                <w:webHidden/>
              </w:rPr>
              <w:tab/>
            </w:r>
            <w:r>
              <w:rPr>
                <w:noProof/>
                <w:webHidden/>
              </w:rPr>
              <w:fldChar w:fldCharType="begin"/>
            </w:r>
            <w:r>
              <w:rPr>
                <w:noProof/>
                <w:webHidden/>
              </w:rPr>
              <w:instrText xml:space="preserve"> PAGEREF _Toc405137597 \h </w:instrText>
            </w:r>
            <w:r>
              <w:rPr>
                <w:noProof/>
                <w:webHidden/>
              </w:rPr>
            </w:r>
            <w:r>
              <w:rPr>
                <w:noProof/>
                <w:webHidden/>
              </w:rPr>
              <w:fldChar w:fldCharType="separate"/>
            </w:r>
            <w:r>
              <w:rPr>
                <w:noProof/>
                <w:webHidden/>
              </w:rPr>
              <w:t>17</w:t>
            </w:r>
            <w:r>
              <w:rPr>
                <w:noProof/>
                <w:webHidden/>
              </w:rPr>
              <w:fldChar w:fldCharType="end"/>
            </w:r>
          </w:hyperlink>
        </w:p>
        <w:p w:rsidR="00E613D7" w:rsidRDefault="00E613D7">
          <w:pPr>
            <w:pStyle w:val="Obsah3"/>
            <w:tabs>
              <w:tab w:val="right" w:leader="dot" w:pos="9062"/>
            </w:tabs>
            <w:rPr>
              <w:rFonts w:asciiTheme="minorHAnsi" w:eastAsiaTheme="minorEastAsia" w:hAnsiTheme="minorHAnsi" w:cstheme="minorBidi"/>
              <w:noProof/>
              <w:lang w:eastAsia="cs-CZ"/>
            </w:rPr>
          </w:pPr>
          <w:hyperlink w:anchor="_Toc405137598" w:history="1">
            <w:r w:rsidRPr="0036405D">
              <w:rPr>
                <w:rStyle w:val="Hypertextovodkaz"/>
                <w:noProof/>
              </w:rPr>
              <w:t>1.5.1 Technologické řešení a interoperabilita</w:t>
            </w:r>
            <w:r>
              <w:rPr>
                <w:noProof/>
                <w:webHidden/>
              </w:rPr>
              <w:tab/>
            </w:r>
            <w:r>
              <w:rPr>
                <w:noProof/>
                <w:webHidden/>
              </w:rPr>
              <w:fldChar w:fldCharType="begin"/>
            </w:r>
            <w:r>
              <w:rPr>
                <w:noProof/>
                <w:webHidden/>
              </w:rPr>
              <w:instrText xml:space="preserve"> PAGEREF _Toc405137598 \h </w:instrText>
            </w:r>
            <w:r>
              <w:rPr>
                <w:noProof/>
                <w:webHidden/>
              </w:rPr>
            </w:r>
            <w:r>
              <w:rPr>
                <w:noProof/>
                <w:webHidden/>
              </w:rPr>
              <w:fldChar w:fldCharType="separate"/>
            </w:r>
            <w:r>
              <w:rPr>
                <w:noProof/>
                <w:webHidden/>
              </w:rPr>
              <w:t>17</w:t>
            </w:r>
            <w:r>
              <w:rPr>
                <w:noProof/>
                <w:webHidden/>
              </w:rPr>
              <w:fldChar w:fldCharType="end"/>
            </w:r>
          </w:hyperlink>
        </w:p>
        <w:p w:rsidR="00E613D7" w:rsidRDefault="00E613D7">
          <w:pPr>
            <w:pStyle w:val="Obsah3"/>
            <w:tabs>
              <w:tab w:val="right" w:leader="dot" w:pos="9062"/>
            </w:tabs>
            <w:rPr>
              <w:rFonts w:asciiTheme="minorHAnsi" w:eastAsiaTheme="minorEastAsia" w:hAnsiTheme="minorHAnsi" w:cstheme="minorBidi"/>
              <w:noProof/>
              <w:lang w:eastAsia="cs-CZ"/>
            </w:rPr>
          </w:pPr>
          <w:hyperlink w:anchor="_Toc405137599" w:history="1">
            <w:r w:rsidRPr="0036405D">
              <w:rPr>
                <w:rStyle w:val="Hypertextovodkaz"/>
                <w:noProof/>
              </w:rPr>
              <w:t>1.5.2 Digitalizace</w:t>
            </w:r>
            <w:r>
              <w:rPr>
                <w:noProof/>
                <w:webHidden/>
              </w:rPr>
              <w:tab/>
            </w:r>
            <w:r>
              <w:rPr>
                <w:noProof/>
                <w:webHidden/>
              </w:rPr>
              <w:fldChar w:fldCharType="begin"/>
            </w:r>
            <w:r>
              <w:rPr>
                <w:noProof/>
                <w:webHidden/>
              </w:rPr>
              <w:instrText xml:space="preserve"> PAGEREF _Toc405137599 \h </w:instrText>
            </w:r>
            <w:r>
              <w:rPr>
                <w:noProof/>
                <w:webHidden/>
              </w:rPr>
            </w:r>
            <w:r>
              <w:rPr>
                <w:noProof/>
                <w:webHidden/>
              </w:rPr>
              <w:fldChar w:fldCharType="separate"/>
            </w:r>
            <w:r>
              <w:rPr>
                <w:noProof/>
                <w:webHidden/>
              </w:rPr>
              <w:t>17</w:t>
            </w:r>
            <w:r>
              <w:rPr>
                <w:noProof/>
                <w:webHidden/>
              </w:rPr>
              <w:fldChar w:fldCharType="end"/>
            </w:r>
          </w:hyperlink>
        </w:p>
        <w:p w:rsidR="00E613D7" w:rsidRDefault="00E613D7">
          <w:pPr>
            <w:pStyle w:val="Obsah3"/>
            <w:tabs>
              <w:tab w:val="right" w:leader="dot" w:pos="9062"/>
            </w:tabs>
            <w:rPr>
              <w:rFonts w:asciiTheme="minorHAnsi" w:eastAsiaTheme="minorEastAsia" w:hAnsiTheme="minorHAnsi" w:cstheme="minorBidi"/>
              <w:noProof/>
              <w:lang w:eastAsia="cs-CZ"/>
            </w:rPr>
          </w:pPr>
          <w:hyperlink w:anchor="_Toc405137600" w:history="1">
            <w:r w:rsidRPr="0036405D">
              <w:rPr>
                <w:rStyle w:val="Hypertextovodkaz"/>
                <w:noProof/>
              </w:rPr>
              <w:t>1.5.3 Legislativa</w:t>
            </w:r>
            <w:r>
              <w:rPr>
                <w:noProof/>
                <w:webHidden/>
              </w:rPr>
              <w:tab/>
            </w:r>
            <w:r>
              <w:rPr>
                <w:noProof/>
                <w:webHidden/>
              </w:rPr>
              <w:fldChar w:fldCharType="begin"/>
            </w:r>
            <w:r>
              <w:rPr>
                <w:noProof/>
                <w:webHidden/>
              </w:rPr>
              <w:instrText xml:space="preserve"> PAGEREF _Toc405137600 \h </w:instrText>
            </w:r>
            <w:r>
              <w:rPr>
                <w:noProof/>
                <w:webHidden/>
              </w:rPr>
            </w:r>
            <w:r>
              <w:rPr>
                <w:noProof/>
                <w:webHidden/>
              </w:rPr>
              <w:fldChar w:fldCharType="separate"/>
            </w:r>
            <w:r>
              <w:rPr>
                <w:noProof/>
                <w:webHidden/>
              </w:rPr>
              <w:t>18</w:t>
            </w:r>
            <w:r>
              <w:rPr>
                <w:noProof/>
                <w:webHidden/>
              </w:rPr>
              <w:fldChar w:fldCharType="end"/>
            </w:r>
          </w:hyperlink>
        </w:p>
        <w:p w:rsidR="00E613D7" w:rsidRDefault="00E613D7">
          <w:pPr>
            <w:pStyle w:val="Obsah1"/>
            <w:rPr>
              <w:rFonts w:asciiTheme="minorHAnsi" w:eastAsiaTheme="minorEastAsia" w:hAnsiTheme="minorHAnsi" w:cstheme="minorBidi"/>
              <w:b w:val="0"/>
              <w:bCs w:val="0"/>
              <w:color w:val="auto"/>
              <w:sz w:val="22"/>
              <w:szCs w:val="22"/>
              <w:lang w:eastAsia="cs-CZ"/>
            </w:rPr>
          </w:pPr>
          <w:hyperlink w:anchor="_Toc405137601" w:history="1">
            <w:r w:rsidRPr="0036405D">
              <w:rPr>
                <w:rStyle w:val="Hypertextovodkaz"/>
              </w:rPr>
              <w:t>2 Informační část</w:t>
            </w:r>
            <w:r>
              <w:rPr>
                <w:webHidden/>
              </w:rPr>
              <w:tab/>
            </w:r>
            <w:r>
              <w:rPr>
                <w:webHidden/>
              </w:rPr>
              <w:fldChar w:fldCharType="begin"/>
            </w:r>
            <w:r>
              <w:rPr>
                <w:webHidden/>
              </w:rPr>
              <w:instrText xml:space="preserve"> PAGEREF _Toc405137601 \h </w:instrText>
            </w:r>
            <w:r>
              <w:rPr>
                <w:webHidden/>
              </w:rPr>
            </w:r>
            <w:r>
              <w:rPr>
                <w:webHidden/>
              </w:rPr>
              <w:fldChar w:fldCharType="separate"/>
            </w:r>
            <w:r>
              <w:rPr>
                <w:webHidden/>
              </w:rPr>
              <w:t>19</w:t>
            </w:r>
            <w:r>
              <w:rPr>
                <w:webHidden/>
              </w:rPr>
              <w:fldChar w:fldCharType="end"/>
            </w:r>
          </w:hyperlink>
        </w:p>
        <w:p w:rsidR="00E613D7" w:rsidRDefault="00E613D7">
          <w:pPr>
            <w:pStyle w:val="Obsah2"/>
            <w:tabs>
              <w:tab w:val="right" w:leader="dot" w:pos="9062"/>
            </w:tabs>
            <w:rPr>
              <w:rFonts w:asciiTheme="minorHAnsi" w:eastAsiaTheme="minorEastAsia" w:hAnsiTheme="minorHAnsi" w:cstheme="minorBidi"/>
              <w:noProof/>
              <w:lang w:eastAsia="cs-CZ"/>
            </w:rPr>
          </w:pPr>
          <w:hyperlink w:anchor="_Toc405137602" w:history="1">
            <w:r w:rsidRPr="0036405D">
              <w:rPr>
                <w:rStyle w:val="Hypertextovodkaz"/>
                <w:noProof/>
              </w:rPr>
              <w:t>2.1 Současný stav</w:t>
            </w:r>
            <w:r>
              <w:rPr>
                <w:noProof/>
                <w:webHidden/>
              </w:rPr>
              <w:tab/>
            </w:r>
            <w:r>
              <w:rPr>
                <w:noProof/>
                <w:webHidden/>
              </w:rPr>
              <w:fldChar w:fldCharType="begin"/>
            </w:r>
            <w:r>
              <w:rPr>
                <w:noProof/>
                <w:webHidden/>
              </w:rPr>
              <w:instrText xml:space="preserve"> PAGEREF _Toc405137602 \h </w:instrText>
            </w:r>
            <w:r>
              <w:rPr>
                <w:noProof/>
                <w:webHidden/>
              </w:rPr>
            </w:r>
            <w:r>
              <w:rPr>
                <w:noProof/>
                <w:webHidden/>
              </w:rPr>
              <w:fldChar w:fldCharType="separate"/>
            </w:r>
            <w:r>
              <w:rPr>
                <w:noProof/>
                <w:webHidden/>
              </w:rPr>
              <w:t>19</w:t>
            </w:r>
            <w:r>
              <w:rPr>
                <w:noProof/>
                <w:webHidden/>
              </w:rPr>
              <w:fldChar w:fldCharType="end"/>
            </w:r>
          </w:hyperlink>
        </w:p>
        <w:p w:rsidR="00E613D7" w:rsidRDefault="00E613D7">
          <w:pPr>
            <w:pStyle w:val="Obsah2"/>
            <w:tabs>
              <w:tab w:val="right" w:leader="dot" w:pos="9062"/>
            </w:tabs>
            <w:rPr>
              <w:rFonts w:asciiTheme="minorHAnsi" w:eastAsiaTheme="minorEastAsia" w:hAnsiTheme="minorHAnsi" w:cstheme="minorBidi"/>
              <w:noProof/>
              <w:lang w:eastAsia="cs-CZ"/>
            </w:rPr>
          </w:pPr>
          <w:hyperlink w:anchor="_Toc405137603" w:history="1">
            <w:r w:rsidRPr="0036405D">
              <w:rPr>
                <w:rStyle w:val="Hypertextovodkaz"/>
                <w:noProof/>
              </w:rPr>
              <w:t>2.2 Předpokládaný stav v roce 2015</w:t>
            </w:r>
            <w:r>
              <w:rPr>
                <w:noProof/>
                <w:webHidden/>
              </w:rPr>
              <w:tab/>
            </w:r>
            <w:r>
              <w:rPr>
                <w:noProof/>
                <w:webHidden/>
              </w:rPr>
              <w:fldChar w:fldCharType="begin"/>
            </w:r>
            <w:r>
              <w:rPr>
                <w:noProof/>
                <w:webHidden/>
              </w:rPr>
              <w:instrText xml:space="preserve"> PAGEREF _Toc405137603 \h </w:instrText>
            </w:r>
            <w:r>
              <w:rPr>
                <w:noProof/>
                <w:webHidden/>
              </w:rPr>
            </w:r>
            <w:r>
              <w:rPr>
                <w:noProof/>
                <w:webHidden/>
              </w:rPr>
              <w:fldChar w:fldCharType="separate"/>
            </w:r>
            <w:r>
              <w:rPr>
                <w:noProof/>
                <w:webHidden/>
              </w:rPr>
              <w:t>19</w:t>
            </w:r>
            <w:r>
              <w:rPr>
                <w:noProof/>
                <w:webHidden/>
              </w:rPr>
              <w:fldChar w:fldCharType="end"/>
            </w:r>
          </w:hyperlink>
        </w:p>
        <w:p w:rsidR="00E613D7" w:rsidRDefault="00E613D7">
          <w:pPr>
            <w:pStyle w:val="Obsah2"/>
            <w:tabs>
              <w:tab w:val="right" w:leader="dot" w:pos="9062"/>
            </w:tabs>
            <w:rPr>
              <w:rFonts w:asciiTheme="minorHAnsi" w:eastAsiaTheme="minorEastAsia" w:hAnsiTheme="minorHAnsi" w:cstheme="minorBidi"/>
              <w:noProof/>
              <w:lang w:eastAsia="cs-CZ"/>
            </w:rPr>
          </w:pPr>
          <w:hyperlink w:anchor="_Toc405137604" w:history="1">
            <w:r w:rsidRPr="0036405D">
              <w:rPr>
                <w:rStyle w:val="Hypertextovodkaz"/>
                <w:noProof/>
              </w:rPr>
              <w:t>2.3 Cílový stav v roce 2020</w:t>
            </w:r>
            <w:r>
              <w:rPr>
                <w:noProof/>
                <w:webHidden/>
              </w:rPr>
              <w:tab/>
            </w:r>
            <w:r>
              <w:rPr>
                <w:noProof/>
                <w:webHidden/>
              </w:rPr>
              <w:fldChar w:fldCharType="begin"/>
            </w:r>
            <w:r>
              <w:rPr>
                <w:noProof/>
                <w:webHidden/>
              </w:rPr>
              <w:instrText xml:space="preserve"> PAGEREF _Toc405137604 \h </w:instrText>
            </w:r>
            <w:r>
              <w:rPr>
                <w:noProof/>
                <w:webHidden/>
              </w:rPr>
            </w:r>
            <w:r>
              <w:rPr>
                <w:noProof/>
                <w:webHidden/>
              </w:rPr>
              <w:fldChar w:fldCharType="separate"/>
            </w:r>
            <w:r>
              <w:rPr>
                <w:noProof/>
                <w:webHidden/>
              </w:rPr>
              <w:t>19</w:t>
            </w:r>
            <w:r>
              <w:rPr>
                <w:noProof/>
                <w:webHidden/>
              </w:rPr>
              <w:fldChar w:fldCharType="end"/>
            </w:r>
          </w:hyperlink>
        </w:p>
        <w:p w:rsidR="00E613D7" w:rsidRDefault="00E613D7">
          <w:pPr>
            <w:pStyle w:val="Obsah2"/>
            <w:tabs>
              <w:tab w:val="right" w:leader="dot" w:pos="9062"/>
            </w:tabs>
            <w:rPr>
              <w:rFonts w:asciiTheme="minorHAnsi" w:eastAsiaTheme="minorEastAsia" w:hAnsiTheme="minorHAnsi" w:cstheme="minorBidi"/>
              <w:noProof/>
              <w:lang w:eastAsia="cs-CZ"/>
            </w:rPr>
          </w:pPr>
          <w:hyperlink w:anchor="_Toc405137605" w:history="1">
            <w:r w:rsidRPr="0036405D">
              <w:rPr>
                <w:rStyle w:val="Hypertextovodkaz"/>
                <w:noProof/>
              </w:rPr>
              <w:t>2.4 Harmonogram</w:t>
            </w:r>
            <w:r>
              <w:rPr>
                <w:noProof/>
                <w:webHidden/>
              </w:rPr>
              <w:tab/>
            </w:r>
            <w:r>
              <w:rPr>
                <w:noProof/>
                <w:webHidden/>
              </w:rPr>
              <w:fldChar w:fldCharType="begin"/>
            </w:r>
            <w:r>
              <w:rPr>
                <w:noProof/>
                <w:webHidden/>
              </w:rPr>
              <w:instrText xml:space="preserve"> PAGEREF _Toc405137605 \h </w:instrText>
            </w:r>
            <w:r>
              <w:rPr>
                <w:noProof/>
                <w:webHidden/>
              </w:rPr>
            </w:r>
            <w:r>
              <w:rPr>
                <w:noProof/>
                <w:webHidden/>
              </w:rPr>
              <w:fldChar w:fldCharType="separate"/>
            </w:r>
            <w:r>
              <w:rPr>
                <w:noProof/>
                <w:webHidden/>
              </w:rPr>
              <w:t>20</w:t>
            </w:r>
            <w:r>
              <w:rPr>
                <w:noProof/>
                <w:webHidden/>
              </w:rPr>
              <w:fldChar w:fldCharType="end"/>
            </w:r>
          </w:hyperlink>
        </w:p>
        <w:p w:rsidR="00E613D7" w:rsidRDefault="00E613D7">
          <w:pPr>
            <w:pStyle w:val="Obsah1"/>
            <w:rPr>
              <w:rFonts w:asciiTheme="minorHAnsi" w:eastAsiaTheme="minorEastAsia" w:hAnsiTheme="minorHAnsi" w:cstheme="minorBidi"/>
              <w:b w:val="0"/>
              <w:bCs w:val="0"/>
              <w:color w:val="auto"/>
              <w:sz w:val="22"/>
              <w:szCs w:val="22"/>
              <w:lang w:eastAsia="cs-CZ"/>
            </w:rPr>
          </w:pPr>
          <w:hyperlink w:anchor="_Toc405137606" w:history="1">
            <w:r w:rsidRPr="0036405D">
              <w:rPr>
                <w:rStyle w:val="Hypertextovodkaz"/>
              </w:rPr>
              <w:t>3 Vyhledávač a jeho návaznost na existující služby a projekty</w:t>
            </w:r>
            <w:r>
              <w:rPr>
                <w:webHidden/>
              </w:rPr>
              <w:tab/>
            </w:r>
            <w:r>
              <w:rPr>
                <w:webHidden/>
              </w:rPr>
              <w:fldChar w:fldCharType="begin"/>
            </w:r>
            <w:r>
              <w:rPr>
                <w:webHidden/>
              </w:rPr>
              <w:instrText xml:space="preserve"> PAGEREF _Toc405137606 \h </w:instrText>
            </w:r>
            <w:r>
              <w:rPr>
                <w:webHidden/>
              </w:rPr>
            </w:r>
            <w:r>
              <w:rPr>
                <w:webHidden/>
              </w:rPr>
              <w:fldChar w:fldCharType="separate"/>
            </w:r>
            <w:r>
              <w:rPr>
                <w:webHidden/>
              </w:rPr>
              <w:t>21</w:t>
            </w:r>
            <w:r>
              <w:rPr>
                <w:webHidden/>
              </w:rPr>
              <w:fldChar w:fldCharType="end"/>
            </w:r>
          </w:hyperlink>
        </w:p>
        <w:p w:rsidR="00E613D7" w:rsidRDefault="00E613D7">
          <w:pPr>
            <w:pStyle w:val="Obsah2"/>
            <w:tabs>
              <w:tab w:val="right" w:leader="dot" w:pos="9062"/>
            </w:tabs>
            <w:rPr>
              <w:rFonts w:asciiTheme="minorHAnsi" w:eastAsiaTheme="minorEastAsia" w:hAnsiTheme="minorHAnsi" w:cstheme="minorBidi"/>
              <w:noProof/>
              <w:lang w:eastAsia="cs-CZ"/>
            </w:rPr>
          </w:pPr>
          <w:hyperlink w:anchor="_Toc405137607" w:history="1">
            <w:r w:rsidRPr="0036405D">
              <w:rPr>
                <w:rStyle w:val="Hypertextovodkaz"/>
                <w:noProof/>
              </w:rPr>
              <w:t>3.1 Současný stav</w:t>
            </w:r>
            <w:r>
              <w:rPr>
                <w:noProof/>
                <w:webHidden/>
              </w:rPr>
              <w:tab/>
            </w:r>
            <w:r>
              <w:rPr>
                <w:noProof/>
                <w:webHidden/>
              </w:rPr>
              <w:fldChar w:fldCharType="begin"/>
            </w:r>
            <w:r>
              <w:rPr>
                <w:noProof/>
                <w:webHidden/>
              </w:rPr>
              <w:instrText xml:space="preserve"> PAGEREF _Toc405137607 \h </w:instrText>
            </w:r>
            <w:r>
              <w:rPr>
                <w:noProof/>
                <w:webHidden/>
              </w:rPr>
            </w:r>
            <w:r>
              <w:rPr>
                <w:noProof/>
                <w:webHidden/>
              </w:rPr>
              <w:fldChar w:fldCharType="separate"/>
            </w:r>
            <w:r>
              <w:rPr>
                <w:noProof/>
                <w:webHidden/>
              </w:rPr>
              <w:t>21</w:t>
            </w:r>
            <w:r>
              <w:rPr>
                <w:noProof/>
                <w:webHidden/>
              </w:rPr>
              <w:fldChar w:fldCharType="end"/>
            </w:r>
          </w:hyperlink>
        </w:p>
        <w:p w:rsidR="00E613D7" w:rsidRDefault="00E613D7">
          <w:pPr>
            <w:pStyle w:val="Obsah3"/>
            <w:tabs>
              <w:tab w:val="right" w:leader="dot" w:pos="9062"/>
            </w:tabs>
            <w:rPr>
              <w:rFonts w:asciiTheme="minorHAnsi" w:eastAsiaTheme="minorEastAsia" w:hAnsiTheme="minorHAnsi" w:cstheme="minorBidi"/>
              <w:noProof/>
              <w:lang w:eastAsia="cs-CZ"/>
            </w:rPr>
          </w:pPr>
          <w:hyperlink w:anchor="_Toc405137608" w:history="1">
            <w:r w:rsidRPr="0036405D">
              <w:rPr>
                <w:rStyle w:val="Hypertextovodkaz"/>
                <w:noProof/>
              </w:rPr>
              <w:t>3.1.1 Popis</w:t>
            </w:r>
            <w:r>
              <w:rPr>
                <w:noProof/>
                <w:webHidden/>
              </w:rPr>
              <w:tab/>
            </w:r>
            <w:r>
              <w:rPr>
                <w:noProof/>
                <w:webHidden/>
              </w:rPr>
              <w:fldChar w:fldCharType="begin"/>
            </w:r>
            <w:r>
              <w:rPr>
                <w:noProof/>
                <w:webHidden/>
              </w:rPr>
              <w:instrText xml:space="preserve"> PAGEREF _Toc405137608 \h </w:instrText>
            </w:r>
            <w:r>
              <w:rPr>
                <w:noProof/>
                <w:webHidden/>
              </w:rPr>
            </w:r>
            <w:r>
              <w:rPr>
                <w:noProof/>
                <w:webHidden/>
              </w:rPr>
              <w:fldChar w:fldCharType="separate"/>
            </w:r>
            <w:r>
              <w:rPr>
                <w:noProof/>
                <w:webHidden/>
              </w:rPr>
              <w:t>21</w:t>
            </w:r>
            <w:r>
              <w:rPr>
                <w:noProof/>
                <w:webHidden/>
              </w:rPr>
              <w:fldChar w:fldCharType="end"/>
            </w:r>
          </w:hyperlink>
        </w:p>
        <w:p w:rsidR="00E613D7" w:rsidRDefault="00E613D7">
          <w:pPr>
            <w:pStyle w:val="Obsah3"/>
            <w:tabs>
              <w:tab w:val="right" w:leader="dot" w:pos="9062"/>
            </w:tabs>
            <w:rPr>
              <w:rFonts w:asciiTheme="minorHAnsi" w:eastAsiaTheme="minorEastAsia" w:hAnsiTheme="minorHAnsi" w:cstheme="minorBidi"/>
              <w:noProof/>
              <w:lang w:eastAsia="cs-CZ"/>
            </w:rPr>
          </w:pPr>
          <w:hyperlink w:anchor="_Toc405137609" w:history="1">
            <w:r w:rsidRPr="0036405D">
              <w:rPr>
                <w:rStyle w:val="Hypertextovodkaz"/>
                <w:noProof/>
              </w:rPr>
              <w:t>3.1.2 Existující služby a projekty</w:t>
            </w:r>
            <w:r>
              <w:rPr>
                <w:noProof/>
                <w:webHidden/>
              </w:rPr>
              <w:tab/>
            </w:r>
            <w:r>
              <w:rPr>
                <w:noProof/>
                <w:webHidden/>
              </w:rPr>
              <w:fldChar w:fldCharType="begin"/>
            </w:r>
            <w:r>
              <w:rPr>
                <w:noProof/>
                <w:webHidden/>
              </w:rPr>
              <w:instrText xml:space="preserve"> PAGEREF _Toc405137609 \h </w:instrText>
            </w:r>
            <w:r>
              <w:rPr>
                <w:noProof/>
                <w:webHidden/>
              </w:rPr>
            </w:r>
            <w:r>
              <w:rPr>
                <w:noProof/>
                <w:webHidden/>
              </w:rPr>
              <w:fldChar w:fldCharType="separate"/>
            </w:r>
            <w:r>
              <w:rPr>
                <w:noProof/>
                <w:webHidden/>
              </w:rPr>
              <w:t>21</w:t>
            </w:r>
            <w:r>
              <w:rPr>
                <w:noProof/>
                <w:webHidden/>
              </w:rPr>
              <w:fldChar w:fldCharType="end"/>
            </w:r>
          </w:hyperlink>
        </w:p>
        <w:p w:rsidR="00E613D7" w:rsidRDefault="00E613D7">
          <w:pPr>
            <w:pStyle w:val="Obsah3"/>
            <w:tabs>
              <w:tab w:val="right" w:leader="dot" w:pos="9062"/>
            </w:tabs>
            <w:rPr>
              <w:rFonts w:asciiTheme="minorHAnsi" w:eastAsiaTheme="minorEastAsia" w:hAnsiTheme="minorHAnsi" w:cstheme="minorBidi"/>
              <w:noProof/>
              <w:lang w:eastAsia="cs-CZ"/>
            </w:rPr>
          </w:pPr>
          <w:hyperlink w:anchor="_Toc405137610" w:history="1">
            <w:r w:rsidRPr="0036405D">
              <w:rPr>
                <w:rStyle w:val="Hypertextovodkaz"/>
                <w:noProof/>
              </w:rPr>
              <w:t>3.1.3 Shrnutí a grafické znázornění</w:t>
            </w:r>
            <w:r>
              <w:rPr>
                <w:noProof/>
                <w:webHidden/>
              </w:rPr>
              <w:tab/>
            </w:r>
            <w:r>
              <w:rPr>
                <w:noProof/>
                <w:webHidden/>
              </w:rPr>
              <w:fldChar w:fldCharType="begin"/>
            </w:r>
            <w:r>
              <w:rPr>
                <w:noProof/>
                <w:webHidden/>
              </w:rPr>
              <w:instrText xml:space="preserve"> PAGEREF _Toc405137610 \h </w:instrText>
            </w:r>
            <w:r>
              <w:rPr>
                <w:noProof/>
                <w:webHidden/>
              </w:rPr>
            </w:r>
            <w:r>
              <w:rPr>
                <w:noProof/>
                <w:webHidden/>
              </w:rPr>
              <w:fldChar w:fldCharType="separate"/>
            </w:r>
            <w:r>
              <w:rPr>
                <w:noProof/>
                <w:webHidden/>
              </w:rPr>
              <w:t>29</w:t>
            </w:r>
            <w:r>
              <w:rPr>
                <w:noProof/>
                <w:webHidden/>
              </w:rPr>
              <w:fldChar w:fldCharType="end"/>
            </w:r>
          </w:hyperlink>
        </w:p>
        <w:p w:rsidR="00E613D7" w:rsidRDefault="00E613D7">
          <w:pPr>
            <w:pStyle w:val="Obsah2"/>
            <w:tabs>
              <w:tab w:val="right" w:leader="dot" w:pos="9062"/>
            </w:tabs>
            <w:rPr>
              <w:rFonts w:asciiTheme="minorHAnsi" w:eastAsiaTheme="minorEastAsia" w:hAnsiTheme="minorHAnsi" w:cstheme="minorBidi"/>
              <w:noProof/>
              <w:lang w:eastAsia="cs-CZ"/>
            </w:rPr>
          </w:pPr>
          <w:hyperlink w:anchor="_Toc405137611" w:history="1">
            <w:r w:rsidRPr="0036405D">
              <w:rPr>
                <w:rStyle w:val="Hypertextovodkaz"/>
                <w:noProof/>
              </w:rPr>
              <w:t>3.2 Předpokládaný stav v roce 2015</w:t>
            </w:r>
            <w:r>
              <w:rPr>
                <w:noProof/>
                <w:webHidden/>
              </w:rPr>
              <w:tab/>
            </w:r>
            <w:r>
              <w:rPr>
                <w:noProof/>
                <w:webHidden/>
              </w:rPr>
              <w:fldChar w:fldCharType="begin"/>
            </w:r>
            <w:r>
              <w:rPr>
                <w:noProof/>
                <w:webHidden/>
              </w:rPr>
              <w:instrText xml:space="preserve"> PAGEREF _Toc405137611 \h </w:instrText>
            </w:r>
            <w:r>
              <w:rPr>
                <w:noProof/>
                <w:webHidden/>
              </w:rPr>
            </w:r>
            <w:r>
              <w:rPr>
                <w:noProof/>
                <w:webHidden/>
              </w:rPr>
              <w:fldChar w:fldCharType="separate"/>
            </w:r>
            <w:r>
              <w:rPr>
                <w:noProof/>
                <w:webHidden/>
              </w:rPr>
              <w:t>30</w:t>
            </w:r>
            <w:r>
              <w:rPr>
                <w:noProof/>
                <w:webHidden/>
              </w:rPr>
              <w:fldChar w:fldCharType="end"/>
            </w:r>
          </w:hyperlink>
        </w:p>
        <w:p w:rsidR="00E613D7" w:rsidRDefault="00E613D7">
          <w:pPr>
            <w:pStyle w:val="Obsah3"/>
            <w:tabs>
              <w:tab w:val="right" w:leader="dot" w:pos="9062"/>
            </w:tabs>
            <w:rPr>
              <w:rFonts w:asciiTheme="minorHAnsi" w:eastAsiaTheme="minorEastAsia" w:hAnsiTheme="minorHAnsi" w:cstheme="minorBidi"/>
              <w:noProof/>
              <w:lang w:eastAsia="cs-CZ"/>
            </w:rPr>
          </w:pPr>
          <w:hyperlink w:anchor="_Toc405137612" w:history="1">
            <w:r w:rsidRPr="0036405D">
              <w:rPr>
                <w:rStyle w:val="Hypertextovodkaz"/>
                <w:noProof/>
              </w:rPr>
              <w:t>3.2.1 Popis</w:t>
            </w:r>
            <w:r>
              <w:rPr>
                <w:noProof/>
                <w:webHidden/>
              </w:rPr>
              <w:tab/>
            </w:r>
            <w:r>
              <w:rPr>
                <w:noProof/>
                <w:webHidden/>
              </w:rPr>
              <w:fldChar w:fldCharType="begin"/>
            </w:r>
            <w:r>
              <w:rPr>
                <w:noProof/>
                <w:webHidden/>
              </w:rPr>
              <w:instrText xml:space="preserve"> PAGEREF _Toc405137612 \h </w:instrText>
            </w:r>
            <w:r>
              <w:rPr>
                <w:noProof/>
                <w:webHidden/>
              </w:rPr>
            </w:r>
            <w:r>
              <w:rPr>
                <w:noProof/>
                <w:webHidden/>
              </w:rPr>
              <w:fldChar w:fldCharType="separate"/>
            </w:r>
            <w:r>
              <w:rPr>
                <w:noProof/>
                <w:webHidden/>
              </w:rPr>
              <w:t>30</w:t>
            </w:r>
            <w:r>
              <w:rPr>
                <w:noProof/>
                <w:webHidden/>
              </w:rPr>
              <w:fldChar w:fldCharType="end"/>
            </w:r>
          </w:hyperlink>
        </w:p>
        <w:p w:rsidR="00E613D7" w:rsidRDefault="00E613D7">
          <w:pPr>
            <w:pStyle w:val="Obsah3"/>
            <w:tabs>
              <w:tab w:val="right" w:leader="dot" w:pos="9062"/>
            </w:tabs>
            <w:rPr>
              <w:rFonts w:asciiTheme="minorHAnsi" w:eastAsiaTheme="minorEastAsia" w:hAnsiTheme="minorHAnsi" w:cstheme="minorBidi"/>
              <w:noProof/>
              <w:lang w:eastAsia="cs-CZ"/>
            </w:rPr>
          </w:pPr>
          <w:hyperlink w:anchor="_Toc405137613" w:history="1">
            <w:r w:rsidRPr="0036405D">
              <w:rPr>
                <w:rStyle w:val="Hypertextovodkaz"/>
                <w:noProof/>
              </w:rPr>
              <w:t>3.2.2 Budoucnost současných projektů</w:t>
            </w:r>
            <w:r>
              <w:rPr>
                <w:noProof/>
                <w:webHidden/>
              </w:rPr>
              <w:tab/>
            </w:r>
            <w:r>
              <w:rPr>
                <w:noProof/>
                <w:webHidden/>
              </w:rPr>
              <w:fldChar w:fldCharType="begin"/>
            </w:r>
            <w:r>
              <w:rPr>
                <w:noProof/>
                <w:webHidden/>
              </w:rPr>
              <w:instrText xml:space="preserve"> PAGEREF _Toc405137613 \h </w:instrText>
            </w:r>
            <w:r>
              <w:rPr>
                <w:noProof/>
                <w:webHidden/>
              </w:rPr>
            </w:r>
            <w:r>
              <w:rPr>
                <w:noProof/>
                <w:webHidden/>
              </w:rPr>
              <w:fldChar w:fldCharType="separate"/>
            </w:r>
            <w:r>
              <w:rPr>
                <w:noProof/>
                <w:webHidden/>
              </w:rPr>
              <w:t>31</w:t>
            </w:r>
            <w:r>
              <w:rPr>
                <w:noProof/>
                <w:webHidden/>
              </w:rPr>
              <w:fldChar w:fldCharType="end"/>
            </w:r>
          </w:hyperlink>
        </w:p>
        <w:p w:rsidR="00E613D7" w:rsidRDefault="00E613D7">
          <w:pPr>
            <w:pStyle w:val="Obsah3"/>
            <w:tabs>
              <w:tab w:val="right" w:leader="dot" w:pos="9062"/>
            </w:tabs>
            <w:rPr>
              <w:rFonts w:asciiTheme="minorHAnsi" w:eastAsiaTheme="minorEastAsia" w:hAnsiTheme="minorHAnsi" w:cstheme="minorBidi"/>
              <w:noProof/>
              <w:lang w:eastAsia="cs-CZ"/>
            </w:rPr>
          </w:pPr>
          <w:hyperlink w:anchor="_Toc405137614" w:history="1">
            <w:r w:rsidRPr="0036405D">
              <w:rPr>
                <w:rStyle w:val="Hypertextovodkaz"/>
                <w:noProof/>
              </w:rPr>
              <w:t>3.2.3 Shrnutí a grafické znázornění</w:t>
            </w:r>
            <w:r>
              <w:rPr>
                <w:noProof/>
                <w:webHidden/>
              </w:rPr>
              <w:tab/>
            </w:r>
            <w:r>
              <w:rPr>
                <w:noProof/>
                <w:webHidden/>
              </w:rPr>
              <w:fldChar w:fldCharType="begin"/>
            </w:r>
            <w:r>
              <w:rPr>
                <w:noProof/>
                <w:webHidden/>
              </w:rPr>
              <w:instrText xml:space="preserve"> PAGEREF _Toc405137614 \h </w:instrText>
            </w:r>
            <w:r>
              <w:rPr>
                <w:noProof/>
                <w:webHidden/>
              </w:rPr>
            </w:r>
            <w:r>
              <w:rPr>
                <w:noProof/>
                <w:webHidden/>
              </w:rPr>
              <w:fldChar w:fldCharType="separate"/>
            </w:r>
            <w:r>
              <w:rPr>
                <w:noProof/>
                <w:webHidden/>
              </w:rPr>
              <w:t>33</w:t>
            </w:r>
            <w:r>
              <w:rPr>
                <w:noProof/>
                <w:webHidden/>
              </w:rPr>
              <w:fldChar w:fldCharType="end"/>
            </w:r>
          </w:hyperlink>
        </w:p>
        <w:p w:rsidR="00E613D7" w:rsidRDefault="00E613D7">
          <w:pPr>
            <w:pStyle w:val="Obsah2"/>
            <w:tabs>
              <w:tab w:val="right" w:leader="dot" w:pos="9062"/>
            </w:tabs>
            <w:rPr>
              <w:rFonts w:asciiTheme="minorHAnsi" w:eastAsiaTheme="minorEastAsia" w:hAnsiTheme="minorHAnsi" w:cstheme="minorBidi"/>
              <w:noProof/>
              <w:lang w:eastAsia="cs-CZ"/>
            </w:rPr>
          </w:pPr>
          <w:hyperlink w:anchor="_Toc405137615" w:history="1">
            <w:r w:rsidRPr="0036405D">
              <w:rPr>
                <w:rStyle w:val="Hypertextovodkaz"/>
                <w:noProof/>
              </w:rPr>
              <w:t>3.3 Cílový stav v roce 2020</w:t>
            </w:r>
            <w:r>
              <w:rPr>
                <w:noProof/>
                <w:webHidden/>
              </w:rPr>
              <w:tab/>
            </w:r>
            <w:r>
              <w:rPr>
                <w:noProof/>
                <w:webHidden/>
              </w:rPr>
              <w:fldChar w:fldCharType="begin"/>
            </w:r>
            <w:r>
              <w:rPr>
                <w:noProof/>
                <w:webHidden/>
              </w:rPr>
              <w:instrText xml:space="preserve"> PAGEREF _Toc405137615 \h </w:instrText>
            </w:r>
            <w:r>
              <w:rPr>
                <w:noProof/>
                <w:webHidden/>
              </w:rPr>
            </w:r>
            <w:r>
              <w:rPr>
                <w:noProof/>
                <w:webHidden/>
              </w:rPr>
              <w:fldChar w:fldCharType="separate"/>
            </w:r>
            <w:r>
              <w:rPr>
                <w:noProof/>
                <w:webHidden/>
              </w:rPr>
              <w:t>34</w:t>
            </w:r>
            <w:r>
              <w:rPr>
                <w:noProof/>
                <w:webHidden/>
              </w:rPr>
              <w:fldChar w:fldCharType="end"/>
            </w:r>
          </w:hyperlink>
        </w:p>
        <w:p w:rsidR="00E613D7" w:rsidRDefault="00E613D7">
          <w:pPr>
            <w:pStyle w:val="Obsah3"/>
            <w:tabs>
              <w:tab w:val="right" w:leader="dot" w:pos="9062"/>
            </w:tabs>
            <w:rPr>
              <w:rFonts w:asciiTheme="minorHAnsi" w:eastAsiaTheme="minorEastAsia" w:hAnsiTheme="minorHAnsi" w:cstheme="minorBidi"/>
              <w:noProof/>
              <w:lang w:eastAsia="cs-CZ"/>
            </w:rPr>
          </w:pPr>
          <w:hyperlink w:anchor="_Toc405137616" w:history="1">
            <w:r w:rsidRPr="0036405D">
              <w:rPr>
                <w:rStyle w:val="Hypertextovodkaz"/>
                <w:noProof/>
              </w:rPr>
              <w:t>3.3.1 Popis</w:t>
            </w:r>
            <w:r>
              <w:rPr>
                <w:noProof/>
                <w:webHidden/>
              </w:rPr>
              <w:tab/>
            </w:r>
            <w:r>
              <w:rPr>
                <w:noProof/>
                <w:webHidden/>
              </w:rPr>
              <w:fldChar w:fldCharType="begin"/>
            </w:r>
            <w:r>
              <w:rPr>
                <w:noProof/>
                <w:webHidden/>
              </w:rPr>
              <w:instrText xml:space="preserve"> PAGEREF _Toc405137616 \h </w:instrText>
            </w:r>
            <w:r>
              <w:rPr>
                <w:noProof/>
                <w:webHidden/>
              </w:rPr>
            </w:r>
            <w:r>
              <w:rPr>
                <w:noProof/>
                <w:webHidden/>
              </w:rPr>
              <w:fldChar w:fldCharType="separate"/>
            </w:r>
            <w:r>
              <w:rPr>
                <w:noProof/>
                <w:webHidden/>
              </w:rPr>
              <w:t>34</w:t>
            </w:r>
            <w:r>
              <w:rPr>
                <w:noProof/>
                <w:webHidden/>
              </w:rPr>
              <w:fldChar w:fldCharType="end"/>
            </w:r>
          </w:hyperlink>
        </w:p>
        <w:p w:rsidR="00E613D7" w:rsidRDefault="00E613D7">
          <w:pPr>
            <w:pStyle w:val="Obsah3"/>
            <w:tabs>
              <w:tab w:val="right" w:leader="dot" w:pos="9062"/>
            </w:tabs>
            <w:rPr>
              <w:rFonts w:asciiTheme="minorHAnsi" w:eastAsiaTheme="minorEastAsia" w:hAnsiTheme="minorHAnsi" w:cstheme="minorBidi"/>
              <w:noProof/>
              <w:lang w:eastAsia="cs-CZ"/>
            </w:rPr>
          </w:pPr>
          <w:hyperlink w:anchor="_Toc405137617" w:history="1">
            <w:r w:rsidRPr="0036405D">
              <w:rPr>
                <w:rStyle w:val="Hypertextovodkaz"/>
                <w:noProof/>
              </w:rPr>
              <w:t>3.3.2 Budoucnost současných projektů</w:t>
            </w:r>
            <w:r>
              <w:rPr>
                <w:noProof/>
                <w:webHidden/>
              </w:rPr>
              <w:tab/>
            </w:r>
            <w:r>
              <w:rPr>
                <w:noProof/>
                <w:webHidden/>
              </w:rPr>
              <w:fldChar w:fldCharType="begin"/>
            </w:r>
            <w:r>
              <w:rPr>
                <w:noProof/>
                <w:webHidden/>
              </w:rPr>
              <w:instrText xml:space="preserve"> PAGEREF _Toc405137617 \h </w:instrText>
            </w:r>
            <w:r>
              <w:rPr>
                <w:noProof/>
                <w:webHidden/>
              </w:rPr>
            </w:r>
            <w:r>
              <w:rPr>
                <w:noProof/>
                <w:webHidden/>
              </w:rPr>
              <w:fldChar w:fldCharType="separate"/>
            </w:r>
            <w:r>
              <w:rPr>
                <w:noProof/>
                <w:webHidden/>
              </w:rPr>
              <w:t>34</w:t>
            </w:r>
            <w:r>
              <w:rPr>
                <w:noProof/>
                <w:webHidden/>
              </w:rPr>
              <w:fldChar w:fldCharType="end"/>
            </w:r>
          </w:hyperlink>
        </w:p>
        <w:p w:rsidR="00E613D7" w:rsidRDefault="00E613D7">
          <w:pPr>
            <w:pStyle w:val="Obsah3"/>
            <w:tabs>
              <w:tab w:val="right" w:leader="dot" w:pos="9062"/>
            </w:tabs>
            <w:rPr>
              <w:rFonts w:asciiTheme="minorHAnsi" w:eastAsiaTheme="minorEastAsia" w:hAnsiTheme="minorHAnsi" w:cstheme="minorBidi"/>
              <w:noProof/>
              <w:lang w:eastAsia="cs-CZ"/>
            </w:rPr>
          </w:pPr>
          <w:hyperlink w:anchor="_Toc405137618" w:history="1">
            <w:r w:rsidRPr="0036405D">
              <w:rPr>
                <w:rStyle w:val="Hypertextovodkaz"/>
                <w:noProof/>
              </w:rPr>
              <w:t>3.3.3 Shrnutí a grafické znázornění</w:t>
            </w:r>
            <w:r>
              <w:rPr>
                <w:noProof/>
                <w:webHidden/>
              </w:rPr>
              <w:tab/>
            </w:r>
            <w:r>
              <w:rPr>
                <w:noProof/>
                <w:webHidden/>
              </w:rPr>
              <w:fldChar w:fldCharType="begin"/>
            </w:r>
            <w:r>
              <w:rPr>
                <w:noProof/>
                <w:webHidden/>
              </w:rPr>
              <w:instrText xml:space="preserve"> PAGEREF _Toc405137618 \h </w:instrText>
            </w:r>
            <w:r>
              <w:rPr>
                <w:noProof/>
                <w:webHidden/>
              </w:rPr>
            </w:r>
            <w:r>
              <w:rPr>
                <w:noProof/>
                <w:webHidden/>
              </w:rPr>
              <w:fldChar w:fldCharType="separate"/>
            </w:r>
            <w:r>
              <w:rPr>
                <w:noProof/>
                <w:webHidden/>
              </w:rPr>
              <w:t>35</w:t>
            </w:r>
            <w:r>
              <w:rPr>
                <w:noProof/>
                <w:webHidden/>
              </w:rPr>
              <w:fldChar w:fldCharType="end"/>
            </w:r>
          </w:hyperlink>
        </w:p>
        <w:p w:rsidR="00E613D7" w:rsidRDefault="00E613D7">
          <w:pPr>
            <w:pStyle w:val="Obsah2"/>
            <w:tabs>
              <w:tab w:val="right" w:leader="dot" w:pos="9062"/>
            </w:tabs>
            <w:rPr>
              <w:rFonts w:asciiTheme="minorHAnsi" w:eastAsiaTheme="minorEastAsia" w:hAnsiTheme="minorHAnsi" w:cstheme="minorBidi"/>
              <w:noProof/>
              <w:lang w:eastAsia="cs-CZ"/>
            </w:rPr>
          </w:pPr>
          <w:hyperlink w:anchor="_Toc405137619" w:history="1">
            <w:r w:rsidRPr="0036405D">
              <w:rPr>
                <w:rStyle w:val="Hypertextovodkaz"/>
                <w:noProof/>
              </w:rPr>
              <w:t>3.4 Harmonogram</w:t>
            </w:r>
            <w:r>
              <w:rPr>
                <w:noProof/>
                <w:webHidden/>
              </w:rPr>
              <w:tab/>
            </w:r>
            <w:r>
              <w:rPr>
                <w:noProof/>
                <w:webHidden/>
              </w:rPr>
              <w:fldChar w:fldCharType="begin"/>
            </w:r>
            <w:r>
              <w:rPr>
                <w:noProof/>
                <w:webHidden/>
              </w:rPr>
              <w:instrText xml:space="preserve"> PAGEREF _Toc405137619 \h </w:instrText>
            </w:r>
            <w:r>
              <w:rPr>
                <w:noProof/>
                <w:webHidden/>
              </w:rPr>
            </w:r>
            <w:r>
              <w:rPr>
                <w:noProof/>
                <w:webHidden/>
              </w:rPr>
              <w:fldChar w:fldCharType="separate"/>
            </w:r>
            <w:r>
              <w:rPr>
                <w:noProof/>
                <w:webHidden/>
              </w:rPr>
              <w:t>37</w:t>
            </w:r>
            <w:r>
              <w:rPr>
                <w:noProof/>
                <w:webHidden/>
              </w:rPr>
              <w:fldChar w:fldCharType="end"/>
            </w:r>
          </w:hyperlink>
        </w:p>
        <w:p w:rsidR="00E613D7" w:rsidRDefault="00E613D7">
          <w:pPr>
            <w:pStyle w:val="Obsah1"/>
            <w:rPr>
              <w:rFonts w:asciiTheme="minorHAnsi" w:eastAsiaTheme="minorEastAsia" w:hAnsiTheme="minorHAnsi" w:cstheme="minorBidi"/>
              <w:b w:val="0"/>
              <w:bCs w:val="0"/>
              <w:color w:val="auto"/>
              <w:sz w:val="22"/>
              <w:szCs w:val="22"/>
              <w:lang w:eastAsia="cs-CZ"/>
            </w:rPr>
          </w:pPr>
          <w:hyperlink w:anchor="_Toc405137620" w:history="1">
            <w:r w:rsidRPr="0036405D">
              <w:rPr>
                <w:rStyle w:val="Hypertextovodkaz"/>
              </w:rPr>
              <w:t>4 Sdílení jednotné uživatelské identity</w:t>
            </w:r>
            <w:r>
              <w:rPr>
                <w:webHidden/>
              </w:rPr>
              <w:tab/>
            </w:r>
            <w:r>
              <w:rPr>
                <w:webHidden/>
              </w:rPr>
              <w:fldChar w:fldCharType="begin"/>
            </w:r>
            <w:r>
              <w:rPr>
                <w:webHidden/>
              </w:rPr>
              <w:instrText xml:space="preserve"> PAGEREF _Toc405137620 \h </w:instrText>
            </w:r>
            <w:r>
              <w:rPr>
                <w:webHidden/>
              </w:rPr>
            </w:r>
            <w:r>
              <w:rPr>
                <w:webHidden/>
              </w:rPr>
              <w:fldChar w:fldCharType="separate"/>
            </w:r>
            <w:r>
              <w:rPr>
                <w:webHidden/>
              </w:rPr>
              <w:t>38</w:t>
            </w:r>
            <w:r>
              <w:rPr>
                <w:webHidden/>
              </w:rPr>
              <w:fldChar w:fldCharType="end"/>
            </w:r>
          </w:hyperlink>
        </w:p>
        <w:p w:rsidR="00E613D7" w:rsidRDefault="00E613D7">
          <w:pPr>
            <w:pStyle w:val="Obsah2"/>
            <w:tabs>
              <w:tab w:val="right" w:leader="dot" w:pos="9062"/>
            </w:tabs>
            <w:rPr>
              <w:rFonts w:asciiTheme="minorHAnsi" w:eastAsiaTheme="minorEastAsia" w:hAnsiTheme="minorHAnsi" w:cstheme="minorBidi"/>
              <w:noProof/>
              <w:lang w:eastAsia="cs-CZ"/>
            </w:rPr>
          </w:pPr>
          <w:hyperlink w:anchor="_Toc405137621" w:history="1">
            <w:r w:rsidRPr="0036405D">
              <w:rPr>
                <w:rStyle w:val="Hypertextovodkaz"/>
                <w:noProof/>
              </w:rPr>
              <w:t>4.1 Současný stav</w:t>
            </w:r>
            <w:r>
              <w:rPr>
                <w:noProof/>
                <w:webHidden/>
              </w:rPr>
              <w:tab/>
            </w:r>
            <w:r>
              <w:rPr>
                <w:noProof/>
                <w:webHidden/>
              </w:rPr>
              <w:fldChar w:fldCharType="begin"/>
            </w:r>
            <w:r>
              <w:rPr>
                <w:noProof/>
                <w:webHidden/>
              </w:rPr>
              <w:instrText xml:space="preserve"> PAGEREF _Toc405137621 \h </w:instrText>
            </w:r>
            <w:r>
              <w:rPr>
                <w:noProof/>
                <w:webHidden/>
              </w:rPr>
            </w:r>
            <w:r>
              <w:rPr>
                <w:noProof/>
                <w:webHidden/>
              </w:rPr>
              <w:fldChar w:fldCharType="separate"/>
            </w:r>
            <w:r>
              <w:rPr>
                <w:noProof/>
                <w:webHidden/>
              </w:rPr>
              <w:t>38</w:t>
            </w:r>
            <w:r>
              <w:rPr>
                <w:noProof/>
                <w:webHidden/>
              </w:rPr>
              <w:fldChar w:fldCharType="end"/>
            </w:r>
          </w:hyperlink>
        </w:p>
        <w:p w:rsidR="00E613D7" w:rsidRDefault="00E613D7">
          <w:pPr>
            <w:pStyle w:val="Obsah2"/>
            <w:tabs>
              <w:tab w:val="right" w:leader="dot" w:pos="9062"/>
            </w:tabs>
            <w:rPr>
              <w:rFonts w:asciiTheme="minorHAnsi" w:eastAsiaTheme="minorEastAsia" w:hAnsiTheme="minorHAnsi" w:cstheme="minorBidi"/>
              <w:noProof/>
              <w:lang w:eastAsia="cs-CZ"/>
            </w:rPr>
          </w:pPr>
          <w:hyperlink w:anchor="_Toc405137622" w:history="1">
            <w:r w:rsidRPr="0036405D">
              <w:rPr>
                <w:rStyle w:val="Hypertextovodkaz"/>
                <w:noProof/>
              </w:rPr>
              <w:t>4.2 Předpokládaný stav v roce 2015</w:t>
            </w:r>
            <w:r>
              <w:rPr>
                <w:noProof/>
                <w:webHidden/>
              </w:rPr>
              <w:tab/>
            </w:r>
            <w:r>
              <w:rPr>
                <w:noProof/>
                <w:webHidden/>
              </w:rPr>
              <w:fldChar w:fldCharType="begin"/>
            </w:r>
            <w:r>
              <w:rPr>
                <w:noProof/>
                <w:webHidden/>
              </w:rPr>
              <w:instrText xml:space="preserve"> PAGEREF _Toc405137622 \h </w:instrText>
            </w:r>
            <w:r>
              <w:rPr>
                <w:noProof/>
                <w:webHidden/>
              </w:rPr>
            </w:r>
            <w:r>
              <w:rPr>
                <w:noProof/>
                <w:webHidden/>
              </w:rPr>
              <w:fldChar w:fldCharType="separate"/>
            </w:r>
            <w:r>
              <w:rPr>
                <w:noProof/>
                <w:webHidden/>
              </w:rPr>
              <w:t>39</w:t>
            </w:r>
            <w:r>
              <w:rPr>
                <w:noProof/>
                <w:webHidden/>
              </w:rPr>
              <w:fldChar w:fldCharType="end"/>
            </w:r>
          </w:hyperlink>
        </w:p>
        <w:p w:rsidR="00E613D7" w:rsidRDefault="00E613D7">
          <w:pPr>
            <w:pStyle w:val="Obsah2"/>
            <w:tabs>
              <w:tab w:val="right" w:leader="dot" w:pos="9062"/>
            </w:tabs>
            <w:rPr>
              <w:rFonts w:asciiTheme="minorHAnsi" w:eastAsiaTheme="minorEastAsia" w:hAnsiTheme="minorHAnsi" w:cstheme="minorBidi"/>
              <w:noProof/>
              <w:lang w:eastAsia="cs-CZ"/>
            </w:rPr>
          </w:pPr>
          <w:hyperlink w:anchor="_Toc405137623" w:history="1">
            <w:r w:rsidRPr="0036405D">
              <w:rPr>
                <w:rStyle w:val="Hypertextovodkaz"/>
                <w:noProof/>
              </w:rPr>
              <w:t>4.3 Cílový stav v roce 2020</w:t>
            </w:r>
            <w:r>
              <w:rPr>
                <w:noProof/>
                <w:webHidden/>
              </w:rPr>
              <w:tab/>
            </w:r>
            <w:r>
              <w:rPr>
                <w:noProof/>
                <w:webHidden/>
              </w:rPr>
              <w:fldChar w:fldCharType="begin"/>
            </w:r>
            <w:r>
              <w:rPr>
                <w:noProof/>
                <w:webHidden/>
              </w:rPr>
              <w:instrText xml:space="preserve"> PAGEREF _Toc405137623 \h </w:instrText>
            </w:r>
            <w:r>
              <w:rPr>
                <w:noProof/>
                <w:webHidden/>
              </w:rPr>
            </w:r>
            <w:r>
              <w:rPr>
                <w:noProof/>
                <w:webHidden/>
              </w:rPr>
              <w:fldChar w:fldCharType="separate"/>
            </w:r>
            <w:r>
              <w:rPr>
                <w:noProof/>
                <w:webHidden/>
              </w:rPr>
              <w:t>40</w:t>
            </w:r>
            <w:r>
              <w:rPr>
                <w:noProof/>
                <w:webHidden/>
              </w:rPr>
              <w:fldChar w:fldCharType="end"/>
            </w:r>
          </w:hyperlink>
        </w:p>
        <w:p w:rsidR="00E613D7" w:rsidRDefault="00E613D7">
          <w:pPr>
            <w:pStyle w:val="Obsah2"/>
            <w:tabs>
              <w:tab w:val="right" w:leader="dot" w:pos="9062"/>
            </w:tabs>
            <w:rPr>
              <w:rFonts w:asciiTheme="minorHAnsi" w:eastAsiaTheme="minorEastAsia" w:hAnsiTheme="minorHAnsi" w:cstheme="minorBidi"/>
              <w:noProof/>
              <w:lang w:eastAsia="cs-CZ"/>
            </w:rPr>
          </w:pPr>
          <w:hyperlink w:anchor="_Toc405137624" w:history="1">
            <w:r w:rsidRPr="0036405D">
              <w:rPr>
                <w:rStyle w:val="Hypertextovodkaz"/>
                <w:noProof/>
              </w:rPr>
              <w:t>4.4 Harmonogram</w:t>
            </w:r>
            <w:r>
              <w:rPr>
                <w:noProof/>
                <w:webHidden/>
              </w:rPr>
              <w:tab/>
            </w:r>
            <w:r>
              <w:rPr>
                <w:noProof/>
                <w:webHidden/>
              </w:rPr>
              <w:fldChar w:fldCharType="begin"/>
            </w:r>
            <w:r>
              <w:rPr>
                <w:noProof/>
                <w:webHidden/>
              </w:rPr>
              <w:instrText xml:space="preserve"> PAGEREF _Toc405137624 \h </w:instrText>
            </w:r>
            <w:r>
              <w:rPr>
                <w:noProof/>
                <w:webHidden/>
              </w:rPr>
            </w:r>
            <w:r>
              <w:rPr>
                <w:noProof/>
                <w:webHidden/>
              </w:rPr>
              <w:fldChar w:fldCharType="separate"/>
            </w:r>
            <w:r>
              <w:rPr>
                <w:noProof/>
                <w:webHidden/>
              </w:rPr>
              <w:t>40</w:t>
            </w:r>
            <w:r>
              <w:rPr>
                <w:noProof/>
                <w:webHidden/>
              </w:rPr>
              <w:fldChar w:fldCharType="end"/>
            </w:r>
          </w:hyperlink>
        </w:p>
        <w:p w:rsidR="00E613D7" w:rsidRDefault="00E613D7">
          <w:pPr>
            <w:pStyle w:val="Obsah1"/>
            <w:rPr>
              <w:rFonts w:asciiTheme="minorHAnsi" w:eastAsiaTheme="minorEastAsia" w:hAnsiTheme="minorHAnsi" w:cstheme="minorBidi"/>
              <w:b w:val="0"/>
              <w:bCs w:val="0"/>
              <w:color w:val="auto"/>
              <w:sz w:val="22"/>
              <w:szCs w:val="22"/>
              <w:lang w:eastAsia="cs-CZ"/>
            </w:rPr>
          </w:pPr>
          <w:hyperlink w:anchor="_Toc405137625" w:history="1">
            <w:r w:rsidRPr="0036405D">
              <w:rPr>
                <w:rStyle w:val="Hypertextovodkaz"/>
              </w:rPr>
              <w:t>5 Online platby</w:t>
            </w:r>
            <w:r>
              <w:rPr>
                <w:webHidden/>
              </w:rPr>
              <w:tab/>
            </w:r>
            <w:r>
              <w:rPr>
                <w:webHidden/>
              </w:rPr>
              <w:fldChar w:fldCharType="begin"/>
            </w:r>
            <w:r>
              <w:rPr>
                <w:webHidden/>
              </w:rPr>
              <w:instrText xml:space="preserve"> PAGEREF _Toc405137625 \h </w:instrText>
            </w:r>
            <w:r>
              <w:rPr>
                <w:webHidden/>
              </w:rPr>
            </w:r>
            <w:r>
              <w:rPr>
                <w:webHidden/>
              </w:rPr>
              <w:fldChar w:fldCharType="separate"/>
            </w:r>
            <w:r>
              <w:rPr>
                <w:webHidden/>
              </w:rPr>
              <w:t>41</w:t>
            </w:r>
            <w:r>
              <w:rPr>
                <w:webHidden/>
              </w:rPr>
              <w:fldChar w:fldCharType="end"/>
            </w:r>
          </w:hyperlink>
        </w:p>
        <w:p w:rsidR="00E613D7" w:rsidRDefault="00E613D7">
          <w:pPr>
            <w:pStyle w:val="Obsah2"/>
            <w:tabs>
              <w:tab w:val="right" w:leader="dot" w:pos="9062"/>
            </w:tabs>
            <w:rPr>
              <w:rFonts w:asciiTheme="minorHAnsi" w:eastAsiaTheme="minorEastAsia" w:hAnsiTheme="minorHAnsi" w:cstheme="minorBidi"/>
              <w:noProof/>
              <w:lang w:eastAsia="cs-CZ"/>
            </w:rPr>
          </w:pPr>
          <w:hyperlink w:anchor="_Toc405137626" w:history="1">
            <w:r w:rsidRPr="0036405D">
              <w:rPr>
                <w:rStyle w:val="Hypertextovodkaz"/>
                <w:noProof/>
              </w:rPr>
              <w:t>5.1 Současný stav</w:t>
            </w:r>
            <w:r>
              <w:rPr>
                <w:noProof/>
                <w:webHidden/>
              </w:rPr>
              <w:tab/>
            </w:r>
            <w:r>
              <w:rPr>
                <w:noProof/>
                <w:webHidden/>
              </w:rPr>
              <w:fldChar w:fldCharType="begin"/>
            </w:r>
            <w:r>
              <w:rPr>
                <w:noProof/>
                <w:webHidden/>
              </w:rPr>
              <w:instrText xml:space="preserve"> PAGEREF _Toc405137626 \h </w:instrText>
            </w:r>
            <w:r>
              <w:rPr>
                <w:noProof/>
                <w:webHidden/>
              </w:rPr>
            </w:r>
            <w:r>
              <w:rPr>
                <w:noProof/>
                <w:webHidden/>
              </w:rPr>
              <w:fldChar w:fldCharType="separate"/>
            </w:r>
            <w:r>
              <w:rPr>
                <w:noProof/>
                <w:webHidden/>
              </w:rPr>
              <w:t>42</w:t>
            </w:r>
            <w:r>
              <w:rPr>
                <w:noProof/>
                <w:webHidden/>
              </w:rPr>
              <w:fldChar w:fldCharType="end"/>
            </w:r>
          </w:hyperlink>
        </w:p>
        <w:p w:rsidR="00E613D7" w:rsidRDefault="00E613D7">
          <w:pPr>
            <w:pStyle w:val="Obsah2"/>
            <w:tabs>
              <w:tab w:val="right" w:leader="dot" w:pos="9062"/>
            </w:tabs>
            <w:rPr>
              <w:rFonts w:asciiTheme="minorHAnsi" w:eastAsiaTheme="minorEastAsia" w:hAnsiTheme="minorHAnsi" w:cstheme="minorBidi"/>
              <w:noProof/>
              <w:lang w:eastAsia="cs-CZ"/>
            </w:rPr>
          </w:pPr>
          <w:hyperlink w:anchor="_Toc405137627" w:history="1">
            <w:r w:rsidRPr="0036405D">
              <w:rPr>
                <w:rStyle w:val="Hypertextovodkaz"/>
                <w:noProof/>
              </w:rPr>
              <w:t>5.2 Předpokládaný stav v roce 2015</w:t>
            </w:r>
            <w:r>
              <w:rPr>
                <w:noProof/>
                <w:webHidden/>
              </w:rPr>
              <w:tab/>
            </w:r>
            <w:r>
              <w:rPr>
                <w:noProof/>
                <w:webHidden/>
              </w:rPr>
              <w:fldChar w:fldCharType="begin"/>
            </w:r>
            <w:r>
              <w:rPr>
                <w:noProof/>
                <w:webHidden/>
              </w:rPr>
              <w:instrText xml:space="preserve"> PAGEREF _Toc405137627 \h </w:instrText>
            </w:r>
            <w:r>
              <w:rPr>
                <w:noProof/>
                <w:webHidden/>
              </w:rPr>
            </w:r>
            <w:r>
              <w:rPr>
                <w:noProof/>
                <w:webHidden/>
              </w:rPr>
              <w:fldChar w:fldCharType="separate"/>
            </w:r>
            <w:r>
              <w:rPr>
                <w:noProof/>
                <w:webHidden/>
              </w:rPr>
              <w:t>42</w:t>
            </w:r>
            <w:r>
              <w:rPr>
                <w:noProof/>
                <w:webHidden/>
              </w:rPr>
              <w:fldChar w:fldCharType="end"/>
            </w:r>
          </w:hyperlink>
        </w:p>
        <w:p w:rsidR="00E613D7" w:rsidRDefault="00E613D7">
          <w:pPr>
            <w:pStyle w:val="Obsah2"/>
            <w:tabs>
              <w:tab w:val="right" w:leader="dot" w:pos="9062"/>
            </w:tabs>
            <w:rPr>
              <w:rFonts w:asciiTheme="minorHAnsi" w:eastAsiaTheme="minorEastAsia" w:hAnsiTheme="minorHAnsi" w:cstheme="minorBidi"/>
              <w:noProof/>
              <w:lang w:eastAsia="cs-CZ"/>
            </w:rPr>
          </w:pPr>
          <w:hyperlink w:anchor="_Toc405137628" w:history="1">
            <w:r w:rsidRPr="0036405D">
              <w:rPr>
                <w:rStyle w:val="Hypertextovodkaz"/>
                <w:noProof/>
              </w:rPr>
              <w:t>5.3 Cílový stav v roce 2020</w:t>
            </w:r>
            <w:r>
              <w:rPr>
                <w:noProof/>
                <w:webHidden/>
              </w:rPr>
              <w:tab/>
            </w:r>
            <w:r>
              <w:rPr>
                <w:noProof/>
                <w:webHidden/>
              </w:rPr>
              <w:fldChar w:fldCharType="begin"/>
            </w:r>
            <w:r>
              <w:rPr>
                <w:noProof/>
                <w:webHidden/>
              </w:rPr>
              <w:instrText xml:space="preserve"> PAGEREF _Toc405137628 \h </w:instrText>
            </w:r>
            <w:r>
              <w:rPr>
                <w:noProof/>
                <w:webHidden/>
              </w:rPr>
            </w:r>
            <w:r>
              <w:rPr>
                <w:noProof/>
                <w:webHidden/>
              </w:rPr>
              <w:fldChar w:fldCharType="separate"/>
            </w:r>
            <w:r>
              <w:rPr>
                <w:noProof/>
                <w:webHidden/>
              </w:rPr>
              <w:t>43</w:t>
            </w:r>
            <w:r>
              <w:rPr>
                <w:noProof/>
                <w:webHidden/>
              </w:rPr>
              <w:fldChar w:fldCharType="end"/>
            </w:r>
          </w:hyperlink>
        </w:p>
        <w:p w:rsidR="00E613D7" w:rsidRDefault="00E613D7">
          <w:pPr>
            <w:pStyle w:val="Obsah2"/>
            <w:tabs>
              <w:tab w:val="right" w:leader="dot" w:pos="9062"/>
            </w:tabs>
            <w:rPr>
              <w:rFonts w:asciiTheme="minorHAnsi" w:eastAsiaTheme="minorEastAsia" w:hAnsiTheme="minorHAnsi" w:cstheme="minorBidi"/>
              <w:noProof/>
              <w:lang w:eastAsia="cs-CZ"/>
            </w:rPr>
          </w:pPr>
          <w:hyperlink w:anchor="_Toc405137629" w:history="1">
            <w:r w:rsidRPr="0036405D">
              <w:rPr>
                <w:rStyle w:val="Hypertextovodkaz"/>
                <w:noProof/>
              </w:rPr>
              <w:t>5.4 Harmonogram</w:t>
            </w:r>
            <w:r>
              <w:rPr>
                <w:noProof/>
                <w:webHidden/>
              </w:rPr>
              <w:tab/>
            </w:r>
            <w:r>
              <w:rPr>
                <w:noProof/>
                <w:webHidden/>
              </w:rPr>
              <w:fldChar w:fldCharType="begin"/>
            </w:r>
            <w:r>
              <w:rPr>
                <w:noProof/>
                <w:webHidden/>
              </w:rPr>
              <w:instrText xml:space="preserve"> PAGEREF _Toc405137629 \h </w:instrText>
            </w:r>
            <w:r>
              <w:rPr>
                <w:noProof/>
                <w:webHidden/>
              </w:rPr>
            </w:r>
            <w:r>
              <w:rPr>
                <w:noProof/>
                <w:webHidden/>
              </w:rPr>
              <w:fldChar w:fldCharType="separate"/>
            </w:r>
            <w:r>
              <w:rPr>
                <w:noProof/>
                <w:webHidden/>
              </w:rPr>
              <w:t>43</w:t>
            </w:r>
            <w:r>
              <w:rPr>
                <w:noProof/>
                <w:webHidden/>
              </w:rPr>
              <w:fldChar w:fldCharType="end"/>
            </w:r>
          </w:hyperlink>
        </w:p>
        <w:p w:rsidR="00E613D7" w:rsidRDefault="00E613D7">
          <w:pPr>
            <w:pStyle w:val="Obsah1"/>
            <w:rPr>
              <w:rFonts w:asciiTheme="minorHAnsi" w:eastAsiaTheme="minorEastAsia" w:hAnsiTheme="minorHAnsi" w:cstheme="minorBidi"/>
              <w:b w:val="0"/>
              <w:bCs w:val="0"/>
              <w:color w:val="auto"/>
              <w:sz w:val="22"/>
              <w:szCs w:val="22"/>
              <w:lang w:eastAsia="cs-CZ"/>
            </w:rPr>
          </w:pPr>
          <w:hyperlink w:anchor="_Toc405137630" w:history="1">
            <w:r w:rsidRPr="0036405D">
              <w:rPr>
                <w:rStyle w:val="Hypertextovodkaz"/>
              </w:rPr>
              <w:t>6 Interoperabilita</w:t>
            </w:r>
            <w:r>
              <w:rPr>
                <w:webHidden/>
              </w:rPr>
              <w:tab/>
            </w:r>
            <w:r>
              <w:rPr>
                <w:webHidden/>
              </w:rPr>
              <w:fldChar w:fldCharType="begin"/>
            </w:r>
            <w:r>
              <w:rPr>
                <w:webHidden/>
              </w:rPr>
              <w:instrText xml:space="preserve"> PAGEREF _Toc405137630 \h </w:instrText>
            </w:r>
            <w:r>
              <w:rPr>
                <w:webHidden/>
              </w:rPr>
            </w:r>
            <w:r>
              <w:rPr>
                <w:webHidden/>
              </w:rPr>
              <w:fldChar w:fldCharType="separate"/>
            </w:r>
            <w:r>
              <w:rPr>
                <w:webHidden/>
              </w:rPr>
              <w:t>44</w:t>
            </w:r>
            <w:r>
              <w:rPr>
                <w:webHidden/>
              </w:rPr>
              <w:fldChar w:fldCharType="end"/>
            </w:r>
          </w:hyperlink>
        </w:p>
        <w:p w:rsidR="00E613D7" w:rsidRDefault="00E613D7">
          <w:pPr>
            <w:pStyle w:val="Obsah2"/>
            <w:tabs>
              <w:tab w:val="right" w:leader="dot" w:pos="9062"/>
            </w:tabs>
            <w:rPr>
              <w:rFonts w:asciiTheme="minorHAnsi" w:eastAsiaTheme="minorEastAsia" w:hAnsiTheme="minorHAnsi" w:cstheme="minorBidi"/>
              <w:noProof/>
              <w:lang w:eastAsia="cs-CZ"/>
            </w:rPr>
          </w:pPr>
          <w:hyperlink w:anchor="_Toc405137631" w:history="1">
            <w:r w:rsidRPr="0036405D">
              <w:rPr>
                <w:rStyle w:val="Hypertextovodkaz"/>
                <w:noProof/>
              </w:rPr>
              <w:t>6.1 Současný stav</w:t>
            </w:r>
            <w:r>
              <w:rPr>
                <w:noProof/>
                <w:webHidden/>
              </w:rPr>
              <w:tab/>
            </w:r>
            <w:r>
              <w:rPr>
                <w:noProof/>
                <w:webHidden/>
              </w:rPr>
              <w:fldChar w:fldCharType="begin"/>
            </w:r>
            <w:r>
              <w:rPr>
                <w:noProof/>
                <w:webHidden/>
              </w:rPr>
              <w:instrText xml:space="preserve"> PAGEREF _Toc405137631 \h </w:instrText>
            </w:r>
            <w:r>
              <w:rPr>
                <w:noProof/>
                <w:webHidden/>
              </w:rPr>
            </w:r>
            <w:r>
              <w:rPr>
                <w:noProof/>
                <w:webHidden/>
              </w:rPr>
              <w:fldChar w:fldCharType="separate"/>
            </w:r>
            <w:r>
              <w:rPr>
                <w:noProof/>
                <w:webHidden/>
              </w:rPr>
              <w:t>45</w:t>
            </w:r>
            <w:r>
              <w:rPr>
                <w:noProof/>
                <w:webHidden/>
              </w:rPr>
              <w:fldChar w:fldCharType="end"/>
            </w:r>
          </w:hyperlink>
        </w:p>
        <w:p w:rsidR="00E613D7" w:rsidRDefault="00E613D7">
          <w:pPr>
            <w:pStyle w:val="Obsah2"/>
            <w:tabs>
              <w:tab w:val="right" w:leader="dot" w:pos="9062"/>
            </w:tabs>
            <w:rPr>
              <w:rFonts w:asciiTheme="minorHAnsi" w:eastAsiaTheme="minorEastAsia" w:hAnsiTheme="minorHAnsi" w:cstheme="minorBidi"/>
              <w:noProof/>
              <w:lang w:eastAsia="cs-CZ"/>
            </w:rPr>
          </w:pPr>
          <w:hyperlink w:anchor="_Toc405137632" w:history="1">
            <w:r w:rsidRPr="0036405D">
              <w:rPr>
                <w:rStyle w:val="Hypertextovodkaz"/>
                <w:noProof/>
              </w:rPr>
              <w:t>6.2 Předpokládaný stav v roce 2015</w:t>
            </w:r>
            <w:r>
              <w:rPr>
                <w:noProof/>
                <w:webHidden/>
              </w:rPr>
              <w:tab/>
            </w:r>
            <w:r>
              <w:rPr>
                <w:noProof/>
                <w:webHidden/>
              </w:rPr>
              <w:fldChar w:fldCharType="begin"/>
            </w:r>
            <w:r>
              <w:rPr>
                <w:noProof/>
                <w:webHidden/>
              </w:rPr>
              <w:instrText xml:space="preserve"> PAGEREF _Toc405137632 \h </w:instrText>
            </w:r>
            <w:r>
              <w:rPr>
                <w:noProof/>
                <w:webHidden/>
              </w:rPr>
            </w:r>
            <w:r>
              <w:rPr>
                <w:noProof/>
                <w:webHidden/>
              </w:rPr>
              <w:fldChar w:fldCharType="separate"/>
            </w:r>
            <w:r>
              <w:rPr>
                <w:noProof/>
                <w:webHidden/>
              </w:rPr>
              <w:t>46</w:t>
            </w:r>
            <w:r>
              <w:rPr>
                <w:noProof/>
                <w:webHidden/>
              </w:rPr>
              <w:fldChar w:fldCharType="end"/>
            </w:r>
          </w:hyperlink>
        </w:p>
        <w:p w:rsidR="00E613D7" w:rsidRDefault="00E613D7">
          <w:pPr>
            <w:pStyle w:val="Obsah2"/>
            <w:tabs>
              <w:tab w:val="right" w:leader="dot" w:pos="9062"/>
            </w:tabs>
            <w:rPr>
              <w:rFonts w:asciiTheme="minorHAnsi" w:eastAsiaTheme="minorEastAsia" w:hAnsiTheme="minorHAnsi" w:cstheme="minorBidi"/>
              <w:noProof/>
              <w:lang w:eastAsia="cs-CZ"/>
            </w:rPr>
          </w:pPr>
          <w:hyperlink w:anchor="_Toc405137633" w:history="1">
            <w:r w:rsidRPr="0036405D">
              <w:rPr>
                <w:rStyle w:val="Hypertextovodkaz"/>
                <w:noProof/>
              </w:rPr>
              <w:t>6.3 Cílový stav v roce 2020</w:t>
            </w:r>
            <w:r>
              <w:rPr>
                <w:noProof/>
                <w:webHidden/>
              </w:rPr>
              <w:tab/>
            </w:r>
            <w:r>
              <w:rPr>
                <w:noProof/>
                <w:webHidden/>
              </w:rPr>
              <w:fldChar w:fldCharType="begin"/>
            </w:r>
            <w:r>
              <w:rPr>
                <w:noProof/>
                <w:webHidden/>
              </w:rPr>
              <w:instrText xml:space="preserve"> PAGEREF _Toc405137633 \h </w:instrText>
            </w:r>
            <w:r>
              <w:rPr>
                <w:noProof/>
                <w:webHidden/>
              </w:rPr>
            </w:r>
            <w:r>
              <w:rPr>
                <w:noProof/>
                <w:webHidden/>
              </w:rPr>
              <w:fldChar w:fldCharType="separate"/>
            </w:r>
            <w:r>
              <w:rPr>
                <w:noProof/>
                <w:webHidden/>
              </w:rPr>
              <w:t>46</w:t>
            </w:r>
            <w:r>
              <w:rPr>
                <w:noProof/>
                <w:webHidden/>
              </w:rPr>
              <w:fldChar w:fldCharType="end"/>
            </w:r>
          </w:hyperlink>
        </w:p>
        <w:p w:rsidR="00E613D7" w:rsidRDefault="00E613D7">
          <w:pPr>
            <w:pStyle w:val="Obsah2"/>
            <w:tabs>
              <w:tab w:val="right" w:leader="dot" w:pos="9062"/>
            </w:tabs>
            <w:rPr>
              <w:rFonts w:asciiTheme="minorHAnsi" w:eastAsiaTheme="minorEastAsia" w:hAnsiTheme="minorHAnsi" w:cstheme="minorBidi"/>
              <w:noProof/>
              <w:lang w:eastAsia="cs-CZ"/>
            </w:rPr>
          </w:pPr>
          <w:hyperlink w:anchor="_Toc405137634" w:history="1">
            <w:r w:rsidRPr="0036405D">
              <w:rPr>
                <w:rStyle w:val="Hypertextovodkaz"/>
                <w:noProof/>
              </w:rPr>
              <w:t>6.4 Harmonogram</w:t>
            </w:r>
            <w:r>
              <w:rPr>
                <w:noProof/>
                <w:webHidden/>
              </w:rPr>
              <w:tab/>
            </w:r>
            <w:r>
              <w:rPr>
                <w:noProof/>
                <w:webHidden/>
              </w:rPr>
              <w:fldChar w:fldCharType="begin"/>
            </w:r>
            <w:r>
              <w:rPr>
                <w:noProof/>
                <w:webHidden/>
              </w:rPr>
              <w:instrText xml:space="preserve"> PAGEREF _Toc405137634 \h </w:instrText>
            </w:r>
            <w:r>
              <w:rPr>
                <w:noProof/>
                <w:webHidden/>
              </w:rPr>
            </w:r>
            <w:r>
              <w:rPr>
                <w:noProof/>
                <w:webHidden/>
              </w:rPr>
              <w:fldChar w:fldCharType="separate"/>
            </w:r>
            <w:r>
              <w:rPr>
                <w:noProof/>
                <w:webHidden/>
              </w:rPr>
              <w:t>46</w:t>
            </w:r>
            <w:r>
              <w:rPr>
                <w:noProof/>
                <w:webHidden/>
              </w:rPr>
              <w:fldChar w:fldCharType="end"/>
            </w:r>
          </w:hyperlink>
        </w:p>
        <w:p w:rsidR="00E613D7" w:rsidRDefault="00E613D7">
          <w:pPr>
            <w:pStyle w:val="Obsah1"/>
            <w:rPr>
              <w:rFonts w:asciiTheme="minorHAnsi" w:eastAsiaTheme="minorEastAsia" w:hAnsiTheme="minorHAnsi" w:cstheme="minorBidi"/>
              <w:b w:val="0"/>
              <w:bCs w:val="0"/>
              <w:color w:val="auto"/>
              <w:sz w:val="22"/>
              <w:szCs w:val="22"/>
              <w:lang w:eastAsia="cs-CZ"/>
            </w:rPr>
          </w:pPr>
          <w:hyperlink w:anchor="_Toc405137635" w:history="1">
            <w:r w:rsidRPr="0036405D">
              <w:rPr>
                <w:rStyle w:val="Hypertextovodkaz"/>
                <w:lang w:eastAsia="cs-CZ"/>
              </w:rPr>
              <w:t>7 Koordinovaný přístup k informačním zdrojům</w:t>
            </w:r>
            <w:r>
              <w:rPr>
                <w:webHidden/>
              </w:rPr>
              <w:tab/>
            </w:r>
            <w:r>
              <w:rPr>
                <w:webHidden/>
              </w:rPr>
              <w:fldChar w:fldCharType="begin"/>
            </w:r>
            <w:r>
              <w:rPr>
                <w:webHidden/>
              </w:rPr>
              <w:instrText xml:space="preserve"> PAGEREF _Toc405137635 \h </w:instrText>
            </w:r>
            <w:r>
              <w:rPr>
                <w:webHidden/>
              </w:rPr>
            </w:r>
            <w:r>
              <w:rPr>
                <w:webHidden/>
              </w:rPr>
              <w:fldChar w:fldCharType="separate"/>
            </w:r>
            <w:r>
              <w:rPr>
                <w:webHidden/>
              </w:rPr>
              <w:t>47</w:t>
            </w:r>
            <w:r>
              <w:rPr>
                <w:webHidden/>
              </w:rPr>
              <w:fldChar w:fldCharType="end"/>
            </w:r>
          </w:hyperlink>
        </w:p>
        <w:p w:rsidR="00E613D7" w:rsidRDefault="00E613D7">
          <w:pPr>
            <w:pStyle w:val="Obsah2"/>
            <w:tabs>
              <w:tab w:val="right" w:leader="dot" w:pos="9062"/>
            </w:tabs>
            <w:rPr>
              <w:rFonts w:asciiTheme="minorHAnsi" w:eastAsiaTheme="minorEastAsia" w:hAnsiTheme="minorHAnsi" w:cstheme="minorBidi"/>
              <w:noProof/>
              <w:lang w:eastAsia="cs-CZ"/>
            </w:rPr>
          </w:pPr>
          <w:hyperlink w:anchor="_Toc405137636" w:history="1">
            <w:r w:rsidRPr="0036405D">
              <w:rPr>
                <w:rStyle w:val="Hypertextovodkaz"/>
                <w:noProof/>
              </w:rPr>
              <w:t>7.1 Současný stav</w:t>
            </w:r>
            <w:r>
              <w:rPr>
                <w:noProof/>
                <w:webHidden/>
              </w:rPr>
              <w:tab/>
            </w:r>
            <w:r>
              <w:rPr>
                <w:noProof/>
                <w:webHidden/>
              </w:rPr>
              <w:fldChar w:fldCharType="begin"/>
            </w:r>
            <w:r>
              <w:rPr>
                <w:noProof/>
                <w:webHidden/>
              </w:rPr>
              <w:instrText xml:space="preserve"> PAGEREF _Toc405137636 \h </w:instrText>
            </w:r>
            <w:r>
              <w:rPr>
                <w:noProof/>
                <w:webHidden/>
              </w:rPr>
            </w:r>
            <w:r>
              <w:rPr>
                <w:noProof/>
                <w:webHidden/>
              </w:rPr>
              <w:fldChar w:fldCharType="separate"/>
            </w:r>
            <w:r>
              <w:rPr>
                <w:noProof/>
                <w:webHidden/>
              </w:rPr>
              <w:t>47</w:t>
            </w:r>
            <w:r>
              <w:rPr>
                <w:noProof/>
                <w:webHidden/>
              </w:rPr>
              <w:fldChar w:fldCharType="end"/>
            </w:r>
          </w:hyperlink>
        </w:p>
        <w:p w:rsidR="00E613D7" w:rsidRDefault="00E613D7">
          <w:pPr>
            <w:pStyle w:val="Obsah2"/>
            <w:tabs>
              <w:tab w:val="right" w:leader="dot" w:pos="9062"/>
            </w:tabs>
            <w:rPr>
              <w:rFonts w:asciiTheme="minorHAnsi" w:eastAsiaTheme="minorEastAsia" w:hAnsiTheme="minorHAnsi" w:cstheme="minorBidi"/>
              <w:noProof/>
              <w:lang w:eastAsia="cs-CZ"/>
            </w:rPr>
          </w:pPr>
          <w:hyperlink w:anchor="_Toc405137637" w:history="1">
            <w:r w:rsidRPr="0036405D">
              <w:rPr>
                <w:rStyle w:val="Hypertextovodkaz"/>
                <w:noProof/>
              </w:rPr>
              <w:t>7.2 Předpokládaný stav v roce 2015</w:t>
            </w:r>
            <w:r>
              <w:rPr>
                <w:noProof/>
                <w:webHidden/>
              </w:rPr>
              <w:tab/>
            </w:r>
            <w:r>
              <w:rPr>
                <w:noProof/>
                <w:webHidden/>
              </w:rPr>
              <w:fldChar w:fldCharType="begin"/>
            </w:r>
            <w:r>
              <w:rPr>
                <w:noProof/>
                <w:webHidden/>
              </w:rPr>
              <w:instrText xml:space="preserve"> PAGEREF _Toc405137637 \h </w:instrText>
            </w:r>
            <w:r>
              <w:rPr>
                <w:noProof/>
                <w:webHidden/>
              </w:rPr>
            </w:r>
            <w:r>
              <w:rPr>
                <w:noProof/>
                <w:webHidden/>
              </w:rPr>
              <w:fldChar w:fldCharType="separate"/>
            </w:r>
            <w:r>
              <w:rPr>
                <w:noProof/>
                <w:webHidden/>
              </w:rPr>
              <w:t>49</w:t>
            </w:r>
            <w:r>
              <w:rPr>
                <w:noProof/>
                <w:webHidden/>
              </w:rPr>
              <w:fldChar w:fldCharType="end"/>
            </w:r>
          </w:hyperlink>
        </w:p>
        <w:p w:rsidR="00E613D7" w:rsidRDefault="00E613D7">
          <w:pPr>
            <w:pStyle w:val="Obsah2"/>
            <w:tabs>
              <w:tab w:val="right" w:leader="dot" w:pos="9062"/>
            </w:tabs>
            <w:rPr>
              <w:rFonts w:asciiTheme="minorHAnsi" w:eastAsiaTheme="minorEastAsia" w:hAnsiTheme="minorHAnsi" w:cstheme="minorBidi"/>
              <w:noProof/>
              <w:lang w:eastAsia="cs-CZ"/>
            </w:rPr>
          </w:pPr>
          <w:hyperlink w:anchor="_Toc405137638" w:history="1">
            <w:r w:rsidRPr="0036405D">
              <w:rPr>
                <w:rStyle w:val="Hypertextovodkaz"/>
                <w:noProof/>
              </w:rPr>
              <w:t>7.3 Cílový stav v roce 2020</w:t>
            </w:r>
            <w:r>
              <w:rPr>
                <w:noProof/>
                <w:webHidden/>
              </w:rPr>
              <w:tab/>
            </w:r>
            <w:r>
              <w:rPr>
                <w:noProof/>
                <w:webHidden/>
              </w:rPr>
              <w:fldChar w:fldCharType="begin"/>
            </w:r>
            <w:r>
              <w:rPr>
                <w:noProof/>
                <w:webHidden/>
              </w:rPr>
              <w:instrText xml:space="preserve"> PAGEREF _Toc405137638 \h </w:instrText>
            </w:r>
            <w:r>
              <w:rPr>
                <w:noProof/>
                <w:webHidden/>
              </w:rPr>
            </w:r>
            <w:r>
              <w:rPr>
                <w:noProof/>
                <w:webHidden/>
              </w:rPr>
              <w:fldChar w:fldCharType="separate"/>
            </w:r>
            <w:r>
              <w:rPr>
                <w:noProof/>
                <w:webHidden/>
              </w:rPr>
              <w:t>50</w:t>
            </w:r>
            <w:r>
              <w:rPr>
                <w:noProof/>
                <w:webHidden/>
              </w:rPr>
              <w:fldChar w:fldCharType="end"/>
            </w:r>
          </w:hyperlink>
        </w:p>
        <w:p w:rsidR="00E613D7" w:rsidRDefault="00E613D7">
          <w:pPr>
            <w:pStyle w:val="Obsah2"/>
            <w:tabs>
              <w:tab w:val="right" w:leader="dot" w:pos="9062"/>
            </w:tabs>
            <w:rPr>
              <w:rFonts w:asciiTheme="minorHAnsi" w:eastAsiaTheme="minorEastAsia" w:hAnsiTheme="minorHAnsi" w:cstheme="minorBidi"/>
              <w:noProof/>
              <w:lang w:eastAsia="cs-CZ"/>
            </w:rPr>
          </w:pPr>
          <w:hyperlink w:anchor="_Toc405137639" w:history="1">
            <w:r w:rsidRPr="0036405D">
              <w:rPr>
                <w:rStyle w:val="Hypertextovodkaz"/>
                <w:noProof/>
              </w:rPr>
              <w:t>7.4 Harmonogram</w:t>
            </w:r>
            <w:r>
              <w:rPr>
                <w:noProof/>
                <w:webHidden/>
              </w:rPr>
              <w:tab/>
            </w:r>
            <w:r>
              <w:rPr>
                <w:noProof/>
                <w:webHidden/>
              </w:rPr>
              <w:fldChar w:fldCharType="begin"/>
            </w:r>
            <w:r>
              <w:rPr>
                <w:noProof/>
                <w:webHidden/>
              </w:rPr>
              <w:instrText xml:space="preserve"> PAGEREF _Toc405137639 \h </w:instrText>
            </w:r>
            <w:r>
              <w:rPr>
                <w:noProof/>
                <w:webHidden/>
              </w:rPr>
            </w:r>
            <w:r>
              <w:rPr>
                <w:noProof/>
                <w:webHidden/>
              </w:rPr>
              <w:fldChar w:fldCharType="separate"/>
            </w:r>
            <w:r>
              <w:rPr>
                <w:noProof/>
                <w:webHidden/>
              </w:rPr>
              <w:t>50</w:t>
            </w:r>
            <w:r>
              <w:rPr>
                <w:noProof/>
                <w:webHidden/>
              </w:rPr>
              <w:fldChar w:fldCharType="end"/>
            </w:r>
          </w:hyperlink>
        </w:p>
        <w:p w:rsidR="00E613D7" w:rsidRDefault="00E613D7">
          <w:pPr>
            <w:pStyle w:val="Obsah1"/>
            <w:rPr>
              <w:rFonts w:asciiTheme="minorHAnsi" w:eastAsiaTheme="minorEastAsia" w:hAnsiTheme="minorHAnsi" w:cstheme="minorBidi"/>
              <w:b w:val="0"/>
              <w:bCs w:val="0"/>
              <w:color w:val="auto"/>
              <w:sz w:val="22"/>
              <w:szCs w:val="22"/>
              <w:lang w:eastAsia="cs-CZ"/>
            </w:rPr>
          </w:pPr>
          <w:hyperlink w:anchor="_Toc405137640" w:history="1">
            <w:r w:rsidRPr="0036405D">
              <w:rPr>
                <w:rStyle w:val="Hypertextovodkaz"/>
                <w:lang w:eastAsia="cs-CZ"/>
              </w:rPr>
              <w:t>8 Meziknihovní služby a dodávání dokumentů</w:t>
            </w:r>
            <w:r>
              <w:rPr>
                <w:webHidden/>
              </w:rPr>
              <w:tab/>
            </w:r>
            <w:r>
              <w:rPr>
                <w:webHidden/>
              </w:rPr>
              <w:fldChar w:fldCharType="begin"/>
            </w:r>
            <w:r>
              <w:rPr>
                <w:webHidden/>
              </w:rPr>
              <w:instrText xml:space="preserve"> PAGEREF _Toc405137640 \h </w:instrText>
            </w:r>
            <w:r>
              <w:rPr>
                <w:webHidden/>
              </w:rPr>
            </w:r>
            <w:r>
              <w:rPr>
                <w:webHidden/>
              </w:rPr>
              <w:fldChar w:fldCharType="separate"/>
            </w:r>
            <w:r>
              <w:rPr>
                <w:webHidden/>
              </w:rPr>
              <w:t>51</w:t>
            </w:r>
            <w:r>
              <w:rPr>
                <w:webHidden/>
              </w:rPr>
              <w:fldChar w:fldCharType="end"/>
            </w:r>
          </w:hyperlink>
        </w:p>
        <w:p w:rsidR="00E613D7" w:rsidRDefault="00E613D7">
          <w:pPr>
            <w:pStyle w:val="Obsah2"/>
            <w:tabs>
              <w:tab w:val="right" w:leader="dot" w:pos="9062"/>
            </w:tabs>
            <w:rPr>
              <w:rFonts w:asciiTheme="minorHAnsi" w:eastAsiaTheme="minorEastAsia" w:hAnsiTheme="minorHAnsi" w:cstheme="minorBidi"/>
              <w:noProof/>
              <w:lang w:eastAsia="cs-CZ"/>
            </w:rPr>
          </w:pPr>
          <w:hyperlink w:anchor="_Toc405137641" w:history="1">
            <w:r w:rsidRPr="0036405D">
              <w:rPr>
                <w:rStyle w:val="Hypertextovodkaz"/>
                <w:noProof/>
                <w:lang w:eastAsia="cs-CZ"/>
              </w:rPr>
              <w:t>8.1 Současný stav</w:t>
            </w:r>
            <w:r>
              <w:rPr>
                <w:noProof/>
                <w:webHidden/>
              </w:rPr>
              <w:tab/>
            </w:r>
            <w:r>
              <w:rPr>
                <w:noProof/>
                <w:webHidden/>
              </w:rPr>
              <w:fldChar w:fldCharType="begin"/>
            </w:r>
            <w:r>
              <w:rPr>
                <w:noProof/>
                <w:webHidden/>
              </w:rPr>
              <w:instrText xml:space="preserve"> PAGEREF _Toc405137641 \h </w:instrText>
            </w:r>
            <w:r>
              <w:rPr>
                <w:noProof/>
                <w:webHidden/>
              </w:rPr>
            </w:r>
            <w:r>
              <w:rPr>
                <w:noProof/>
                <w:webHidden/>
              </w:rPr>
              <w:fldChar w:fldCharType="separate"/>
            </w:r>
            <w:r>
              <w:rPr>
                <w:noProof/>
                <w:webHidden/>
              </w:rPr>
              <w:t>51</w:t>
            </w:r>
            <w:r>
              <w:rPr>
                <w:noProof/>
                <w:webHidden/>
              </w:rPr>
              <w:fldChar w:fldCharType="end"/>
            </w:r>
          </w:hyperlink>
        </w:p>
        <w:p w:rsidR="00E613D7" w:rsidRDefault="00E613D7">
          <w:pPr>
            <w:pStyle w:val="Obsah3"/>
            <w:tabs>
              <w:tab w:val="right" w:leader="dot" w:pos="9062"/>
            </w:tabs>
            <w:rPr>
              <w:rFonts w:asciiTheme="minorHAnsi" w:eastAsiaTheme="minorEastAsia" w:hAnsiTheme="minorHAnsi" w:cstheme="minorBidi"/>
              <w:noProof/>
              <w:lang w:eastAsia="cs-CZ"/>
            </w:rPr>
          </w:pPr>
          <w:hyperlink w:anchor="_Toc405137642" w:history="1">
            <w:r w:rsidRPr="0036405D">
              <w:rPr>
                <w:rStyle w:val="Hypertextovodkaz"/>
                <w:noProof/>
              </w:rPr>
              <w:t>8.1.1 Meziknihovní služby</w:t>
            </w:r>
            <w:r>
              <w:rPr>
                <w:noProof/>
                <w:webHidden/>
              </w:rPr>
              <w:tab/>
            </w:r>
            <w:r>
              <w:rPr>
                <w:noProof/>
                <w:webHidden/>
              </w:rPr>
              <w:fldChar w:fldCharType="begin"/>
            </w:r>
            <w:r>
              <w:rPr>
                <w:noProof/>
                <w:webHidden/>
              </w:rPr>
              <w:instrText xml:space="preserve"> PAGEREF _Toc405137642 \h </w:instrText>
            </w:r>
            <w:r>
              <w:rPr>
                <w:noProof/>
                <w:webHidden/>
              </w:rPr>
            </w:r>
            <w:r>
              <w:rPr>
                <w:noProof/>
                <w:webHidden/>
              </w:rPr>
              <w:fldChar w:fldCharType="separate"/>
            </w:r>
            <w:r>
              <w:rPr>
                <w:noProof/>
                <w:webHidden/>
              </w:rPr>
              <w:t>51</w:t>
            </w:r>
            <w:r>
              <w:rPr>
                <w:noProof/>
                <w:webHidden/>
              </w:rPr>
              <w:fldChar w:fldCharType="end"/>
            </w:r>
          </w:hyperlink>
        </w:p>
        <w:p w:rsidR="00E613D7" w:rsidRDefault="00E613D7">
          <w:pPr>
            <w:pStyle w:val="Obsah3"/>
            <w:tabs>
              <w:tab w:val="right" w:leader="dot" w:pos="9062"/>
            </w:tabs>
            <w:rPr>
              <w:rFonts w:asciiTheme="minorHAnsi" w:eastAsiaTheme="minorEastAsia" w:hAnsiTheme="minorHAnsi" w:cstheme="minorBidi"/>
              <w:noProof/>
              <w:lang w:eastAsia="cs-CZ"/>
            </w:rPr>
          </w:pPr>
          <w:hyperlink w:anchor="_Toc405137643" w:history="1">
            <w:r w:rsidRPr="0036405D">
              <w:rPr>
                <w:rStyle w:val="Hypertextovodkaz"/>
                <w:noProof/>
              </w:rPr>
              <w:t>8.1.2 Služba dodávání dokumentů (DDS)</w:t>
            </w:r>
            <w:r>
              <w:rPr>
                <w:noProof/>
                <w:webHidden/>
              </w:rPr>
              <w:tab/>
            </w:r>
            <w:r>
              <w:rPr>
                <w:noProof/>
                <w:webHidden/>
              </w:rPr>
              <w:fldChar w:fldCharType="begin"/>
            </w:r>
            <w:r>
              <w:rPr>
                <w:noProof/>
                <w:webHidden/>
              </w:rPr>
              <w:instrText xml:space="preserve"> PAGEREF _Toc405137643 \h </w:instrText>
            </w:r>
            <w:r>
              <w:rPr>
                <w:noProof/>
                <w:webHidden/>
              </w:rPr>
            </w:r>
            <w:r>
              <w:rPr>
                <w:noProof/>
                <w:webHidden/>
              </w:rPr>
              <w:fldChar w:fldCharType="separate"/>
            </w:r>
            <w:r>
              <w:rPr>
                <w:noProof/>
                <w:webHidden/>
              </w:rPr>
              <w:t>52</w:t>
            </w:r>
            <w:r>
              <w:rPr>
                <w:noProof/>
                <w:webHidden/>
              </w:rPr>
              <w:fldChar w:fldCharType="end"/>
            </w:r>
          </w:hyperlink>
        </w:p>
        <w:p w:rsidR="00E613D7" w:rsidRDefault="00E613D7">
          <w:pPr>
            <w:pStyle w:val="Obsah2"/>
            <w:tabs>
              <w:tab w:val="right" w:leader="dot" w:pos="9062"/>
            </w:tabs>
            <w:rPr>
              <w:rFonts w:asciiTheme="minorHAnsi" w:eastAsiaTheme="minorEastAsia" w:hAnsiTheme="minorHAnsi" w:cstheme="minorBidi"/>
              <w:noProof/>
              <w:lang w:eastAsia="cs-CZ"/>
            </w:rPr>
          </w:pPr>
          <w:hyperlink w:anchor="_Toc405137644" w:history="1">
            <w:r w:rsidRPr="0036405D">
              <w:rPr>
                <w:rStyle w:val="Hypertextovodkaz"/>
                <w:noProof/>
                <w:lang w:eastAsia="cs-CZ"/>
              </w:rPr>
              <w:t>8.2 Předpokládaný stav v roce 2015</w:t>
            </w:r>
            <w:r>
              <w:rPr>
                <w:noProof/>
                <w:webHidden/>
              </w:rPr>
              <w:tab/>
            </w:r>
            <w:r>
              <w:rPr>
                <w:noProof/>
                <w:webHidden/>
              </w:rPr>
              <w:fldChar w:fldCharType="begin"/>
            </w:r>
            <w:r>
              <w:rPr>
                <w:noProof/>
                <w:webHidden/>
              </w:rPr>
              <w:instrText xml:space="preserve"> PAGEREF _Toc405137644 \h </w:instrText>
            </w:r>
            <w:r>
              <w:rPr>
                <w:noProof/>
                <w:webHidden/>
              </w:rPr>
            </w:r>
            <w:r>
              <w:rPr>
                <w:noProof/>
                <w:webHidden/>
              </w:rPr>
              <w:fldChar w:fldCharType="separate"/>
            </w:r>
            <w:r>
              <w:rPr>
                <w:noProof/>
                <w:webHidden/>
              </w:rPr>
              <w:t>52</w:t>
            </w:r>
            <w:r>
              <w:rPr>
                <w:noProof/>
                <w:webHidden/>
              </w:rPr>
              <w:fldChar w:fldCharType="end"/>
            </w:r>
          </w:hyperlink>
        </w:p>
        <w:p w:rsidR="00E613D7" w:rsidRDefault="00E613D7">
          <w:pPr>
            <w:pStyle w:val="Obsah2"/>
            <w:tabs>
              <w:tab w:val="right" w:leader="dot" w:pos="9062"/>
            </w:tabs>
            <w:rPr>
              <w:rFonts w:asciiTheme="minorHAnsi" w:eastAsiaTheme="minorEastAsia" w:hAnsiTheme="minorHAnsi" w:cstheme="minorBidi"/>
              <w:noProof/>
              <w:lang w:eastAsia="cs-CZ"/>
            </w:rPr>
          </w:pPr>
          <w:hyperlink w:anchor="_Toc405137645" w:history="1">
            <w:r w:rsidRPr="0036405D">
              <w:rPr>
                <w:rStyle w:val="Hypertextovodkaz"/>
                <w:noProof/>
                <w:lang w:eastAsia="cs-CZ"/>
              </w:rPr>
              <w:t>8.3 Cílový stav v roce 2020</w:t>
            </w:r>
            <w:r>
              <w:rPr>
                <w:noProof/>
                <w:webHidden/>
              </w:rPr>
              <w:tab/>
            </w:r>
            <w:r>
              <w:rPr>
                <w:noProof/>
                <w:webHidden/>
              </w:rPr>
              <w:fldChar w:fldCharType="begin"/>
            </w:r>
            <w:r>
              <w:rPr>
                <w:noProof/>
                <w:webHidden/>
              </w:rPr>
              <w:instrText xml:space="preserve"> PAGEREF _Toc405137645 \h </w:instrText>
            </w:r>
            <w:r>
              <w:rPr>
                <w:noProof/>
                <w:webHidden/>
              </w:rPr>
            </w:r>
            <w:r>
              <w:rPr>
                <w:noProof/>
                <w:webHidden/>
              </w:rPr>
              <w:fldChar w:fldCharType="separate"/>
            </w:r>
            <w:r>
              <w:rPr>
                <w:noProof/>
                <w:webHidden/>
              </w:rPr>
              <w:t>53</w:t>
            </w:r>
            <w:r>
              <w:rPr>
                <w:noProof/>
                <w:webHidden/>
              </w:rPr>
              <w:fldChar w:fldCharType="end"/>
            </w:r>
          </w:hyperlink>
        </w:p>
        <w:p w:rsidR="00E613D7" w:rsidRDefault="00E613D7">
          <w:pPr>
            <w:pStyle w:val="Obsah2"/>
            <w:tabs>
              <w:tab w:val="right" w:leader="dot" w:pos="9062"/>
            </w:tabs>
            <w:rPr>
              <w:rFonts w:asciiTheme="minorHAnsi" w:eastAsiaTheme="minorEastAsia" w:hAnsiTheme="minorHAnsi" w:cstheme="minorBidi"/>
              <w:noProof/>
              <w:lang w:eastAsia="cs-CZ"/>
            </w:rPr>
          </w:pPr>
          <w:hyperlink w:anchor="_Toc405137646" w:history="1">
            <w:r w:rsidRPr="0036405D">
              <w:rPr>
                <w:rStyle w:val="Hypertextovodkaz"/>
                <w:noProof/>
              </w:rPr>
              <w:t>8.4 Harmonogram</w:t>
            </w:r>
            <w:r>
              <w:rPr>
                <w:noProof/>
                <w:webHidden/>
              </w:rPr>
              <w:tab/>
            </w:r>
            <w:r>
              <w:rPr>
                <w:noProof/>
                <w:webHidden/>
              </w:rPr>
              <w:fldChar w:fldCharType="begin"/>
            </w:r>
            <w:r>
              <w:rPr>
                <w:noProof/>
                <w:webHidden/>
              </w:rPr>
              <w:instrText xml:space="preserve"> PAGEREF _Toc405137646 \h </w:instrText>
            </w:r>
            <w:r>
              <w:rPr>
                <w:noProof/>
                <w:webHidden/>
              </w:rPr>
            </w:r>
            <w:r>
              <w:rPr>
                <w:noProof/>
                <w:webHidden/>
              </w:rPr>
              <w:fldChar w:fldCharType="separate"/>
            </w:r>
            <w:r>
              <w:rPr>
                <w:noProof/>
                <w:webHidden/>
              </w:rPr>
              <w:t>54</w:t>
            </w:r>
            <w:r>
              <w:rPr>
                <w:noProof/>
                <w:webHidden/>
              </w:rPr>
              <w:fldChar w:fldCharType="end"/>
            </w:r>
          </w:hyperlink>
        </w:p>
        <w:p w:rsidR="00E613D7" w:rsidRDefault="00E613D7">
          <w:pPr>
            <w:pStyle w:val="Obsah1"/>
            <w:rPr>
              <w:rFonts w:asciiTheme="minorHAnsi" w:eastAsiaTheme="minorEastAsia" w:hAnsiTheme="minorHAnsi" w:cstheme="minorBidi"/>
              <w:b w:val="0"/>
              <w:bCs w:val="0"/>
              <w:color w:val="auto"/>
              <w:sz w:val="22"/>
              <w:szCs w:val="22"/>
              <w:lang w:eastAsia="cs-CZ"/>
            </w:rPr>
          </w:pPr>
          <w:hyperlink w:anchor="_Toc405137647" w:history="1">
            <w:r w:rsidRPr="0036405D">
              <w:rPr>
                <w:rStyle w:val="Hypertextovodkaz"/>
                <w:lang w:eastAsia="cs-CZ"/>
              </w:rPr>
              <w:t>9 Organizace a financování</w:t>
            </w:r>
            <w:r>
              <w:rPr>
                <w:webHidden/>
              </w:rPr>
              <w:tab/>
            </w:r>
            <w:r>
              <w:rPr>
                <w:webHidden/>
              </w:rPr>
              <w:fldChar w:fldCharType="begin"/>
            </w:r>
            <w:r>
              <w:rPr>
                <w:webHidden/>
              </w:rPr>
              <w:instrText xml:space="preserve"> PAGEREF _Toc405137647 \h </w:instrText>
            </w:r>
            <w:r>
              <w:rPr>
                <w:webHidden/>
              </w:rPr>
            </w:r>
            <w:r>
              <w:rPr>
                <w:webHidden/>
              </w:rPr>
              <w:fldChar w:fldCharType="separate"/>
            </w:r>
            <w:r>
              <w:rPr>
                <w:webHidden/>
              </w:rPr>
              <w:t>55</w:t>
            </w:r>
            <w:r>
              <w:rPr>
                <w:webHidden/>
              </w:rPr>
              <w:fldChar w:fldCharType="end"/>
            </w:r>
          </w:hyperlink>
        </w:p>
        <w:p w:rsidR="00E613D7" w:rsidRDefault="00E613D7">
          <w:pPr>
            <w:pStyle w:val="Obsah2"/>
            <w:tabs>
              <w:tab w:val="right" w:leader="dot" w:pos="9062"/>
            </w:tabs>
            <w:rPr>
              <w:rFonts w:asciiTheme="minorHAnsi" w:eastAsiaTheme="minorEastAsia" w:hAnsiTheme="minorHAnsi" w:cstheme="minorBidi"/>
              <w:noProof/>
              <w:lang w:eastAsia="cs-CZ"/>
            </w:rPr>
          </w:pPr>
          <w:hyperlink w:anchor="_Toc405137648" w:history="1">
            <w:r w:rsidRPr="0036405D">
              <w:rPr>
                <w:rStyle w:val="Hypertextovodkaz"/>
                <w:noProof/>
              </w:rPr>
              <w:t>9.1 Současný stav</w:t>
            </w:r>
            <w:r>
              <w:rPr>
                <w:noProof/>
                <w:webHidden/>
              </w:rPr>
              <w:tab/>
            </w:r>
            <w:r>
              <w:rPr>
                <w:noProof/>
                <w:webHidden/>
              </w:rPr>
              <w:fldChar w:fldCharType="begin"/>
            </w:r>
            <w:r>
              <w:rPr>
                <w:noProof/>
                <w:webHidden/>
              </w:rPr>
              <w:instrText xml:space="preserve"> PAGEREF _Toc405137648 \h </w:instrText>
            </w:r>
            <w:r>
              <w:rPr>
                <w:noProof/>
                <w:webHidden/>
              </w:rPr>
            </w:r>
            <w:r>
              <w:rPr>
                <w:noProof/>
                <w:webHidden/>
              </w:rPr>
              <w:fldChar w:fldCharType="separate"/>
            </w:r>
            <w:r>
              <w:rPr>
                <w:noProof/>
                <w:webHidden/>
              </w:rPr>
              <w:t>55</w:t>
            </w:r>
            <w:r>
              <w:rPr>
                <w:noProof/>
                <w:webHidden/>
              </w:rPr>
              <w:fldChar w:fldCharType="end"/>
            </w:r>
          </w:hyperlink>
        </w:p>
        <w:p w:rsidR="00E613D7" w:rsidRDefault="00E613D7">
          <w:pPr>
            <w:pStyle w:val="Obsah3"/>
            <w:tabs>
              <w:tab w:val="right" w:leader="dot" w:pos="9062"/>
            </w:tabs>
            <w:rPr>
              <w:rFonts w:asciiTheme="minorHAnsi" w:eastAsiaTheme="minorEastAsia" w:hAnsiTheme="minorHAnsi" w:cstheme="minorBidi"/>
              <w:noProof/>
              <w:lang w:eastAsia="cs-CZ"/>
            </w:rPr>
          </w:pPr>
          <w:hyperlink w:anchor="_Toc405137649" w:history="1">
            <w:r w:rsidRPr="0036405D">
              <w:rPr>
                <w:rStyle w:val="Hypertextovodkaz"/>
                <w:noProof/>
              </w:rPr>
              <w:t>9.1.1 Financovaní</w:t>
            </w:r>
            <w:r>
              <w:rPr>
                <w:noProof/>
                <w:webHidden/>
              </w:rPr>
              <w:tab/>
            </w:r>
            <w:r>
              <w:rPr>
                <w:noProof/>
                <w:webHidden/>
              </w:rPr>
              <w:fldChar w:fldCharType="begin"/>
            </w:r>
            <w:r>
              <w:rPr>
                <w:noProof/>
                <w:webHidden/>
              </w:rPr>
              <w:instrText xml:space="preserve"> PAGEREF _Toc405137649 \h </w:instrText>
            </w:r>
            <w:r>
              <w:rPr>
                <w:noProof/>
                <w:webHidden/>
              </w:rPr>
            </w:r>
            <w:r>
              <w:rPr>
                <w:noProof/>
                <w:webHidden/>
              </w:rPr>
              <w:fldChar w:fldCharType="separate"/>
            </w:r>
            <w:r>
              <w:rPr>
                <w:noProof/>
                <w:webHidden/>
              </w:rPr>
              <w:t>55</w:t>
            </w:r>
            <w:r>
              <w:rPr>
                <w:noProof/>
                <w:webHidden/>
              </w:rPr>
              <w:fldChar w:fldCharType="end"/>
            </w:r>
          </w:hyperlink>
        </w:p>
        <w:p w:rsidR="00E613D7" w:rsidRDefault="00E613D7">
          <w:pPr>
            <w:pStyle w:val="Obsah3"/>
            <w:tabs>
              <w:tab w:val="right" w:leader="dot" w:pos="9062"/>
            </w:tabs>
            <w:rPr>
              <w:rFonts w:asciiTheme="minorHAnsi" w:eastAsiaTheme="minorEastAsia" w:hAnsiTheme="minorHAnsi" w:cstheme="minorBidi"/>
              <w:noProof/>
              <w:lang w:eastAsia="cs-CZ"/>
            </w:rPr>
          </w:pPr>
          <w:hyperlink w:anchor="_Toc405137650" w:history="1">
            <w:r w:rsidRPr="0036405D">
              <w:rPr>
                <w:rStyle w:val="Hypertextovodkaz"/>
                <w:noProof/>
              </w:rPr>
              <w:t>9.1.2 Organizace</w:t>
            </w:r>
            <w:r>
              <w:rPr>
                <w:noProof/>
                <w:webHidden/>
              </w:rPr>
              <w:tab/>
            </w:r>
            <w:r>
              <w:rPr>
                <w:noProof/>
                <w:webHidden/>
              </w:rPr>
              <w:fldChar w:fldCharType="begin"/>
            </w:r>
            <w:r>
              <w:rPr>
                <w:noProof/>
                <w:webHidden/>
              </w:rPr>
              <w:instrText xml:space="preserve"> PAGEREF _Toc405137650 \h </w:instrText>
            </w:r>
            <w:r>
              <w:rPr>
                <w:noProof/>
                <w:webHidden/>
              </w:rPr>
            </w:r>
            <w:r>
              <w:rPr>
                <w:noProof/>
                <w:webHidden/>
              </w:rPr>
              <w:fldChar w:fldCharType="separate"/>
            </w:r>
            <w:r>
              <w:rPr>
                <w:noProof/>
                <w:webHidden/>
              </w:rPr>
              <w:t>55</w:t>
            </w:r>
            <w:r>
              <w:rPr>
                <w:noProof/>
                <w:webHidden/>
              </w:rPr>
              <w:fldChar w:fldCharType="end"/>
            </w:r>
          </w:hyperlink>
        </w:p>
        <w:p w:rsidR="00E613D7" w:rsidRDefault="00E613D7">
          <w:pPr>
            <w:pStyle w:val="Obsah2"/>
            <w:tabs>
              <w:tab w:val="right" w:leader="dot" w:pos="9062"/>
            </w:tabs>
            <w:rPr>
              <w:rFonts w:asciiTheme="minorHAnsi" w:eastAsiaTheme="minorEastAsia" w:hAnsiTheme="minorHAnsi" w:cstheme="minorBidi"/>
              <w:noProof/>
              <w:lang w:eastAsia="cs-CZ"/>
            </w:rPr>
          </w:pPr>
          <w:hyperlink w:anchor="_Toc405137651" w:history="1">
            <w:r w:rsidRPr="0036405D">
              <w:rPr>
                <w:rStyle w:val="Hypertextovodkaz"/>
                <w:noProof/>
              </w:rPr>
              <w:t>9.2 Předpokládaný stav v roce 2015</w:t>
            </w:r>
            <w:r>
              <w:rPr>
                <w:noProof/>
                <w:webHidden/>
              </w:rPr>
              <w:tab/>
            </w:r>
            <w:r>
              <w:rPr>
                <w:noProof/>
                <w:webHidden/>
              </w:rPr>
              <w:fldChar w:fldCharType="begin"/>
            </w:r>
            <w:r>
              <w:rPr>
                <w:noProof/>
                <w:webHidden/>
              </w:rPr>
              <w:instrText xml:space="preserve"> PAGEREF _Toc405137651 \h </w:instrText>
            </w:r>
            <w:r>
              <w:rPr>
                <w:noProof/>
                <w:webHidden/>
              </w:rPr>
            </w:r>
            <w:r>
              <w:rPr>
                <w:noProof/>
                <w:webHidden/>
              </w:rPr>
              <w:fldChar w:fldCharType="separate"/>
            </w:r>
            <w:r>
              <w:rPr>
                <w:noProof/>
                <w:webHidden/>
              </w:rPr>
              <w:t>56</w:t>
            </w:r>
            <w:r>
              <w:rPr>
                <w:noProof/>
                <w:webHidden/>
              </w:rPr>
              <w:fldChar w:fldCharType="end"/>
            </w:r>
          </w:hyperlink>
        </w:p>
        <w:p w:rsidR="00E613D7" w:rsidRDefault="00E613D7">
          <w:pPr>
            <w:pStyle w:val="Obsah2"/>
            <w:tabs>
              <w:tab w:val="right" w:leader="dot" w:pos="9062"/>
            </w:tabs>
            <w:rPr>
              <w:rFonts w:asciiTheme="minorHAnsi" w:eastAsiaTheme="minorEastAsia" w:hAnsiTheme="minorHAnsi" w:cstheme="minorBidi"/>
              <w:noProof/>
              <w:lang w:eastAsia="cs-CZ"/>
            </w:rPr>
          </w:pPr>
          <w:hyperlink w:anchor="_Toc405137652" w:history="1">
            <w:r w:rsidRPr="0036405D">
              <w:rPr>
                <w:rStyle w:val="Hypertextovodkaz"/>
                <w:noProof/>
              </w:rPr>
              <w:t>9.3 Cílový stav v roce 2020</w:t>
            </w:r>
            <w:r>
              <w:rPr>
                <w:noProof/>
                <w:webHidden/>
              </w:rPr>
              <w:tab/>
            </w:r>
            <w:r>
              <w:rPr>
                <w:noProof/>
                <w:webHidden/>
              </w:rPr>
              <w:fldChar w:fldCharType="begin"/>
            </w:r>
            <w:r>
              <w:rPr>
                <w:noProof/>
                <w:webHidden/>
              </w:rPr>
              <w:instrText xml:space="preserve"> PAGEREF _Toc405137652 \h </w:instrText>
            </w:r>
            <w:r>
              <w:rPr>
                <w:noProof/>
                <w:webHidden/>
              </w:rPr>
            </w:r>
            <w:r>
              <w:rPr>
                <w:noProof/>
                <w:webHidden/>
              </w:rPr>
              <w:fldChar w:fldCharType="separate"/>
            </w:r>
            <w:r>
              <w:rPr>
                <w:noProof/>
                <w:webHidden/>
              </w:rPr>
              <w:t>56</w:t>
            </w:r>
            <w:r>
              <w:rPr>
                <w:noProof/>
                <w:webHidden/>
              </w:rPr>
              <w:fldChar w:fldCharType="end"/>
            </w:r>
          </w:hyperlink>
        </w:p>
        <w:p w:rsidR="00E613D7" w:rsidRDefault="00E613D7">
          <w:pPr>
            <w:pStyle w:val="Obsah2"/>
            <w:tabs>
              <w:tab w:val="right" w:leader="dot" w:pos="9062"/>
            </w:tabs>
            <w:rPr>
              <w:rFonts w:asciiTheme="minorHAnsi" w:eastAsiaTheme="minorEastAsia" w:hAnsiTheme="minorHAnsi" w:cstheme="minorBidi"/>
              <w:noProof/>
              <w:lang w:eastAsia="cs-CZ"/>
            </w:rPr>
          </w:pPr>
          <w:hyperlink w:anchor="_Toc405137653" w:history="1">
            <w:r w:rsidRPr="0036405D">
              <w:rPr>
                <w:rStyle w:val="Hypertextovodkaz"/>
                <w:noProof/>
              </w:rPr>
              <w:t>9.4 Harmonogram</w:t>
            </w:r>
            <w:r>
              <w:rPr>
                <w:noProof/>
                <w:webHidden/>
              </w:rPr>
              <w:tab/>
            </w:r>
            <w:r>
              <w:rPr>
                <w:noProof/>
                <w:webHidden/>
              </w:rPr>
              <w:fldChar w:fldCharType="begin"/>
            </w:r>
            <w:r>
              <w:rPr>
                <w:noProof/>
                <w:webHidden/>
              </w:rPr>
              <w:instrText xml:space="preserve"> PAGEREF _Toc405137653 \h </w:instrText>
            </w:r>
            <w:r>
              <w:rPr>
                <w:noProof/>
                <w:webHidden/>
              </w:rPr>
            </w:r>
            <w:r>
              <w:rPr>
                <w:noProof/>
                <w:webHidden/>
              </w:rPr>
              <w:fldChar w:fldCharType="separate"/>
            </w:r>
            <w:r>
              <w:rPr>
                <w:noProof/>
                <w:webHidden/>
              </w:rPr>
              <w:t>56</w:t>
            </w:r>
            <w:r>
              <w:rPr>
                <w:noProof/>
                <w:webHidden/>
              </w:rPr>
              <w:fldChar w:fldCharType="end"/>
            </w:r>
          </w:hyperlink>
        </w:p>
        <w:p w:rsidR="00E613D7" w:rsidRDefault="00E613D7">
          <w:pPr>
            <w:pStyle w:val="Obsah1"/>
            <w:rPr>
              <w:rFonts w:asciiTheme="minorHAnsi" w:eastAsiaTheme="minorEastAsia" w:hAnsiTheme="minorHAnsi" w:cstheme="minorBidi"/>
              <w:b w:val="0"/>
              <w:bCs w:val="0"/>
              <w:color w:val="auto"/>
              <w:sz w:val="22"/>
              <w:szCs w:val="22"/>
              <w:lang w:eastAsia="cs-CZ"/>
            </w:rPr>
          </w:pPr>
          <w:hyperlink w:anchor="_Toc405137654" w:history="1">
            <w:r w:rsidRPr="0036405D">
              <w:rPr>
                <w:rStyle w:val="Hypertextovodkaz"/>
              </w:rPr>
              <w:t>10 Přílohy</w:t>
            </w:r>
            <w:r>
              <w:rPr>
                <w:webHidden/>
              </w:rPr>
              <w:tab/>
            </w:r>
            <w:r>
              <w:rPr>
                <w:webHidden/>
              </w:rPr>
              <w:fldChar w:fldCharType="begin"/>
            </w:r>
            <w:r>
              <w:rPr>
                <w:webHidden/>
              </w:rPr>
              <w:instrText xml:space="preserve"> PAGEREF _Toc405137654 \h </w:instrText>
            </w:r>
            <w:r>
              <w:rPr>
                <w:webHidden/>
              </w:rPr>
            </w:r>
            <w:r>
              <w:rPr>
                <w:webHidden/>
              </w:rPr>
              <w:fldChar w:fldCharType="separate"/>
            </w:r>
            <w:r>
              <w:rPr>
                <w:webHidden/>
              </w:rPr>
              <w:t>58</w:t>
            </w:r>
            <w:r>
              <w:rPr>
                <w:webHidden/>
              </w:rPr>
              <w:fldChar w:fldCharType="end"/>
            </w:r>
          </w:hyperlink>
        </w:p>
        <w:p w:rsidR="00E613D7" w:rsidRDefault="00E613D7">
          <w:pPr>
            <w:pStyle w:val="Obsah2"/>
            <w:tabs>
              <w:tab w:val="right" w:leader="dot" w:pos="9062"/>
            </w:tabs>
            <w:rPr>
              <w:rFonts w:asciiTheme="minorHAnsi" w:eastAsiaTheme="minorEastAsia" w:hAnsiTheme="minorHAnsi" w:cstheme="minorBidi"/>
              <w:noProof/>
              <w:lang w:eastAsia="cs-CZ"/>
            </w:rPr>
          </w:pPr>
          <w:hyperlink w:anchor="_Toc405137655" w:history="1">
            <w:r w:rsidRPr="0036405D">
              <w:rPr>
                <w:rStyle w:val="Hypertextovodkaz"/>
                <w:noProof/>
              </w:rPr>
              <w:t>Příloha 1: Seznam zkratek</w:t>
            </w:r>
            <w:r>
              <w:rPr>
                <w:noProof/>
                <w:webHidden/>
              </w:rPr>
              <w:tab/>
            </w:r>
            <w:r>
              <w:rPr>
                <w:noProof/>
                <w:webHidden/>
              </w:rPr>
              <w:fldChar w:fldCharType="begin"/>
            </w:r>
            <w:r>
              <w:rPr>
                <w:noProof/>
                <w:webHidden/>
              </w:rPr>
              <w:instrText xml:space="preserve"> PAGEREF _Toc405137655 \h </w:instrText>
            </w:r>
            <w:r>
              <w:rPr>
                <w:noProof/>
                <w:webHidden/>
              </w:rPr>
            </w:r>
            <w:r>
              <w:rPr>
                <w:noProof/>
                <w:webHidden/>
              </w:rPr>
              <w:fldChar w:fldCharType="separate"/>
            </w:r>
            <w:r>
              <w:rPr>
                <w:noProof/>
                <w:webHidden/>
              </w:rPr>
              <w:t>58</w:t>
            </w:r>
            <w:r>
              <w:rPr>
                <w:noProof/>
                <w:webHidden/>
              </w:rPr>
              <w:fldChar w:fldCharType="end"/>
            </w:r>
          </w:hyperlink>
        </w:p>
        <w:p w:rsidR="00E613D7" w:rsidRDefault="00E613D7">
          <w:pPr>
            <w:pStyle w:val="Obsah2"/>
            <w:tabs>
              <w:tab w:val="right" w:leader="dot" w:pos="9062"/>
            </w:tabs>
            <w:rPr>
              <w:rFonts w:asciiTheme="minorHAnsi" w:eastAsiaTheme="minorEastAsia" w:hAnsiTheme="minorHAnsi" w:cstheme="minorBidi"/>
              <w:noProof/>
              <w:lang w:eastAsia="cs-CZ"/>
            </w:rPr>
          </w:pPr>
          <w:hyperlink w:anchor="_Toc405137656" w:history="1">
            <w:r w:rsidRPr="0036405D">
              <w:rPr>
                <w:rStyle w:val="Hypertextovodkaz"/>
                <w:noProof/>
              </w:rPr>
              <w:t>Příloha 2: Knihovny a jejich zapojení do CPK</w:t>
            </w:r>
            <w:r>
              <w:rPr>
                <w:noProof/>
                <w:webHidden/>
              </w:rPr>
              <w:tab/>
            </w:r>
            <w:r>
              <w:rPr>
                <w:noProof/>
                <w:webHidden/>
              </w:rPr>
              <w:fldChar w:fldCharType="begin"/>
            </w:r>
            <w:r>
              <w:rPr>
                <w:noProof/>
                <w:webHidden/>
              </w:rPr>
              <w:instrText xml:space="preserve"> PAGEREF _Toc405137656 \h </w:instrText>
            </w:r>
            <w:r>
              <w:rPr>
                <w:noProof/>
                <w:webHidden/>
              </w:rPr>
            </w:r>
            <w:r>
              <w:rPr>
                <w:noProof/>
                <w:webHidden/>
              </w:rPr>
              <w:fldChar w:fldCharType="separate"/>
            </w:r>
            <w:r>
              <w:rPr>
                <w:noProof/>
                <w:webHidden/>
              </w:rPr>
              <w:t>60</w:t>
            </w:r>
            <w:r>
              <w:rPr>
                <w:noProof/>
                <w:webHidden/>
              </w:rPr>
              <w:fldChar w:fldCharType="end"/>
            </w:r>
          </w:hyperlink>
        </w:p>
        <w:p w:rsidR="00E613D7" w:rsidRDefault="00E613D7">
          <w:pPr>
            <w:pStyle w:val="Obsah2"/>
            <w:tabs>
              <w:tab w:val="right" w:leader="dot" w:pos="9062"/>
            </w:tabs>
            <w:rPr>
              <w:rFonts w:asciiTheme="minorHAnsi" w:eastAsiaTheme="minorEastAsia" w:hAnsiTheme="minorHAnsi" w:cstheme="minorBidi"/>
              <w:noProof/>
              <w:lang w:eastAsia="cs-CZ"/>
            </w:rPr>
          </w:pPr>
          <w:hyperlink w:anchor="_Toc405137657" w:history="1">
            <w:r w:rsidRPr="0036405D">
              <w:rPr>
                <w:rStyle w:val="Hypertextovodkaz"/>
                <w:noProof/>
              </w:rPr>
              <w:t>Příloha 3: Zdroje zapojené do CPK</w:t>
            </w:r>
            <w:r>
              <w:rPr>
                <w:noProof/>
                <w:webHidden/>
              </w:rPr>
              <w:tab/>
            </w:r>
            <w:r>
              <w:rPr>
                <w:noProof/>
                <w:webHidden/>
              </w:rPr>
              <w:fldChar w:fldCharType="begin"/>
            </w:r>
            <w:r>
              <w:rPr>
                <w:noProof/>
                <w:webHidden/>
              </w:rPr>
              <w:instrText xml:space="preserve"> PAGEREF _Toc405137657 \h </w:instrText>
            </w:r>
            <w:r>
              <w:rPr>
                <w:noProof/>
                <w:webHidden/>
              </w:rPr>
            </w:r>
            <w:r>
              <w:rPr>
                <w:noProof/>
                <w:webHidden/>
              </w:rPr>
              <w:fldChar w:fldCharType="separate"/>
            </w:r>
            <w:r>
              <w:rPr>
                <w:noProof/>
                <w:webHidden/>
              </w:rPr>
              <w:t>65</w:t>
            </w:r>
            <w:r>
              <w:rPr>
                <w:noProof/>
                <w:webHidden/>
              </w:rPr>
              <w:fldChar w:fldCharType="end"/>
            </w:r>
          </w:hyperlink>
        </w:p>
        <w:p w:rsidR="00E613D7" w:rsidRDefault="00E613D7">
          <w:pPr>
            <w:pStyle w:val="Obsah2"/>
            <w:tabs>
              <w:tab w:val="right" w:leader="dot" w:pos="9062"/>
            </w:tabs>
            <w:rPr>
              <w:rFonts w:asciiTheme="minorHAnsi" w:eastAsiaTheme="minorEastAsia" w:hAnsiTheme="minorHAnsi" w:cstheme="minorBidi"/>
              <w:noProof/>
              <w:lang w:eastAsia="cs-CZ"/>
            </w:rPr>
          </w:pPr>
          <w:hyperlink w:anchor="_Toc405137658" w:history="1">
            <w:r w:rsidRPr="0036405D">
              <w:rPr>
                <w:rStyle w:val="Hypertextovodkaz"/>
                <w:noProof/>
              </w:rPr>
              <w:t>Příloha 4: JIB a oborové brány: funkcionalita a zapojené knihovny</w:t>
            </w:r>
            <w:r>
              <w:rPr>
                <w:noProof/>
                <w:webHidden/>
              </w:rPr>
              <w:tab/>
            </w:r>
            <w:r>
              <w:rPr>
                <w:noProof/>
                <w:webHidden/>
              </w:rPr>
              <w:fldChar w:fldCharType="begin"/>
            </w:r>
            <w:r>
              <w:rPr>
                <w:noProof/>
                <w:webHidden/>
              </w:rPr>
              <w:instrText xml:space="preserve"> PAGEREF _Toc405137658 \h </w:instrText>
            </w:r>
            <w:r>
              <w:rPr>
                <w:noProof/>
                <w:webHidden/>
              </w:rPr>
            </w:r>
            <w:r>
              <w:rPr>
                <w:noProof/>
                <w:webHidden/>
              </w:rPr>
              <w:fldChar w:fldCharType="separate"/>
            </w:r>
            <w:r>
              <w:rPr>
                <w:noProof/>
                <w:webHidden/>
              </w:rPr>
              <w:t>100</w:t>
            </w:r>
            <w:r>
              <w:rPr>
                <w:noProof/>
                <w:webHidden/>
              </w:rPr>
              <w:fldChar w:fldCharType="end"/>
            </w:r>
          </w:hyperlink>
        </w:p>
        <w:p w:rsidR="00E613D7" w:rsidRDefault="00E613D7">
          <w:pPr>
            <w:pStyle w:val="Obsah2"/>
            <w:tabs>
              <w:tab w:val="right" w:leader="dot" w:pos="9062"/>
            </w:tabs>
            <w:rPr>
              <w:rFonts w:asciiTheme="minorHAnsi" w:eastAsiaTheme="minorEastAsia" w:hAnsiTheme="minorHAnsi" w:cstheme="minorBidi"/>
              <w:noProof/>
              <w:lang w:eastAsia="cs-CZ"/>
            </w:rPr>
          </w:pPr>
          <w:hyperlink w:anchor="_Toc405137659" w:history="1">
            <w:r w:rsidRPr="0036405D">
              <w:rPr>
                <w:rStyle w:val="Hypertextovodkaz"/>
                <w:noProof/>
              </w:rPr>
              <w:t>Příloha 5: Model linkování v discovery CPK</w:t>
            </w:r>
            <w:r>
              <w:rPr>
                <w:noProof/>
                <w:webHidden/>
              </w:rPr>
              <w:tab/>
            </w:r>
            <w:r>
              <w:rPr>
                <w:noProof/>
                <w:webHidden/>
              </w:rPr>
              <w:fldChar w:fldCharType="begin"/>
            </w:r>
            <w:r>
              <w:rPr>
                <w:noProof/>
                <w:webHidden/>
              </w:rPr>
              <w:instrText xml:space="preserve"> PAGEREF _Toc405137659 \h </w:instrText>
            </w:r>
            <w:r>
              <w:rPr>
                <w:noProof/>
                <w:webHidden/>
              </w:rPr>
            </w:r>
            <w:r>
              <w:rPr>
                <w:noProof/>
                <w:webHidden/>
              </w:rPr>
              <w:fldChar w:fldCharType="separate"/>
            </w:r>
            <w:r>
              <w:rPr>
                <w:noProof/>
                <w:webHidden/>
              </w:rPr>
              <w:t>123</w:t>
            </w:r>
            <w:r>
              <w:rPr>
                <w:noProof/>
                <w:webHidden/>
              </w:rPr>
              <w:fldChar w:fldCharType="end"/>
            </w:r>
          </w:hyperlink>
        </w:p>
        <w:p w:rsidR="00E613D7" w:rsidRDefault="00E613D7">
          <w:pPr>
            <w:pStyle w:val="Obsah2"/>
            <w:tabs>
              <w:tab w:val="right" w:leader="dot" w:pos="9062"/>
            </w:tabs>
            <w:rPr>
              <w:rFonts w:asciiTheme="minorHAnsi" w:eastAsiaTheme="minorEastAsia" w:hAnsiTheme="minorHAnsi" w:cstheme="minorBidi"/>
              <w:noProof/>
              <w:lang w:eastAsia="cs-CZ"/>
            </w:rPr>
          </w:pPr>
          <w:hyperlink w:anchor="_Toc405137660" w:history="1">
            <w:r w:rsidRPr="0036405D">
              <w:rPr>
                <w:rStyle w:val="Hypertextovodkaz"/>
                <w:noProof/>
              </w:rPr>
              <w:t>Příloha 6: Vyhledávání a fasety v lokálním indexu CPK</w:t>
            </w:r>
            <w:r>
              <w:rPr>
                <w:noProof/>
                <w:webHidden/>
              </w:rPr>
              <w:tab/>
            </w:r>
            <w:r>
              <w:rPr>
                <w:noProof/>
                <w:webHidden/>
              </w:rPr>
              <w:fldChar w:fldCharType="begin"/>
            </w:r>
            <w:r>
              <w:rPr>
                <w:noProof/>
                <w:webHidden/>
              </w:rPr>
              <w:instrText xml:space="preserve"> PAGEREF _Toc405137660 \h </w:instrText>
            </w:r>
            <w:r>
              <w:rPr>
                <w:noProof/>
                <w:webHidden/>
              </w:rPr>
            </w:r>
            <w:r>
              <w:rPr>
                <w:noProof/>
                <w:webHidden/>
              </w:rPr>
              <w:fldChar w:fldCharType="separate"/>
            </w:r>
            <w:r>
              <w:rPr>
                <w:noProof/>
                <w:webHidden/>
              </w:rPr>
              <w:t>125</w:t>
            </w:r>
            <w:r>
              <w:rPr>
                <w:noProof/>
                <w:webHidden/>
              </w:rPr>
              <w:fldChar w:fldCharType="end"/>
            </w:r>
          </w:hyperlink>
        </w:p>
        <w:p w:rsidR="00E613D7" w:rsidRDefault="00E613D7">
          <w:pPr>
            <w:pStyle w:val="Obsah2"/>
            <w:tabs>
              <w:tab w:val="right" w:leader="dot" w:pos="9062"/>
            </w:tabs>
            <w:rPr>
              <w:rFonts w:asciiTheme="minorHAnsi" w:eastAsiaTheme="minorEastAsia" w:hAnsiTheme="minorHAnsi" w:cstheme="minorBidi"/>
              <w:noProof/>
              <w:lang w:eastAsia="cs-CZ"/>
            </w:rPr>
          </w:pPr>
          <w:hyperlink w:anchor="_Toc405137661" w:history="1">
            <w:r w:rsidRPr="0036405D">
              <w:rPr>
                <w:rStyle w:val="Hypertextovodkaz"/>
                <w:noProof/>
              </w:rPr>
              <w:t>Příloha 7: Uživatelské scénáře</w:t>
            </w:r>
            <w:r>
              <w:rPr>
                <w:noProof/>
                <w:webHidden/>
              </w:rPr>
              <w:tab/>
            </w:r>
            <w:r>
              <w:rPr>
                <w:noProof/>
                <w:webHidden/>
              </w:rPr>
              <w:fldChar w:fldCharType="begin"/>
            </w:r>
            <w:r>
              <w:rPr>
                <w:noProof/>
                <w:webHidden/>
              </w:rPr>
              <w:instrText xml:space="preserve"> PAGEREF _Toc405137661 \h </w:instrText>
            </w:r>
            <w:r>
              <w:rPr>
                <w:noProof/>
                <w:webHidden/>
              </w:rPr>
            </w:r>
            <w:r>
              <w:rPr>
                <w:noProof/>
                <w:webHidden/>
              </w:rPr>
              <w:fldChar w:fldCharType="separate"/>
            </w:r>
            <w:r>
              <w:rPr>
                <w:noProof/>
                <w:webHidden/>
              </w:rPr>
              <w:t>131</w:t>
            </w:r>
            <w:r>
              <w:rPr>
                <w:noProof/>
                <w:webHidden/>
              </w:rPr>
              <w:fldChar w:fldCharType="end"/>
            </w:r>
          </w:hyperlink>
        </w:p>
        <w:p w:rsidR="004F0A4E" w:rsidRPr="00CB451B" w:rsidRDefault="004F0A4E" w:rsidP="00995B30">
          <w:r w:rsidRPr="00CB451B">
            <w:rPr>
              <w:b/>
              <w:bCs/>
            </w:rPr>
            <w:fldChar w:fldCharType="end"/>
          </w:r>
        </w:p>
      </w:sdtContent>
    </w:sdt>
    <w:p w:rsidR="004F0A4E" w:rsidRPr="00CB451B" w:rsidRDefault="004F0A4E" w:rsidP="00995B30">
      <w:r w:rsidRPr="00CB451B">
        <w:t xml:space="preserve"> </w:t>
      </w:r>
    </w:p>
    <w:p w:rsidR="00AC6D99" w:rsidRPr="00CB451B" w:rsidRDefault="00AC6D99" w:rsidP="00995B30">
      <w:pPr>
        <w:pStyle w:val="Nadpis1"/>
        <w:rPr>
          <w:rFonts w:cs="Times New Roman"/>
          <w:i/>
          <w:iCs/>
        </w:rPr>
      </w:pPr>
      <w:bookmarkStart w:id="4" w:name="_Toc405137585"/>
      <w:r w:rsidRPr="00CB451B">
        <w:lastRenderedPageBreak/>
        <w:t>1 Úvod</w:t>
      </w:r>
      <w:bookmarkEnd w:id="1"/>
      <w:bookmarkEnd w:id="2"/>
      <w:bookmarkEnd w:id="4"/>
      <w:r w:rsidRPr="00CB451B">
        <w:t xml:space="preserve"> </w:t>
      </w:r>
    </w:p>
    <w:p w:rsidR="00F06604" w:rsidRDefault="00F06604" w:rsidP="00995B30">
      <w:pPr>
        <w:pStyle w:val="Nadpis2"/>
        <w:spacing w:before="0"/>
      </w:pPr>
      <w:bookmarkStart w:id="5" w:name="_Toc334252841"/>
      <w:bookmarkStart w:id="6" w:name="_Toc334611751"/>
    </w:p>
    <w:p w:rsidR="00AC6D99" w:rsidRPr="00CB451B" w:rsidRDefault="00AC6D99" w:rsidP="00995B30">
      <w:pPr>
        <w:pStyle w:val="Nadpis2"/>
        <w:spacing w:before="0"/>
      </w:pPr>
      <w:bookmarkStart w:id="7" w:name="_Toc405137586"/>
      <w:r w:rsidRPr="00CB451B">
        <w:t>1.1 Obecný úvod</w:t>
      </w:r>
      <w:bookmarkEnd w:id="5"/>
      <w:bookmarkEnd w:id="6"/>
      <w:bookmarkEnd w:id="7"/>
    </w:p>
    <w:p w:rsidR="00AC6D99" w:rsidRPr="00CB451B" w:rsidRDefault="00AC6D99" w:rsidP="00995B30">
      <w:pPr>
        <w:rPr>
          <w:b/>
          <w:bCs/>
        </w:rPr>
      </w:pPr>
    </w:p>
    <w:p w:rsidR="00B57518" w:rsidRPr="00CB451B" w:rsidRDefault="00B57518" w:rsidP="00995B30">
      <w:pPr>
        <w:shd w:val="clear" w:color="auto" w:fill="E5004B"/>
        <w:rPr>
          <w:b/>
          <w:color w:val="FFFFFF" w:themeColor="background1"/>
        </w:rPr>
      </w:pPr>
      <w:r w:rsidRPr="00CB451B">
        <w:rPr>
          <w:b/>
          <w:color w:val="FFFFFF" w:themeColor="background1"/>
        </w:rPr>
        <w:t>Centrální portál českých knihoven KNIHOVNY.CZ (CPK) umožní klientům získat požadované dokumenty v tradiční tištěné nebo digitální podobě a pohotové a komplexní informace kdykoli, odkudkoli a kdekoli.</w:t>
      </w:r>
    </w:p>
    <w:p w:rsidR="00B57518" w:rsidRPr="00CB451B" w:rsidRDefault="00B57518" w:rsidP="00995B30"/>
    <w:p w:rsidR="00E11368" w:rsidRPr="00CB451B" w:rsidRDefault="00E11368" w:rsidP="00995B30">
      <w:r w:rsidRPr="00CB451B">
        <w:t>Uživatelé dnes</w:t>
      </w:r>
    </w:p>
    <w:p w:rsidR="00E11368" w:rsidRPr="00CB451B" w:rsidRDefault="00E11368" w:rsidP="00287FF1">
      <w:pPr>
        <w:pStyle w:val="Odstavecseseznamem"/>
        <w:numPr>
          <w:ilvl w:val="0"/>
          <w:numId w:val="3"/>
        </w:numPr>
      </w:pPr>
      <w:r w:rsidRPr="00CB451B">
        <w:rPr>
          <w:bCs/>
        </w:rPr>
        <w:t xml:space="preserve">prohledávají katalogy a informační zdroje knihoven v různých rozhraních </w:t>
      </w:r>
    </w:p>
    <w:p w:rsidR="00E11368" w:rsidRPr="00CB451B" w:rsidRDefault="00E11368" w:rsidP="00287FF1">
      <w:pPr>
        <w:pStyle w:val="Odstavecseseznamem"/>
        <w:numPr>
          <w:ilvl w:val="0"/>
          <w:numId w:val="3"/>
        </w:numPr>
      </w:pPr>
      <w:r w:rsidRPr="00CB451B">
        <w:rPr>
          <w:bCs/>
        </w:rPr>
        <w:t>nemají možnost najít dostupné informační zdroje vzhledem k jejich roztříštěnosti</w:t>
      </w:r>
    </w:p>
    <w:p w:rsidR="00E11368" w:rsidRPr="00CB451B" w:rsidRDefault="00E11368" w:rsidP="00287FF1">
      <w:pPr>
        <w:pStyle w:val="Odstavecseseznamem"/>
        <w:numPr>
          <w:ilvl w:val="0"/>
          <w:numId w:val="3"/>
        </w:numPr>
      </w:pPr>
      <w:r w:rsidRPr="00CB451B">
        <w:rPr>
          <w:bCs/>
        </w:rPr>
        <w:t>dojíždějí kvůli dokumentům a různé administrativě do mnohdy vzdálených knihoven</w:t>
      </w:r>
    </w:p>
    <w:p w:rsidR="00E11368" w:rsidRPr="00CB451B" w:rsidRDefault="00E11368" w:rsidP="00287FF1">
      <w:pPr>
        <w:pStyle w:val="Odstavecseseznamem"/>
        <w:numPr>
          <w:ilvl w:val="0"/>
          <w:numId w:val="3"/>
        </w:numPr>
      </w:pPr>
      <w:r w:rsidRPr="00CB451B">
        <w:rPr>
          <w:bCs/>
        </w:rPr>
        <w:t>registrují se ve všech knihovnách, jejichž služby využívají</w:t>
      </w:r>
    </w:p>
    <w:p w:rsidR="00E11368" w:rsidRPr="00CB451B" w:rsidRDefault="00E11368" w:rsidP="00287FF1">
      <w:pPr>
        <w:pStyle w:val="Odstavecseseznamem"/>
        <w:numPr>
          <w:ilvl w:val="0"/>
          <w:numId w:val="3"/>
        </w:numPr>
      </w:pPr>
      <w:r w:rsidRPr="00CB451B">
        <w:rPr>
          <w:bCs/>
        </w:rPr>
        <w:t>platí za služby různým způsobem a většinou osobně</w:t>
      </w:r>
    </w:p>
    <w:p w:rsidR="00E11368" w:rsidRPr="00CB451B" w:rsidRDefault="00E11368" w:rsidP="00287FF1">
      <w:pPr>
        <w:pStyle w:val="Odstavecseseznamem"/>
        <w:numPr>
          <w:ilvl w:val="0"/>
          <w:numId w:val="3"/>
        </w:numPr>
      </w:pPr>
      <w:r w:rsidRPr="00CB451B">
        <w:rPr>
          <w:bCs/>
        </w:rPr>
        <w:t>nevědí, co všechno jim mohou knihovny nabídnout, protože neexistuje jedno společné místo, kde by se to mohli dozvědět</w:t>
      </w:r>
    </w:p>
    <w:p w:rsidR="00E11368" w:rsidRPr="00CB451B" w:rsidRDefault="00E11368" w:rsidP="00995B30">
      <w:pPr>
        <w:rPr>
          <w:bCs/>
        </w:rPr>
      </w:pPr>
    </w:p>
    <w:p w:rsidR="00E11368" w:rsidRPr="00CB451B" w:rsidRDefault="00E11368" w:rsidP="00995B30">
      <w:pPr>
        <w:shd w:val="clear" w:color="auto" w:fill="E5004B"/>
        <w:rPr>
          <w:b/>
          <w:color w:val="FFFFFF" w:themeColor="background1"/>
        </w:rPr>
      </w:pPr>
      <w:r w:rsidRPr="00CB451B">
        <w:rPr>
          <w:b/>
          <w:bCs/>
          <w:color w:val="FFFFFF" w:themeColor="background1"/>
        </w:rPr>
        <w:t>Služby knihoven a jimi nabízené informační zdroje jsou v dnešní době rozptýlené, a tedy těžko dostupné. Uživatelé žijící ve větších místech jsou zvýhodněni, pro obyvatelé menších obcí a/nebo hendikepované občany je sortiment služeb velmi omezen.</w:t>
      </w:r>
    </w:p>
    <w:p w:rsidR="00E11368" w:rsidRPr="00CB451B" w:rsidRDefault="00E11368" w:rsidP="00995B30"/>
    <w:p w:rsidR="00AC6D99" w:rsidRPr="00CB451B" w:rsidRDefault="00E11368" w:rsidP="00995B30">
      <w:r w:rsidRPr="00CB451B">
        <w:t>CPK umožní uživatelům</w:t>
      </w:r>
    </w:p>
    <w:p w:rsidR="00E11368" w:rsidRPr="00CB451B" w:rsidRDefault="00E11368" w:rsidP="00287FF1">
      <w:pPr>
        <w:pStyle w:val="Odstavecseseznamem"/>
        <w:numPr>
          <w:ilvl w:val="0"/>
          <w:numId w:val="4"/>
        </w:numPr>
      </w:pPr>
      <w:r w:rsidRPr="00CB451B">
        <w:rPr>
          <w:bCs/>
        </w:rPr>
        <w:t>najít katalogy a informační zdroje různých knihoven na jednom místě</w:t>
      </w:r>
    </w:p>
    <w:p w:rsidR="00E11368" w:rsidRPr="00CB451B" w:rsidRDefault="00E11368" w:rsidP="00287FF1">
      <w:pPr>
        <w:pStyle w:val="Odstavecseseznamem"/>
        <w:numPr>
          <w:ilvl w:val="0"/>
          <w:numId w:val="4"/>
        </w:numPr>
      </w:pPr>
      <w:r w:rsidRPr="00CB451B">
        <w:rPr>
          <w:bCs/>
        </w:rPr>
        <w:t>pracovat se zdroji v jednom uživatelsky přívětivém rozhraní</w:t>
      </w:r>
    </w:p>
    <w:p w:rsidR="009E5E2C" w:rsidRPr="00176AA0" w:rsidRDefault="009E5E2C" w:rsidP="00287FF1">
      <w:pPr>
        <w:pStyle w:val="Odstavecseseznamem"/>
        <w:numPr>
          <w:ilvl w:val="0"/>
          <w:numId w:val="4"/>
        </w:numPr>
      </w:pPr>
      <w:r w:rsidRPr="00176AA0">
        <w:rPr>
          <w:bCs/>
        </w:rPr>
        <w:t>provést fyzick</w:t>
      </w:r>
      <w:r>
        <w:rPr>
          <w:bCs/>
        </w:rPr>
        <w:t>é ověření identity</w:t>
      </w:r>
      <w:r w:rsidRPr="00176AA0">
        <w:rPr>
          <w:bCs/>
        </w:rPr>
        <w:t xml:space="preserve"> pouze </w:t>
      </w:r>
      <w:r>
        <w:rPr>
          <w:bCs/>
        </w:rPr>
        <w:t>jedenkrát</w:t>
      </w:r>
      <w:r w:rsidRPr="00176AA0">
        <w:rPr>
          <w:bCs/>
        </w:rPr>
        <w:t xml:space="preserve"> a dále využívat</w:t>
      </w:r>
      <w:r>
        <w:rPr>
          <w:bCs/>
        </w:rPr>
        <w:t xml:space="preserve"> vybrané</w:t>
      </w:r>
      <w:r w:rsidRPr="00176AA0">
        <w:rPr>
          <w:bCs/>
        </w:rPr>
        <w:t xml:space="preserve"> služby českých knihoven </w:t>
      </w:r>
      <w:r w:rsidR="007E0179">
        <w:rPr>
          <w:bCs/>
        </w:rPr>
        <w:t>zapojených</w:t>
      </w:r>
      <w:r>
        <w:rPr>
          <w:bCs/>
        </w:rPr>
        <w:t xml:space="preserve"> do CPK </w:t>
      </w:r>
      <w:r w:rsidRPr="00176AA0">
        <w:rPr>
          <w:bCs/>
        </w:rPr>
        <w:t>pomocí online registrace (včetně online plateb)</w:t>
      </w:r>
    </w:p>
    <w:p w:rsidR="00E11368" w:rsidRPr="00CB451B" w:rsidRDefault="00E11368" w:rsidP="00287FF1">
      <w:pPr>
        <w:pStyle w:val="Odstavecseseznamem"/>
        <w:numPr>
          <w:ilvl w:val="0"/>
          <w:numId w:val="4"/>
        </w:numPr>
      </w:pPr>
      <w:r w:rsidRPr="00CB451B">
        <w:rPr>
          <w:bCs/>
        </w:rPr>
        <w:t>získat přístup k požadovaným dokumentům přímo z domova, zdarma nebo za přijatelný poplatek, případně na vyhrazených počítačích v budovách knihoven</w:t>
      </w:r>
    </w:p>
    <w:p w:rsidR="00E11368" w:rsidRPr="00CB451B" w:rsidRDefault="00E11368" w:rsidP="00287FF1">
      <w:pPr>
        <w:pStyle w:val="Odstavecseseznamem"/>
        <w:numPr>
          <w:ilvl w:val="0"/>
          <w:numId w:val="4"/>
        </w:numPr>
      </w:pPr>
      <w:r w:rsidRPr="00CB451B">
        <w:rPr>
          <w:bCs/>
        </w:rPr>
        <w:t xml:space="preserve">zjistit informace o českých knihovnách a jejich službách </w:t>
      </w:r>
      <w:r w:rsidR="00072F7B" w:rsidRPr="00CB451B">
        <w:rPr>
          <w:bCs/>
        </w:rPr>
        <w:t xml:space="preserve">i akcích </w:t>
      </w:r>
      <w:r w:rsidRPr="00CB451B">
        <w:rPr>
          <w:bCs/>
        </w:rPr>
        <w:t xml:space="preserve">přehledně z jednoho místa </w:t>
      </w:r>
    </w:p>
    <w:p w:rsidR="00E11368" w:rsidRPr="00CB451B" w:rsidRDefault="00E11368" w:rsidP="00995B30">
      <w:r w:rsidRPr="00CB451B">
        <w:rPr>
          <w:bCs/>
        </w:rPr>
        <w:t> </w:t>
      </w:r>
    </w:p>
    <w:p w:rsidR="00B57518" w:rsidRPr="00CB451B" w:rsidRDefault="00E11368" w:rsidP="00995B30">
      <w:pPr>
        <w:shd w:val="clear" w:color="auto" w:fill="E5004B"/>
        <w:rPr>
          <w:b/>
          <w:bCs/>
          <w:color w:val="FFFFFF" w:themeColor="background1"/>
        </w:rPr>
      </w:pPr>
      <w:r w:rsidRPr="00CB451B">
        <w:rPr>
          <w:b/>
          <w:bCs/>
          <w:color w:val="FFFFFF" w:themeColor="background1"/>
        </w:rPr>
        <w:t xml:space="preserve">Cílem </w:t>
      </w:r>
      <w:r w:rsidR="00B57518" w:rsidRPr="00CB451B">
        <w:rPr>
          <w:b/>
          <w:bCs/>
          <w:color w:val="FFFFFF" w:themeColor="background1"/>
        </w:rPr>
        <w:t xml:space="preserve">CPK </w:t>
      </w:r>
      <w:r w:rsidRPr="00CB451B">
        <w:rPr>
          <w:b/>
          <w:bCs/>
          <w:color w:val="FFFFFF" w:themeColor="background1"/>
        </w:rPr>
        <w:t>je zastřešit fondy a služby českých knihoven i informace o nich a nabídnout k nim přehledný a komfortní přístup z jednoho místa.</w:t>
      </w:r>
      <w:r w:rsidR="00B57518" w:rsidRPr="00CB451B">
        <w:rPr>
          <w:b/>
          <w:bCs/>
          <w:color w:val="FFFFFF" w:themeColor="background1"/>
        </w:rPr>
        <w:t xml:space="preserve"> </w:t>
      </w:r>
      <w:r w:rsidRPr="00CB451B">
        <w:rPr>
          <w:b/>
          <w:bCs/>
          <w:color w:val="FFFFFF" w:themeColor="background1"/>
        </w:rPr>
        <w:t>I malá knihovna bude působit jako rozhraní do celého systému českých knihoven a nabídne komplexní služby.  Služby knihoven díky CPK přijdou naproti obyvatelům menších obcí a/nebo hendikepovaným občanům</w:t>
      </w:r>
      <w:r w:rsidR="00B57518" w:rsidRPr="00CB451B">
        <w:rPr>
          <w:b/>
          <w:bCs/>
          <w:color w:val="FFFFFF" w:themeColor="background1"/>
        </w:rPr>
        <w:t>.</w:t>
      </w:r>
    </w:p>
    <w:p w:rsidR="00F06604" w:rsidRDefault="00F06604" w:rsidP="00F06604">
      <w:pPr>
        <w:pStyle w:val="Nadpis2"/>
        <w:spacing w:before="0"/>
      </w:pPr>
      <w:bookmarkStart w:id="8" w:name="_Toc334252842"/>
      <w:bookmarkStart w:id="9" w:name="_Toc334611752"/>
    </w:p>
    <w:p w:rsidR="00F06604" w:rsidRPr="00F06604" w:rsidRDefault="00F06604" w:rsidP="00F06604"/>
    <w:p w:rsidR="00AC6D99" w:rsidRPr="00CB451B" w:rsidRDefault="00AC6D99" w:rsidP="00F06604">
      <w:pPr>
        <w:pStyle w:val="Nadpis2"/>
        <w:spacing w:before="0"/>
        <w:rPr>
          <w:rFonts w:cs="Times New Roman"/>
          <w:sz w:val="22"/>
          <w:szCs w:val="22"/>
        </w:rPr>
      </w:pPr>
      <w:bookmarkStart w:id="10" w:name="_Toc405137587"/>
      <w:r w:rsidRPr="00CB451B">
        <w:t>1.2 Návaznost na Koncepci rozvoje knihoven ČR</w:t>
      </w:r>
      <w:bookmarkEnd w:id="8"/>
      <w:bookmarkEnd w:id="9"/>
      <w:bookmarkEnd w:id="10"/>
    </w:p>
    <w:p w:rsidR="00AC6D99" w:rsidRPr="00CB451B" w:rsidRDefault="00AC6D99" w:rsidP="00995B30"/>
    <w:p w:rsidR="00D64457" w:rsidRDefault="00D64457" w:rsidP="00D64457">
      <w:r w:rsidRPr="00CB451B">
        <w:t>CPK  je</w:t>
      </w:r>
      <w:r w:rsidR="009E5E2C">
        <w:t xml:space="preserve"> součástí </w:t>
      </w:r>
      <w:r w:rsidRPr="00CB451B">
        <w:t>Koncepc</w:t>
      </w:r>
      <w:r w:rsidR="009E5E2C">
        <w:t>e</w:t>
      </w:r>
      <w:r w:rsidRPr="00CB451B">
        <w:t xml:space="preserve"> rozvoje knihoven ČR na léta 2011-2015. CPK bude mít dvě vzájemně propojené </w:t>
      </w:r>
      <w:r>
        <w:t xml:space="preserve">části </w:t>
      </w:r>
      <w:r w:rsidRPr="00CB451B">
        <w:t>(</w:t>
      </w:r>
      <w:r>
        <w:t>vyhledávač a navazující služby + informační část)</w:t>
      </w:r>
      <w:r w:rsidRPr="00CB451B">
        <w:t xml:space="preserve"> </w:t>
      </w:r>
    </w:p>
    <w:p w:rsidR="00D64457" w:rsidRDefault="00D64457" w:rsidP="00D64457"/>
    <w:p w:rsidR="00D64457" w:rsidRPr="00003D25" w:rsidRDefault="00D64457" w:rsidP="00D64457">
      <w:pPr>
        <w:shd w:val="clear" w:color="auto" w:fill="E5004B"/>
        <w:jc w:val="center"/>
        <w:rPr>
          <w:b/>
          <w:color w:val="FFFFFF" w:themeColor="background1"/>
          <w:sz w:val="24"/>
          <w:szCs w:val="24"/>
        </w:rPr>
      </w:pPr>
      <w:r w:rsidRPr="00003D25">
        <w:rPr>
          <w:b/>
          <w:color w:val="FFFFFF" w:themeColor="background1"/>
          <w:sz w:val="24"/>
          <w:szCs w:val="24"/>
        </w:rPr>
        <w:t>CPK = vyhledávač a navazující služby + informační část</w:t>
      </w:r>
    </w:p>
    <w:p w:rsidR="00D64457" w:rsidRDefault="00D64457" w:rsidP="00D64457"/>
    <w:p w:rsidR="00D64457" w:rsidRPr="00CB451B" w:rsidRDefault="00D64457" w:rsidP="00D64457">
      <w:r w:rsidRPr="00CB451B">
        <w:t>zakotvené v rámci dvou různých oblastí Koncepce.</w:t>
      </w:r>
    </w:p>
    <w:p w:rsidR="00D64457" w:rsidRDefault="00D64457" w:rsidP="00D64457"/>
    <w:p w:rsidR="00D64457" w:rsidRPr="0047362B" w:rsidRDefault="004B5656" w:rsidP="004B5656">
      <w:pPr>
        <w:pStyle w:val="Nadpis3"/>
      </w:pPr>
      <w:bookmarkStart w:id="11" w:name="_Toc405137588"/>
      <w:r>
        <w:lastRenderedPageBreak/>
        <w:t xml:space="preserve">1.2.1 </w:t>
      </w:r>
      <w:r w:rsidR="00D64457" w:rsidRPr="0047362B">
        <w:t>Vyhledávač a navazující služby</w:t>
      </w:r>
      <w:bookmarkEnd w:id="11"/>
    </w:p>
    <w:p w:rsidR="004B5656" w:rsidRDefault="004B5656" w:rsidP="00D64457"/>
    <w:p w:rsidR="00D64457" w:rsidRPr="00CB451B" w:rsidRDefault="00D64457" w:rsidP="00D64457">
      <w:r w:rsidRPr="00CB451B">
        <w:t>První</w:t>
      </w:r>
      <w:r>
        <w:t>m cílem</w:t>
      </w:r>
      <w:r w:rsidRPr="00CB451B">
        <w:t xml:space="preserve"> CPK je zastřešit fondy a služby českých knihoven a nabídnout k</w:t>
      </w:r>
      <w:r>
        <w:t> </w:t>
      </w:r>
      <w:r w:rsidRPr="00CB451B">
        <w:t>nim komfortní přístup z jednoho místa a v jednom společném, uživatelsky přívětivém, rozhraní.</w:t>
      </w:r>
    </w:p>
    <w:p w:rsidR="00D64457" w:rsidRPr="00CB451B" w:rsidRDefault="00D64457" w:rsidP="00D64457"/>
    <w:p w:rsidR="00D64457" w:rsidRDefault="00D64457" w:rsidP="00D64457">
      <w:r w:rsidRPr="00CB451B">
        <w:rPr>
          <w:noProof/>
          <w:lang w:eastAsia="cs-CZ"/>
        </w:rPr>
        <mc:AlternateContent>
          <mc:Choice Requires="wps">
            <w:drawing>
              <wp:anchor distT="0" distB="0" distL="114300" distR="114300" simplePos="0" relativeHeight="251667456" behindDoc="0" locked="0" layoutInCell="1" allowOverlap="1" wp14:anchorId="118CB2A9" wp14:editId="5DAEC5B3">
                <wp:simplePos x="0" y="0"/>
                <wp:positionH relativeFrom="column">
                  <wp:posOffset>1445581</wp:posOffset>
                </wp:positionH>
                <wp:positionV relativeFrom="paragraph">
                  <wp:posOffset>86727</wp:posOffset>
                </wp:positionV>
                <wp:extent cx="2974340" cy="418465"/>
                <wp:effectExtent l="19050" t="19050" r="16510" b="19685"/>
                <wp:wrapNone/>
                <wp:docPr id="9" name="Obdélník 6"/>
                <wp:cNvGraphicFramePr/>
                <a:graphic xmlns:a="http://schemas.openxmlformats.org/drawingml/2006/main">
                  <a:graphicData uri="http://schemas.microsoft.com/office/word/2010/wordprocessingShape">
                    <wps:wsp>
                      <wps:cNvSpPr/>
                      <wps:spPr>
                        <a:xfrm>
                          <a:off x="0" y="0"/>
                          <a:ext cx="2974340" cy="418465"/>
                        </a:xfrm>
                        <a:prstGeom prst="rect">
                          <a:avLst/>
                        </a:prstGeom>
                        <a:solidFill>
                          <a:schemeClr val="bg1"/>
                        </a:solidFill>
                        <a:ln w="31750">
                          <a:solidFill>
                            <a:srgbClr val="E5004B"/>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Obdélník 6" o:spid="_x0000_s1026" style="position:absolute;margin-left:113.85pt;margin-top:6.85pt;width:234.2pt;height:32.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" fillcolor="white [3212]" strokecolor="#e5004b" strokeweight="2.5pt"/>
            </w:pict>
          </mc:Fallback>
        </mc:AlternateContent>
      </w:r>
    </w:p>
    <w:p w:rsidR="00D64457" w:rsidRDefault="00D64457" w:rsidP="00D64457"/>
    <w:p w:rsidR="00D64457" w:rsidRDefault="00D64457" w:rsidP="00D64457"/>
    <w:p w:rsidR="00D64457" w:rsidRPr="00CB451B" w:rsidRDefault="00D64457" w:rsidP="00D64457">
      <w:r>
        <w:t xml:space="preserve">                                                                 </w:t>
      </w:r>
      <w:r w:rsidRPr="00CB451B">
        <w:rPr>
          <w:noProof/>
          <w:lang w:eastAsia="cs-CZ"/>
        </w:rPr>
        <w:drawing>
          <wp:inline distT="0" distB="0" distL="0" distR="0" wp14:anchorId="14E348BC" wp14:editId="6E6A0C91">
            <wp:extent cx="1707611" cy="451691"/>
            <wp:effectExtent l="0" t="0" r="6985" b="5715"/>
            <wp:docPr id="12"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16057" cy="453925"/>
                    </a:xfrm>
                    <a:prstGeom prst="rect">
                      <a:avLst/>
                    </a:prstGeom>
                  </pic:spPr>
                </pic:pic>
              </a:graphicData>
            </a:graphic>
          </wp:inline>
        </w:drawing>
      </w:r>
    </w:p>
    <w:p w:rsidR="00BB55D8" w:rsidRPr="00CB451B" w:rsidRDefault="00BB55D8" w:rsidP="00995B30"/>
    <w:p w:rsidR="00AC6D99" w:rsidRPr="00CB451B" w:rsidRDefault="00C579ED" w:rsidP="00995B30">
      <w:r w:rsidRPr="00CB451B">
        <w:t>Tato rovina CPK  je svázána s</w:t>
      </w:r>
      <w:r w:rsidR="00917980">
        <w:t xml:space="preserve"> Koncepcí v </w:t>
      </w:r>
      <w:r w:rsidR="00BF2256" w:rsidRPr="00CB451B">
        <w:t>oblast</w:t>
      </w:r>
      <w:r w:rsidR="00917980">
        <w:t>i</w:t>
      </w:r>
      <w:r w:rsidR="00BF2256" w:rsidRPr="00CB451B">
        <w:t xml:space="preserve"> B Přístup k informačním zdrojům a službám knihoven, konkrétně s</w:t>
      </w:r>
      <w:r w:rsidR="006423D6">
        <w:t> </w:t>
      </w:r>
      <w:r w:rsidR="00BF2256" w:rsidRPr="00CB451B">
        <w:t>cílem</w:t>
      </w:r>
      <w:r w:rsidR="006423D6">
        <w:t xml:space="preserve"> </w:t>
      </w:r>
    </w:p>
    <w:p w:rsidR="00BF2256" w:rsidRPr="00CB451B" w:rsidRDefault="00BF2256" w:rsidP="00995B30"/>
    <w:p w:rsidR="00AC6D99" w:rsidRPr="00CB451B" w:rsidRDefault="00AC6D99" w:rsidP="00995B30">
      <w:pPr>
        <w:rPr>
          <w:b/>
          <w:bCs/>
        </w:rPr>
      </w:pPr>
      <w:r w:rsidRPr="00CB451B">
        <w:rPr>
          <w:b/>
          <w:bCs/>
        </w:rPr>
        <w:t>6. Vytvořit jednotné rozhraní systému knihoven s cílem zprostředkování všech nabízených služeb</w:t>
      </w:r>
    </w:p>
    <w:p w:rsidR="00AC6D99" w:rsidRPr="00CB451B" w:rsidRDefault="00AC6D99" w:rsidP="00995B30">
      <w:pPr>
        <w:rPr>
          <w:b/>
          <w:bCs/>
        </w:rPr>
      </w:pPr>
      <w:r w:rsidRPr="00CB451B">
        <w:rPr>
          <w:b/>
          <w:bCs/>
        </w:rPr>
        <w:t xml:space="preserve"> z každé knihovny</w:t>
      </w:r>
      <w:r w:rsidR="00284A30">
        <w:rPr>
          <w:b/>
          <w:bCs/>
        </w:rPr>
        <w:t xml:space="preserve"> v ČR</w:t>
      </w:r>
    </w:p>
    <w:p w:rsidR="00AC6D99" w:rsidRPr="00CB451B" w:rsidRDefault="00AC6D99" w:rsidP="00995B30"/>
    <w:p w:rsidR="00BF2256" w:rsidRPr="00CB451B" w:rsidRDefault="00BF2256" w:rsidP="00995B30">
      <w:pPr>
        <w:autoSpaceDE w:val="0"/>
        <w:autoSpaceDN w:val="0"/>
        <w:adjustRightInd w:val="0"/>
        <w:rPr>
          <w:rFonts w:asciiTheme="minorHAnsi" w:hAnsiTheme="minorHAnsi" w:cs="Times New Roman"/>
          <w:b/>
          <w:bCs/>
          <w:i/>
          <w:iCs/>
          <w:lang w:eastAsia="cs-CZ"/>
        </w:rPr>
      </w:pPr>
      <w:r w:rsidRPr="00CB451B">
        <w:rPr>
          <w:rFonts w:asciiTheme="minorHAnsi" w:hAnsiTheme="minorHAnsi" w:cs="Times New Roman"/>
          <w:b/>
          <w:bCs/>
          <w:i/>
          <w:iCs/>
          <w:lang w:eastAsia="cs-CZ"/>
        </w:rPr>
        <w:t>Pro</w:t>
      </w:r>
      <w:r w:rsidRPr="00CB451B">
        <w:rPr>
          <w:rFonts w:asciiTheme="minorHAnsi" w:hAnsiTheme="minorHAnsi" w:cs="TimesNewRoman,BoldItalic"/>
          <w:b/>
          <w:bCs/>
          <w:i/>
          <w:iCs/>
          <w:lang w:eastAsia="cs-CZ"/>
        </w:rPr>
        <w:t xml:space="preserve">č </w:t>
      </w:r>
      <w:r w:rsidRPr="00CB451B">
        <w:rPr>
          <w:rFonts w:asciiTheme="minorHAnsi" w:hAnsiTheme="minorHAnsi" w:cs="Times New Roman"/>
          <w:b/>
          <w:bCs/>
          <w:i/>
          <w:iCs/>
          <w:lang w:eastAsia="cs-CZ"/>
        </w:rPr>
        <w:t>tento cíl:</w:t>
      </w:r>
    </w:p>
    <w:p w:rsidR="00BF2256" w:rsidRPr="00CB451B" w:rsidRDefault="00BF2256" w:rsidP="00995B30">
      <w:pPr>
        <w:autoSpaceDE w:val="0"/>
        <w:autoSpaceDN w:val="0"/>
        <w:adjustRightInd w:val="0"/>
        <w:rPr>
          <w:rFonts w:asciiTheme="minorHAnsi" w:hAnsiTheme="minorHAnsi" w:cs="Times New Roman"/>
          <w:i/>
          <w:iCs/>
          <w:lang w:eastAsia="cs-CZ"/>
        </w:rPr>
      </w:pPr>
      <w:r w:rsidRPr="00CB451B">
        <w:rPr>
          <w:rFonts w:asciiTheme="minorHAnsi" w:hAnsiTheme="minorHAnsi" w:cs="Times New Roman"/>
          <w:i/>
          <w:iCs/>
          <w:lang w:eastAsia="cs-CZ"/>
        </w:rPr>
        <w:t>Knihovny nabízejí svým uživatel</w:t>
      </w:r>
      <w:r w:rsidRPr="00CB451B">
        <w:rPr>
          <w:rFonts w:asciiTheme="minorHAnsi" w:hAnsiTheme="minorHAnsi" w:cs="TimesNewRoman,Italic"/>
          <w:i/>
          <w:iCs/>
          <w:lang w:eastAsia="cs-CZ"/>
        </w:rPr>
        <w:t>ů</w:t>
      </w:r>
      <w:r w:rsidRPr="00CB451B">
        <w:rPr>
          <w:rFonts w:asciiTheme="minorHAnsi" w:hAnsiTheme="minorHAnsi" w:cs="Times New Roman"/>
          <w:i/>
          <w:iCs/>
          <w:lang w:eastAsia="cs-CZ"/>
        </w:rPr>
        <w:t xml:space="preserve">m </w:t>
      </w:r>
      <w:r w:rsidRPr="00CB451B">
        <w:rPr>
          <w:rFonts w:asciiTheme="minorHAnsi" w:hAnsiTheme="minorHAnsi" w:cs="TimesNewRoman,Italic"/>
          <w:i/>
          <w:iCs/>
          <w:lang w:eastAsia="cs-CZ"/>
        </w:rPr>
        <w:t>ř</w:t>
      </w:r>
      <w:r w:rsidRPr="00CB451B">
        <w:rPr>
          <w:rFonts w:asciiTheme="minorHAnsi" w:hAnsiTheme="minorHAnsi" w:cs="Times New Roman"/>
          <w:i/>
          <w:iCs/>
          <w:lang w:eastAsia="cs-CZ"/>
        </w:rPr>
        <w:t>adu databází, obsah digitálních knihoven a dalších informa</w:t>
      </w:r>
      <w:r w:rsidRPr="00CB451B">
        <w:rPr>
          <w:rFonts w:asciiTheme="minorHAnsi" w:hAnsiTheme="minorHAnsi" w:cs="TimesNewRoman,Italic"/>
          <w:i/>
          <w:iCs/>
          <w:lang w:eastAsia="cs-CZ"/>
        </w:rPr>
        <w:t>č</w:t>
      </w:r>
      <w:r w:rsidRPr="00CB451B">
        <w:rPr>
          <w:rFonts w:asciiTheme="minorHAnsi" w:hAnsiTheme="minorHAnsi" w:cs="Times New Roman"/>
          <w:i/>
          <w:iCs/>
          <w:lang w:eastAsia="cs-CZ"/>
        </w:rPr>
        <w:t>ních</w:t>
      </w:r>
    </w:p>
    <w:p w:rsidR="00BF2256" w:rsidRPr="00CB451B" w:rsidRDefault="00BF2256" w:rsidP="00995B30">
      <w:pPr>
        <w:autoSpaceDE w:val="0"/>
        <w:autoSpaceDN w:val="0"/>
        <w:adjustRightInd w:val="0"/>
        <w:rPr>
          <w:rFonts w:asciiTheme="minorHAnsi" w:hAnsiTheme="minorHAnsi" w:cs="Times New Roman"/>
          <w:i/>
          <w:iCs/>
          <w:lang w:eastAsia="cs-CZ"/>
        </w:rPr>
      </w:pPr>
      <w:r w:rsidRPr="00CB451B">
        <w:rPr>
          <w:rFonts w:asciiTheme="minorHAnsi" w:hAnsiTheme="minorHAnsi" w:cs="Times New Roman"/>
          <w:i/>
          <w:iCs/>
          <w:lang w:eastAsia="cs-CZ"/>
        </w:rPr>
        <w:t>zdroj</w:t>
      </w:r>
      <w:r w:rsidRPr="00CB451B">
        <w:rPr>
          <w:rFonts w:asciiTheme="minorHAnsi" w:hAnsiTheme="minorHAnsi" w:cs="TimesNewRoman,Italic"/>
          <w:i/>
          <w:iCs/>
          <w:lang w:eastAsia="cs-CZ"/>
        </w:rPr>
        <w:t>ů</w:t>
      </w:r>
      <w:r w:rsidRPr="00CB451B">
        <w:rPr>
          <w:rFonts w:asciiTheme="minorHAnsi" w:hAnsiTheme="minorHAnsi" w:cs="Times New Roman"/>
          <w:i/>
          <w:iCs/>
          <w:lang w:eastAsia="cs-CZ"/>
        </w:rPr>
        <w:t>. Tyto služby jsou zna</w:t>
      </w:r>
      <w:r w:rsidRPr="00CB451B">
        <w:rPr>
          <w:rFonts w:asciiTheme="minorHAnsi" w:hAnsiTheme="minorHAnsi" w:cs="TimesNewRoman,Italic"/>
          <w:i/>
          <w:iCs/>
          <w:lang w:eastAsia="cs-CZ"/>
        </w:rPr>
        <w:t>č</w:t>
      </w:r>
      <w:r w:rsidRPr="00CB451B">
        <w:rPr>
          <w:rFonts w:asciiTheme="minorHAnsi" w:hAnsiTheme="minorHAnsi" w:cs="Times New Roman"/>
          <w:i/>
          <w:iCs/>
          <w:lang w:eastAsia="cs-CZ"/>
        </w:rPr>
        <w:t>n</w:t>
      </w:r>
      <w:r w:rsidRPr="00CB451B">
        <w:rPr>
          <w:rFonts w:asciiTheme="minorHAnsi" w:hAnsiTheme="minorHAnsi" w:cs="TimesNewRoman,Italic"/>
          <w:i/>
          <w:iCs/>
          <w:lang w:eastAsia="cs-CZ"/>
        </w:rPr>
        <w:t xml:space="preserve">ě </w:t>
      </w:r>
      <w:r w:rsidRPr="00CB451B">
        <w:rPr>
          <w:rFonts w:asciiTheme="minorHAnsi" w:hAnsiTheme="minorHAnsi" w:cs="Times New Roman"/>
          <w:i/>
          <w:iCs/>
          <w:lang w:eastAsia="cs-CZ"/>
        </w:rPr>
        <w:t>rozt</w:t>
      </w:r>
      <w:r w:rsidRPr="00CB451B">
        <w:rPr>
          <w:rFonts w:asciiTheme="minorHAnsi" w:hAnsiTheme="minorHAnsi" w:cs="TimesNewRoman,Italic"/>
          <w:i/>
          <w:iCs/>
          <w:lang w:eastAsia="cs-CZ"/>
        </w:rPr>
        <w:t>ř</w:t>
      </w:r>
      <w:r w:rsidRPr="00CB451B">
        <w:rPr>
          <w:rFonts w:asciiTheme="minorHAnsi" w:hAnsiTheme="minorHAnsi" w:cs="Times New Roman"/>
          <w:i/>
          <w:iCs/>
          <w:lang w:eastAsia="cs-CZ"/>
        </w:rPr>
        <w:t>íšt</w:t>
      </w:r>
      <w:r w:rsidRPr="00CB451B">
        <w:rPr>
          <w:rFonts w:asciiTheme="minorHAnsi" w:hAnsiTheme="minorHAnsi" w:cs="TimesNewRoman,Italic"/>
          <w:i/>
          <w:iCs/>
          <w:lang w:eastAsia="cs-CZ"/>
        </w:rPr>
        <w:t>ě</w:t>
      </w:r>
      <w:r w:rsidRPr="00CB451B">
        <w:rPr>
          <w:rFonts w:asciiTheme="minorHAnsi" w:hAnsiTheme="minorHAnsi" w:cs="Times New Roman"/>
          <w:i/>
          <w:iCs/>
          <w:lang w:eastAsia="cs-CZ"/>
        </w:rPr>
        <w:t>né, v n</w:t>
      </w:r>
      <w:r w:rsidRPr="00CB451B">
        <w:rPr>
          <w:rFonts w:asciiTheme="minorHAnsi" w:hAnsiTheme="minorHAnsi" w:cs="TimesNewRoman,Italic"/>
          <w:i/>
          <w:iCs/>
          <w:lang w:eastAsia="cs-CZ"/>
        </w:rPr>
        <w:t>ě</w:t>
      </w:r>
      <w:r w:rsidRPr="00CB451B">
        <w:rPr>
          <w:rFonts w:asciiTheme="minorHAnsi" w:hAnsiTheme="minorHAnsi" w:cs="Times New Roman"/>
          <w:i/>
          <w:iCs/>
          <w:lang w:eastAsia="cs-CZ"/>
        </w:rPr>
        <w:t>kterých p</w:t>
      </w:r>
      <w:r w:rsidRPr="00CB451B">
        <w:rPr>
          <w:rFonts w:asciiTheme="minorHAnsi" w:hAnsiTheme="minorHAnsi" w:cs="TimesNewRoman,Italic"/>
          <w:i/>
          <w:iCs/>
          <w:lang w:eastAsia="cs-CZ"/>
        </w:rPr>
        <w:t>ř</w:t>
      </w:r>
      <w:r w:rsidRPr="00CB451B">
        <w:rPr>
          <w:rFonts w:asciiTheme="minorHAnsi" w:hAnsiTheme="minorHAnsi" w:cs="Times New Roman"/>
          <w:i/>
          <w:iCs/>
          <w:lang w:eastAsia="cs-CZ"/>
        </w:rPr>
        <w:t>ípadech i málo uživatelsky p</w:t>
      </w:r>
      <w:r w:rsidRPr="00CB451B">
        <w:rPr>
          <w:rFonts w:asciiTheme="minorHAnsi" w:hAnsiTheme="minorHAnsi" w:cs="TimesNewRoman,Italic"/>
          <w:i/>
          <w:iCs/>
          <w:lang w:eastAsia="cs-CZ"/>
        </w:rPr>
        <w:t>ř</w:t>
      </w:r>
      <w:r w:rsidRPr="00CB451B">
        <w:rPr>
          <w:rFonts w:asciiTheme="minorHAnsi" w:hAnsiTheme="minorHAnsi" w:cs="Times New Roman"/>
          <w:i/>
          <w:iCs/>
          <w:lang w:eastAsia="cs-CZ"/>
        </w:rPr>
        <w:t>ív</w:t>
      </w:r>
      <w:r w:rsidRPr="00CB451B">
        <w:rPr>
          <w:rFonts w:asciiTheme="minorHAnsi" w:hAnsiTheme="minorHAnsi" w:cs="TimesNewRoman,Italic"/>
          <w:i/>
          <w:iCs/>
          <w:lang w:eastAsia="cs-CZ"/>
        </w:rPr>
        <w:t>ě</w:t>
      </w:r>
      <w:r w:rsidRPr="00CB451B">
        <w:rPr>
          <w:rFonts w:asciiTheme="minorHAnsi" w:hAnsiTheme="minorHAnsi" w:cs="Times New Roman"/>
          <w:i/>
          <w:iCs/>
          <w:lang w:eastAsia="cs-CZ"/>
        </w:rPr>
        <w:t>tivé. B</w:t>
      </w:r>
      <w:r w:rsidRPr="00CB451B">
        <w:rPr>
          <w:rFonts w:asciiTheme="minorHAnsi" w:hAnsiTheme="minorHAnsi" w:cs="TimesNewRoman,Italic"/>
          <w:i/>
          <w:iCs/>
          <w:lang w:eastAsia="cs-CZ"/>
        </w:rPr>
        <w:t>ě</w:t>
      </w:r>
      <w:r w:rsidRPr="00CB451B">
        <w:rPr>
          <w:rFonts w:asciiTheme="minorHAnsi" w:hAnsiTheme="minorHAnsi" w:cs="Times New Roman"/>
          <w:i/>
          <w:iCs/>
          <w:lang w:eastAsia="cs-CZ"/>
        </w:rPr>
        <w:t>žný</w:t>
      </w:r>
    </w:p>
    <w:p w:rsidR="00BF2256" w:rsidRPr="00CB451B" w:rsidRDefault="00BF2256" w:rsidP="00995B30">
      <w:pPr>
        <w:autoSpaceDE w:val="0"/>
        <w:autoSpaceDN w:val="0"/>
        <w:adjustRightInd w:val="0"/>
        <w:rPr>
          <w:rFonts w:asciiTheme="minorHAnsi" w:hAnsiTheme="minorHAnsi" w:cs="Times New Roman"/>
          <w:i/>
          <w:iCs/>
          <w:lang w:eastAsia="cs-CZ"/>
        </w:rPr>
      </w:pPr>
      <w:r w:rsidRPr="00CB451B">
        <w:rPr>
          <w:rFonts w:asciiTheme="minorHAnsi" w:hAnsiTheme="minorHAnsi" w:cs="Times New Roman"/>
          <w:i/>
          <w:iCs/>
          <w:lang w:eastAsia="cs-CZ"/>
        </w:rPr>
        <w:t>uživatel mnohdy není schopen využít informa</w:t>
      </w:r>
      <w:r w:rsidRPr="00CB451B">
        <w:rPr>
          <w:rFonts w:asciiTheme="minorHAnsi" w:hAnsiTheme="minorHAnsi" w:cs="TimesNewRoman,Italic"/>
          <w:i/>
          <w:iCs/>
          <w:lang w:eastAsia="cs-CZ"/>
        </w:rPr>
        <w:t>č</w:t>
      </w:r>
      <w:r w:rsidRPr="00CB451B">
        <w:rPr>
          <w:rFonts w:asciiTheme="minorHAnsi" w:hAnsiTheme="minorHAnsi" w:cs="Times New Roman"/>
          <w:i/>
          <w:iCs/>
          <w:lang w:eastAsia="cs-CZ"/>
        </w:rPr>
        <w:t>ní potenciál, kterým knihovny disponují. Existují velké</w:t>
      </w:r>
    </w:p>
    <w:p w:rsidR="00BF2256" w:rsidRPr="00CB451B" w:rsidRDefault="00BF2256" w:rsidP="00995B30">
      <w:pPr>
        <w:autoSpaceDE w:val="0"/>
        <w:autoSpaceDN w:val="0"/>
        <w:adjustRightInd w:val="0"/>
        <w:rPr>
          <w:rFonts w:asciiTheme="minorHAnsi" w:hAnsiTheme="minorHAnsi" w:cs="Times New Roman"/>
          <w:i/>
          <w:iCs/>
          <w:lang w:eastAsia="cs-CZ"/>
        </w:rPr>
      </w:pPr>
      <w:r w:rsidRPr="00CB451B">
        <w:rPr>
          <w:rFonts w:asciiTheme="minorHAnsi" w:hAnsiTheme="minorHAnsi" w:cs="Times New Roman"/>
          <w:i/>
          <w:iCs/>
          <w:lang w:eastAsia="cs-CZ"/>
        </w:rPr>
        <w:t>rozdíly v pohotovosti klasických knihovnických služeb a služeb poskytovaných v digitálním prost</w:t>
      </w:r>
      <w:r w:rsidRPr="00CB451B">
        <w:rPr>
          <w:rFonts w:asciiTheme="minorHAnsi" w:hAnsiTheme="minorHAnsi" w:cs="TimesNewRoman,Italic"/>
          <w:i/>
          <w:iCs/>
          <w:lang w:eastAsia="cs-CZ"/>
        </w:rPr>
        <w:t>ř</w:t>
      </w:r>
      <w:r w:rsidRPr="00CB451B">
        <w:rPr>
          <w:rFonts w:asciiTheme="minorHAnsi" w:hAnsiTheme="minorHAnsi" w:cs="Times New Roman"/>
          <w:i/>
          <w:iCs/>
          <w:lang w:eastAsia="cs-CZ"/>
        </w:rPr>
        <w:t>edí.</w:t>
      </w:r>
    </w:p>
    <w:p w:rsidR="00BF2256" w:rsidRPr="00CB451B" w:rsidRDefault="00BF2256" w:rsidP="00995B30">
      <w:pPr>
        <w:autoSpaceDE w:val="0"/>
        <w:autoSpaceDN w:val="0"/>
        <w:adjustRightInd w:val="0"/>
        <w:rPr>
          <w:rFonts w:asciiTheme="minorHAnsi" w:hAnsiTheme="minorHAnsi" w:cs="Times New Roman"/>
          <w:i/>
          <w:iCs/>
          <w:lang w:eastAsia="cs-CZ"/>
        </w:rPr>
      </w:pPr>
      <w:r w:rsidRPr="00CB451B">
        <w:rPr>
          <w:rFonts w:asciiTheme="minorHAnsi" w:hAnsiTheme="minorHAnsi" w:cs="Times New Roman"/>
          <w:i/>
          <w:iCs/>
          <w:lang w:eastAsia="cs-CZ"/>
        </w:rPr>
        <w:t>Nejsou stanovena jasn</w:t>
      </w:r>
      <w:r w:rsidRPr="00CB451B">
        <w:rPr>
          <w:rFonts w:asciiTheme="minorHAnsi" w:hAnsiTheme="minorHAnsi" w:cs="TimesNewRoman,Italic"/>
          <w:i/>
          <w:iCs/>
          <w:lang w:eastAsia="cs-CZ"/>
        </w:rPr>
        <w:t xml:space="preserve">ě </w:t>
      </w:r>
      <w:r w:rsidRPr="00CB451B">
        <w:rPr>
          <w:rFonts w:asciiTheme="minorHAnsi" w:hAnsiTheme="minorHAnsi" w:cs="Times New Roman"/>
          <w:i/>
          <w:iCs/>
          <w:lang w:eastAsia="cs-CZ"/>
        </w:rPr>
        <w:t>definovaná pravidla pro jejich využití.</w:t>
      </w:r>
    </w:p>
    <w:p w:rsidR="00BF2256" w:rsidRPr="00CB451B" w:rsidRDefault="00BF2256" w:rsidP="00995B30">
      <w:pPr>
        <w:autoSpaceDE w:val="0"/>
        <w:autoSpaceDN w:val="0"/>
        <w:adjustRightInd w:val="0"/>
        <w:rPr>
          <w:rFonts w:asciiTheme="minorHAnsi" w:hAnsiTheme="minorHAnsi" w:cs="Times New Roman"/>
          <w:b/>
          <w:bCs/>
          <w:i/>
          <w:iCs/>
          <w:lang w:eastAsia="cs-CZ"/>
        </w:rPr>
      </w:pPr>
      <w:r w:rsidRPr="00CB451B">
        <w:rPr>
          <w:rFonts w:asciiTheme="minorHAnsi" w:hAnsiTheme="minorHAnsi" w:cs="Times New Roman"/>
          <w:b/>
          <w:bCs/>
          <w:i/>
          <w:iCs/>
          <w:lang w:eastAsia="cs-CZ"/>
        </w:rPr>
        <w:t>Stav, kterého má být dosaženo:</w:t>
      </w:r>
    </w:p>
    <w:p w:rsidR="00BF2256" w:rsidRPr="00CB451B" w:rsidRDefault="00BF2256" w:rsidP="00995B30">
      <w:pPr>
        <w:autoSpaceDE w:val="0"/>
        <w:autoSpaceDN w:val="0"/>
        <w:adjustRightInd w:val="0"/>
        <w:rPr>
          <w:rFonts w:asciiTheme="minorHAnsi" w:hAnsiTheme="minorHAnsi" w:cs="Times New Roman"/>
          <w:i/>
          <w:iCs/>
          <w:lang w:eastAsia="cs-CZ"/>
        </w:rPr>
      </w:pPr>
      <w:r w:rsidRPr="00CB451B">
        <w:rPr>
          <w:rFonts w:asciiTheme="minorHAnsi" w:hAnsiTheme="minorHAnsi" w:cs="Times New Roman"/>
          <w:i/>
          <w:iCs/>
          <w:lang w:eastAsia="cs-CZ"/>
        </w:rPr>
        <w:t>Vytvo</w:t>
      </w:r>
      <w:r w:rsidRPr="00CB451B">
        <w:rPr>
          <w:rFonts w:asciiTheme="minorHAnsi" w:hAnsiTheme="minorHAnsi" w:cs="TimesNewRoman,Italic"/>
          <w:i/>
          <w:iCs/>
          <w:lang w:eastAsia="cs-CZ"/>
        </w:rPr>
        <w:t>ř</w:t>
      </w:r>
      <w:r w:rsidRPr="00CB451B">
        <w:rPr>
          <w:rFonts w:asciiTheme="minorHAnsi" w:hAnsiTheme="minorHAnsi" w:cs="Times New Roman"/>
          <w:i/>
          <w:iCs/>
          <w:lang w:eastAsia="cs-CZ"/>
        </w:rPr>
        <w:t>it silný centrální portál poskytující kvalitní, pohotové služby, které umožní uživateli získat</w:t>
      </w:r>
    </w:p>
    <w:p w:rsidR="00AC6D99" w:rsidRPr="00CB451B" w:rsidRDefault="00BF2256" w:rsidP="00995B30">
      <w:pPr>
        <w:rPr>
          <w:rFonts w:asciiTheme="minorHAnsi" w:hAnsiTheme="minorHAnsi" w:cs="Times New Roman"/>
          <w:i/>
          <w:iCs/>
          <w:lang w:eastAsia="cs-CZ"/>
        </w:rPr>
      </w:pPr>
      <w:r w:rsidRPr="00CB451B">
        <w:rPr>
          <w:rFonts w:asciiTheme="minorHAnsi" w:hAnsiTheme="minorHAnsi" w:cs="Times New Roman"/>
          <w:i/>
          <w:iCs/>
          <w:lang w:eastAsia="cs-CZ"/>
        </w:rPr>
        <w:t>požadovaný dokument v tradi</w:t>
      </w:r>
      <w:r w:rsidRPr="00CB451B">
        <w:rPr>
          <w:rFonts w:asciiTheme="minorHAnsi" w:hAnsiTheme="minorHAnsi" w:cs="TimesNewRoman,Italic"/>
          <w:i/>
          <w:iCs/>
          <w:lang w:eastAsia="cs-CZ"/>
        </w:rPr>
        <w:t>č</w:t>
      </w:r>
      <w:r w:rsidRPr="00CB451B">
        <w:rPr>
          <w:rFonts w:asciiTheme="minorHAnsi" w:hAnsiTheme="minorHAnsi" w:cs="Times New Roman"/>
          <w:i/>
          <w:iCs/>
          <w:lang w:eastAsia="cs-CZ"/>
        </w:rPr>
        <w:t>ní tišt</w:t>
      </w:r>
      <w:r w:rsidRPr="00CB451B">
        <w:rPr>
          <w:rFonts w:asciiTheme="minorHAnsi" w:hAnsiTheme="minorHAnsi" w:cs="TimesNewRoman,Italic"/>
          <w:i/>
          <w:iCs/>
          <w:lang w:eastAsia="cs-CZ"/>
        </w:rPr>
        <w:t>ě</w:t>
      </w:r>
      <w:r w:rsidRPr="00CB451B">
        <w:rPr>
          <w:rFonts w:asciiTheme="minorHAnsi" w:hAnsiTheme="minorHAnsi" w:cs="Times New Roman"/>
          <w:i/>
          <w:iCs/>
          <w:lang w:eastAsia="cs-CZ"/>
        </w:rPr>
        <w:t>né nebo digitální form</w:t>
      </w:r>
      <w:r w:rsidRPr="00CB451B">
        <w:rPr>
          <w:rFonts w:asciiTheme="minorHAnsi" w:hAnsiTheme="minorHAnsi" w:cs="TimesNewRoman,Italic"/>
          <w:i/>
          <w:iCs/>
          <w:lang w:eastAsia="cs-CZ"/>
        </w:rPr>
        <w:t xml:space="preserve">ě </w:t>
      </w:r>
      <w:r w:rsidRPr="00CB451B">
        <w:rPr>
          <w:rFonts w:asciiTheme="minorHAnsi" w:hAnsiTheme="minorHAnsi" w:cs="Times New Roman"/>
          <w:i/>
          <w:iCs/>
          <w:lang w:eastAsia="cs-CZ"/>
        </w:rPr>
        <w:t>nebo informaci kdykoliv a odkudkoliv.</w:t>
      </w:r>
    </w:p>
    <w:p w:rsidR="00BF2256" w:rsidRPr="00CB451B" w:rsidRDefault="00BF2256" w:rsidP="00995B30"/>
    <w:p w:rsidR="00AC6D99" w:rsidRPr="00CB451B" w:rsidRDefault="00AC6D99" w:rsidP="00995B30">
      <w:r w:rsidRPr="00CB451B">
        <w:t>Splnění tohoto cíle je jednou z rozhodujících podmínek naplnění vize celé koncepce:</w:t>
      </w:r>
    </w:p>
    <w:p w:rsidR="00AC6D99" w:rsidRPr="00CB451B" w:rsidRDefault="00AC6D99" w:rsidP="00995B30"/>
    <w:p w:rsidR="00AC6D99" w:rsidRPr="00CB451B" w:rsidRDefault="00AC6D99" w:rsidP="00995B30">
      <w:pPr>
        <w:shd w:val="clear" w:color="auto" w:fill="E5004B"/>
        <w:rPr>
          <w:color w:val="FFFFFF" w:themeColor="background1"/>
        </w:rPr>
      </w:pPr>
      <w:r w:rsidRPr="00CB451B">
        <w:rPr>
          <w:b/>
          <w:bCs/>
          <w:color w:val="FFFFFF" w:themeColor="background1"/>
        </w:rPr>
        <w:t>Klient říká: „V krásné, přívětivé a pohodlné knihovně rychle obsloužen příjemným, kvalifikovaným, očividně spokojeným a motivovaným personálem nebo z pohodlí domova bez ohledu na národnost či handicap, v kteroukoliv denní či noční dobu získám požadovanou kvalitní službu.“</w:t>
      </w:r>
    </w:p>
    <w:p w:rsidR="00B57518" w:rsidRPr="00CB451B" w:rsidRDefault="00B57518" w:rsidP="00995B30">
      <w:bookmarkStart w:id="12" w:name="_Toc334252843"/>
    </w:p>
    <w:p w:rsidR="00BB55D8" w:rsidRPr="00CB451B" w:rsidRDefault="00262A85" w:rsidP="00995B30">
      <w:pPr>
        <w:pStyle w:val="Nadpis3"/>
      </w:pPr>
      <w:bookmarkStart w:id="13" w:name="_Toc405137589"/>
      <w:r w:rsidRPr="00CB451B">
        <w:t>1.2.</w:t>
      </w:r>
      <w:r w:rsidR="004B5656">
        <w:t>2</w:t>
      </w:r>
      <w:r w:rsidRPr="00CB451B">
        <w:t xml:space="preserve"> </w:t>
      </w:r>
      <w:r w:rsidR="00E73A70">
        <w:t>Informační část</w:t>
      </w:r>
      <w:bookmarkEnd w:id="13"/>
    </w:p>
    <w:p w:rsidR="00DB1A46" w:rsidRPr="00CB451B" w:rsidRDefault="00DB1A46" w:rsidP="00995B30"/>
    <w:p w:rsidR="00DB1A46" w:rsidRPr="00CB451B" w:rsidRDefault="00DB1A46" w:rsidP="00995B30">
      <w:r w:rsidRPr="00CB451B">
        <w:t>Za určitý předstupeň informační</w:t>
      </w:r>
      <w:r w:rsidR="007340F1">
        <w:t xml:space="preserve"> části</w:t>
      </w:r>
      <w:r w:rsidRPr="00CB451B">
        <w:t xml:space="preserve"> </w:t>
      </w:r>
      <w:r w:rsidR="00651370">
        <w:t xml:space="preserve">(rozcestníku) </w:t>
      </w:r>
      <w:r w:rsidRPr="00CB451B">
        <w:t xml:space="preserve">lze považovat projekt </w:t>
      </w:r>
      <w:r w:rsidRPr="00CB451B">
        <w:rPr>
          <w:b/>
        </w:rPr>
        <w:t>Knihovny.cz</w:t>
      </w:r>
      <w:r w:rsidRPr="00CB451B">
        <w:t xml:space="preserve"> (dostupný z </w:t>
      </w:r>
      <w:hyperlink r:id="rId11" w:history="1">
        <w:r w:rsidRPr="00CB451B">
          <w:rPr>
            <w:rStyle w:val="Hypertextovodkaz"/>
          </w:rPr>
          <w:t>http://archiv.knihovny.cz/</w:t>
        </w:r>
      </w:hyperlink>
      <w:r w:rsidRPr="00CB451B">
        <w:t>), který byl realizován v roce 2004. Záměrem dnes již ukončeného projektu, portálu o českých knihovnách, bylo informovat širokou veřejnost o knihovnách, jejich službách a možnostech, které knihovny nabízejí pro kteréhokoli obyvatele ČR. Cílem informační</w:t>
      </w:r>
      <w:r w:rsidR="00651370">
        <w:t xml:space="preserve"> části </w:t>
      </w:r>
      <w:r w:rsidRPr="00CB451B">
        <w:t>portálu je vytvořit na domovské st</w:t>
      </w:r>
      <w:r w:rsidR="00CB451B">
        <w:t>r</w:t>
      </w:r>
      <w:r w:rsidRPr="00CB451B">
        <w:t xml:space="preserve">ánce </w:t>
      </w:r>
      <w:r w:rsidR="00651370">
        <w:t>CPK</w:t>
      </w:r>
      <w:r w:rsidRPr="00CB451B">
        <w:t xml:space="preserve"> informační rovinu, která umožní všem obyvatelům ČR získat informace o systému a službách českých </w:t>
      </w:r>
      <w:r w:rsidR="00C153AD">
        <w:t xml:space="preserve">knihoven </w:t>
      </w:r>
      <w:r w:rsidRPr="00CB451B">
        <w:t>v jednoduché a dobře srozumitelné formě na jednom místě.</w:t>
      </w:r>
    </w:p>
    <w:p w:rsidR="00586A1C" w:rsidRPr="00CB451B" w:rsidRDefault="00586A1C" w:rsidP="00995B30"/>
    <w:p w:rsidR="00BB55D8" w:rsidRPr="00CB451B" w:rsidRDefault="006423D6" w:rsidP="00995B30">
      <w:r>
        <w:rPr>
          <w:noProof/>
          <w:lang w:eastAsia="cs-CZ"/>
        </w:rPr>
        <w:lastRenderedPageBreak/>
        <w:drawing>
          <wp:inline distT="0" distB="0" distL="0" distR="0" wp14:anchorId="3A097AD7" wp14:editId="18BA5E07">
            <wp:extent cx="2024743" cy="1665514"/>
            <wp:effectExtent l="0" t="0" r="0" b="0"/>
            <wp:docPr id="48" name="obrázek 6"/>
            <wp:cNvGraphicFramePr/>
            <a:graphic xmlns:a="http://schemas.openxmlformats.org/drawingml/2006/main">
              <a:graphicData uri="http://schemas.openxmlformats.org/drawingml/2006/picture">
                <pic:pic xmlns:pic="http://schemas.openxmlformats.org/drawingml/2006/picture">
                  <pic:nvPicPr>
                    <pic:cNvPr id="5" name="obrázek 6"/>
                    <pic:cNvPicPr/>
                  </pic:nvPicPr>
                  <pic:blipFill>
                    <a:blip r:embed="rId12" cstate="print"/>
                    <a:srcRect/>
                    <a:stretch>
                      <a:fillRect/>
                    </a:stretch>
                  </pic:blipFill>
                  <pic:spPr bwMode="auto">
                    <a:xfrm>
                      <a:off x="0" y="0"/>
                      <a:ext cx="2026215" cy="1666725"/>
                    </a:xfrm>
                    <a:prstGeom prst="rect">
                      <a:avLst/>
                    </a:prstGeom>
                    <a:noFill/>
                  </pic:spPr>
                </pic:pic>
              </a:graphicData>
            </a:graphic>
          </wp:inline>
        </w:drawing>
      </w:r>
    </w:p>
    <w:p w:rsidR="00586A1C" w:rsidRDefault="00586A1C" w:rsidP="00995B30"/>
    <w:p w:rsidR="006423D6" w:rsidRDefault="006423D6" w:rsidP="00995B30"/>
    <w:p w:rsidR="00BF2256" w:rsidRPr="00CB451B" w:rsidRDefault="00BF2256" w:rsidP="00995B30">
      <w:r w:rsidRPr="00CB451B">
        <w:t>Tato rovina CPK  je svázána s</w:t>
      </w:r>
      <w:r w:rsidR="00917980">
        <w:t> Koncepcí v  oblasti</w:t>
      </w:r>
      <w:r w:rsidRPr="00CB451B">
        <w:t xml:space="preserve"> </w:t>
      </w:r>
      <w:r w:rsidR="005170D6" w:rsidRPr="00CB451B">
        <w:t>E Kvalita, efektivita a marketing služeb knihoven</w:t>
      </w:r>
      <w:r w:rsidRPr="00CB451B">
        <w:t>, konkrétně s</w:t>
      </w:r>
      <w:r w:rsidR="006423D6">
        <w:t> </w:t>
      </w:r>
      <w:r w:rsidRPr="00CB451B">
        <w:t>cílem</w:t>
      </w:r>
    </w:p>
    <w:p w:rsidR="00586A1C" w:rsidRPr="00CB451B" w:rsidRDefault="00586A1C" w:rsidP="00995B30"/>
    <w:p w:rsidR="00586A1C" w:rsidRPr="00CB451B" w:rsidRDefault="005170D6" w:rsidP="00995B30">
      <w:pPr>
        <w:rPr>
          <w:b/>
        </w:rPr>
      </w:pPr>
      <w:r w:rsidRPr="00CB451B">
        <w:rPr>
          <w:b/>
        </w:rPr>
        <w:t>19. Podporovat marketingové aktivity centrálních i lokálních služeb systému knihoven</w:t>
      </w:r>
    </w:p>
    <w:p w:rsidR="00586A1C" w:rsidRPr="00CB451B" w:rsidRDefault="00586A1C" w:rsidP="00995B30"/>
    <w:p w:rsidR="005170D6" w:rsidRPr="00CB451B" w:rsidRDefault="005170D6" w:rsidP="00995B30">
      <w:pPr>
        <w:autoSpaceDE w:val="0"/>
        <w:autoSpaceDN w:val="0"/>
        <w:adjustRightInd w:val="0"/>
        <w:rPr>
          <w:rFonts w:asciiTheme="minorHAnsi" w:hAnsiTheme="minorHAnsi" w:cs="Times New Roman"/>
          <w:b/>
          <w:bCs/>
          <w:i/>
          <w:iCs/>
          <w:lang w:eastAsia="cs-CZ"/>
        </w:rPr>
      </w:pPr>
      <w:r w:rsidRPr="00CB451B">
        <w:rPr>
          <w:rFonts w:asciiTheme="minorHAnsi" w:hAnsiTheme="minorHAnsi" w:cs="Times New Roman"/>
          <w:b/>
          <w:bCs/>
          <w:i/>
          <w:iCs/>
          <w:lang w:eastAsia="cs-CZ"/>
        </w:rPr>
        <w:t>Pro</w:t>
      </w:r>
      <w:r w:rsidRPr="00CB451B">
        <w:rPr>
          <w:rFonts w:asciiTheme="minorHAnsi" w:hAnsiTheme="minorHAnsi" w:cs="TimesNewRoman,BoldItalic"/>
          <w:b/>
          <w:bCs/>
          <w:i/>
          <w:iCs/>
          <w:lang w:eastAsia="cs-CZ"/>
        </w:rPr>
        <w:t xml:space="preserve">č </w:t>
      </w:r>
      <w:r w:rsidRPr="00CB451B">
        <w:rPr>
          <w:rFonts w:asciiTheme="minorHAnsi" w:hAnsiTheme="minorHAnsi" w:cs="Times New Roman"/>
          <w:b/>
          <w:bCs/>
          <w:i/>
          <w:iCs/>
          <w:lang w:eastAsia="cs-CZ"/>
        </w:rPr>
        <w:t>tento cíl:</w:t>
      </w:r>
    </w:p>
    <w:p w:rsidR="005170D6" w:rsidRPr="00CB451B" w:rsidRDefault="005170D6" w:rsidP="00995B30">
      <w:pPr>
        <w:autoSpaceDE w:val="0"/>
        <w:autoSpaceDN w:val="0"/>
        <w:adjustRightInd w:val="0"/>
        <w:rPr>
          <w:rFonts w:asciiTheme="minorHAnsi" w:hAnsiTheme="minorHAnsi" w:cs="Times New Roman"/>
          <w:i/>
          <w:iCs/>
          <w:lang w:eastAsia="cs-CZ"/>
        </w:rPr>
      </w:pPr>
      <w:r w:rsidRPr="00CB451B">
        <w:rPr>
          <w:rFonts w:asciiTheme="minorHAnsi" w:hAnsiTheme="minorHAnsi" w:cs="Times New Roman"/>
          <w:i/>
          <w:iCs/>
          <w:lang w:eastAsia="cs-CZ"/>
        </w:rPr>
        <w:t xml:space="preserve">Knihovny jsou </w:t>
      </w:r>
      <w:r w:rsidRPr="00CB451B">
        <w:rPr>
          <w:rFonts w:asciiTheme="minorHAnsi" w:hAnsiTheme="minorHAnsi" w:cs="TimesNewRoman,Italic"/>
          <w:i/>
          <w:iCs/>
          <w:lang w:eastAsia="cs-CZ"/>
        </w:rPr>
        <w:t>č</w:t>
      </w:r>
      <w:r w:rsidRPr="00CB451B">
        <w:rPr>
          <w:rFonts w:asciiTheme="minorHAnsi" w:hAnsiTheme="minorHAnsi" w:cs="Times New Roman"/>
          <w:i/>
          <w:iCs/>
          <w:lang w:eastAsia="cs-CZ"/>
        </w:rPr>
        <w:t>asto nadále p</w:t>
      </w:r>
      <w:r w:rsidRPr="00CB451B">
        <w:rPr>
          <w:rFonts w:asciiTheme="minorHAnsi" w:hAnsiTheme="minorHAnsi" w:cs="TimesNewRoman,Italic"/>
          <w:i/>
          <w:iCs/>
          <w:lang w:eastAsia="cs-CZ"/>
        </w:rPr>
        <w:t>ř</w:t>
      </w:r>
      <w:r w:rsidRPr="00CB451B">
        <w:rPr>
          <w:rFonts w:asciiTheme="minorHAnsi" w:hAnsiTheme="minorHAnsi" w:cs="Times New Roman"/>
          <w:i/>
          <w:iCs/>
          <w:lang w:eastAsia="cs-CZ"/>
        </w:rPr>
        <w:t>es rozvoj informa</w:t>
      </w:r>
      <w:r w:rsidRPr="00CB451B">
        <w:rPr>
          <w:rFonts w:asciiTheme="minorHAnsi" w:hAnsiTheme="minorHAnsi" w:cs="TimesNewRoman,Italic"/>
          <w:i/>
          <w:iCs/>
          <w:lang w:eastAsia="cs-CZ"/>
        </w:rPr>
        <w:t>č</w:t>
      </w:r>
      <w:r w:rsidRPr="00CB451B">
        <w:rPr>
          <w:rFonts w:asciiTheme="minorHAnsi" w:hAnsiTheme="minorHAnsi" w:cs="Times New Roman"/>
          <w:i/>
          <w:iCs/>
          <w:lang w:eastAsia="cs-CZ"/>
        </w:rPr>
        <w:t>ních a komunika</w:t>
      </w:r>
      <w:r w:rsidRPr="00CB451B">
        <w:rPr>
          <w:rFonts w:asciiTheme="minorHAnsi" w:hAnsiTheme="minorHAnsi" w:cs="TimesNewRoman,Italic"/>
          <w:i/>
          <w:iCs/>
          <w:lang w:eastAsia="cs-CZ"/>
        </w:rPr>
        <w:t>č</w:t>
      </w:r>
      <w:r w:rsidRPr="00CB451B">
        <w:rPr>
          <w:rFonts w:asciiTheme="minorHAnsi" w:hAnsiTheme="minorHAnsi" w:cs="Times New Roman"/>
          <w:i/>
          <w:iCs/>
          <w:lang w:eastAsia="cs-CZ"/>
        </w:rPr>
        <w:t>ních technologií a tomu</w:t>
      </w:r>
    </w:p>
    <w:p w:rsidR="005170D6" w:rsidRPr="00CB451B" w:rsidRDefault="005170D6" w:rsidP="00995B30">
      <w:pPr>
        <w:autoSpaceDE w:val="0"/>
        <w:autoSpaceDN w:val="0"/>
        <w:adjustRightInd w:val="0"/>
        <w:rPr>
          <w:rFonts w:asciiTheme="minorHAnsi" w:hAnsiTheme="minorHAnsi" w:cs="Times New Roman"/>
          <w:i/>
          <w:iCs/>
          <w:lang w:eastAsia="cs-CZ"/>
        </w:rPr>
      </w:pPr>
      <w:r w:rsidRPr="00CB451B">
        <w:rPr>
          <w:rFonts w:asciiTheme="minorHAnsi" w:hAnsiTheme="minorHAnsi" w:cs="Times New Roman"/>
          <w:i/>
          <w:iCs/>
          <w:lang w:eastAsia="cs-CZ"/>
        </w:rPr>
        <w:t>odpovídajících služeb ve</w:t>
      </w:r>
      <w:r w:rsidRPr="00CB451B">
        <w:rPr>
          <w:rFonts w:asciiTheme="minorHAnsi" w:hAnsiTheme="minorHAnsi" w:cs="TimesNewRoman,Italic"/>
          <w:i/>
          <w:iCs/>
          <w:lang w:eastAsia="cs-CZ"/>
        </w:rPr>
        <w:t>ř</w:t>
      </w:r>
      <w:r w:rsidRPr="00CB451B">
        <w:rPr>
          <w:rFonts w:asciiTheme="minorHAnsi" w:hAnsiTheme="minorHAnsi" w:cs="Times New Roman"/>
          <w:i/>
          <w:iCs/>
          <w:lang w:eastAsia="cs-CZ"/>
        </w:rPr>
        <w:t>ejností vnímány ve velmi zjednodušeném a zúženém pojetí jako instituce,</w:t>
      </w:r>
    </w:p>
    <w:p w:rsidR="005170D6" w:rsidRPr="00CB451B" w:rsidRDefault="005170D6" w:rsidP="00995B30">
      <w:pPr>
        <w:autoSpaceDE w:val="0"/>
        <w:autoSpaceDN w:val="0"/>
        <w:adjustRightInd w:val="0"/>
        <w:rPr>
          <w:rFonts w:asciiTheme="minorHAnsi" w:hAnsiTheme="minorHAnsi" w:cs="Times New Roman"/>
          <w:i/>
          <w:iCs/>
          <w:lang w:eastAsia="cs-CZ"/>
        </w:rPr>
      </w:pPr>
      <w:r w:rsidRPr="00CB451B">
        <w:rPr>
          <w:rFonts w:asciiTheme="minorHAnsi" w:hAnsiTheme="minorHAnsi" w:cs="Times New Roman"/>
          <w:i/>
          <w:iCs/>
          <w:lang w:eastAsia="cs-CZ"/>
        </w:rPr>
        <w:t>které zajiš</w:t>
      </w:r>
      <w:r w:rsidRPr="00CB451B">
        <w:rPr>
          <w:rFonts w:asciiTheme="minorHAnsi" w:hAnsiTheme="minorHAnsi" w:cs="TimesNewRoman,Italic"/>
          <w:i/>
          <w:iCs/>
          <w:lang w:eastAsia="cs-CZ"/>
        </w:rPr>
        <w:t>ť</w:t>
      </w:r>
      <w:r w:rsidRPr="00CB451B">
        <w:rPr>
          <w:rFonts w:asciiTheme="minorHAnsi" w:hAnsiTheme="minorHAnsi" w:cs="Times New Roman"/>
          <w:i/>
          <w:iCs/>
          <w:lang w:eastAsia="cs-CZ"/>
        </w:rPr>
        <w:t>ují pouze p</w:t>
      </w:r>
      <w:r w:rsidRPr="00CB451B">
        <w:rPr>
          <w:rFonts w:asciiTheme="minorHAnsi" w:hAnsiTheme="minorHAnsi" w:cs="TimesNewRoman,Italic"/>
          <w:i/>
          <w:iCs/>
          <w:lang w:eastAsia="cs-CZ"/>
        </w:rPr>
        <w:t>ů</w:t>
      </w:r>
      <w:r w:rsidRPr="00CB451B">
        <w:rPr>
          <w:rFonts w:asciiTheme="minorHAnsi" w:hAnsiTheme="minorHAnsi" w:cs="Times New Roman"/>
          <w:i/>
          <w:iCs/>
          <w:lang w:eastAsia="cs-CZ"/>
        </w:rPr>
        <w:t>j</w:t>
      </w:r>
      <w:r w:rsidRPr="00CB451B">
        <w:rPr>
          <w:rFonts w:asciiTheme="minorHAnsi" w:hAnsiTheme="minorHAnsi" w:cs="TimesNewRoman,Italic"/>
          <w:i/>
          <w:iCs/>
          <w:lang w:eastAsia="cs-CZ"/>
        </w:rPr>
        <w:t>č</w:t>
      </w:r>
      <w:r w:rsidRPr="00CB451B">
        <w:rPr>
          <w:rFonts w:asciiTheme="minorHAnsi" w:hAnsiTheme="minorHAnsi" w:cs="Times New Roman"/>
          <w:i/>
          <w:iCs/>
          <w:lang w:eastAsia="cs-CZ"/>
        </w:rPr>
        <w:t>ování knih. Sou</w:t>
      </w:r>
      <w:r w:rsidRPr="00CB451B">
        <w:rPr>
          <w:rFonts w:asciiTheme="minorHAnsi" w:hAnsiTheme="minorHAnsi" w:cs="TimesNewRoman,Italic"/>
          <w:i/>
          <w:iCs/>
          <w:lang w:eastAsia="cs-CZ"/>
        </w:rPr>
        <w:t>č</w:t>
      </w:r>
      <w:r w:rsidRPr="00CB451B">
        <w:rPr>
          <w:rFonts w:asciiTheme="minorHAnsi" w:hAnsiTheme="minorHAnsi" w:cs="Times New Roman"/>
          <w:i/>
          <w:iCs/>
          <w:lang w:eastAsia="cs-CZ"/>
        </w:rPr>
        <w:t xml:space="preserve">asné knihovny však nabízejí celou </w:t>
      </w:r>
      <w:r w:rsidRPr="00CB451B">
        <w:rPr>
          <w:rFonts w:asciiTheme="minorHAnsi" w:hAnsiTheme="minorHAnsi" w:cs="TimesNewRoman,Italic"/>
          <w:i/>
          <w:iCs/>
          <w:lang w:eastAsia="cs-CZ"/>
        </w:rPr>
        <w:t>ř</w:t>
      </w:r>
      <w:r w:rsidRPr="00CB451B">
        <w:rPr>
          <w:rFonts w:asciiTheme="minorHAnsi" w:hAnsiTheme="minorHAnsi" w:cs="Times New Roman"/>
          <w:i/>
          <w:iCs/>
          <w:lang w:eastAsia="cs-CZ"/>
        </w:rPr>
        <w:t>adu nových služeb,</w:t>
      </w:r>
    </w:p>
    <w:p w:rsidR="005170D6" w:rsidRPr="00CB451B" w:rsidRDefault="005170D6" w:rsidP="00995B30">
      <w:pPr>
        <w:autoSpaceDE w:val="0"/>
        <w:autoSpaceDN w:val="0"/>
        <w:adjustRightInd w:val="0"/>
        <w:rPr>
          <w:rFonts w:asciiTheme="minorHAnsi" w:hAnsiTheme="minorHAnsi" w:cs="Times New Roman"/>
          <w:i/>
          <w:iCs/>
          <w:lang w:eastAsia="cs-CZ"/>
        </w:rPr>
      </w:pPr>
      <w:r w:rsidRPr="00CB451B">
        <w:rPr>
          <w:rFonts w:asciiTheme="minorHAnsi" w:hAnsiTheme="minorHAnsi" w:cs="Times New Roman"/>
          <w:i/>
          <w:iCs/>
          <w:lang w:eastAsia="cs-CZ"/>
        </w:rPr>
        <w:t>zejména v digitálním prost</w:t>
      </w:r>
      <w:r w:rsidRPr="00CB451B">
        <w:rPr>
          <w:rFonts w:asciiTheme="minorHAnsi" w:hAnsiTheme="minorHAnsi" w:cs="TimesNewRoman,Italic"/>
          <w:i/>
          <w:iCs/>
          <w:lang w:eastAsia="cs-CZ"/>
        </w:rPr>
        <w:t>ř</w:t>
      </w:r>
      <w:r w:rsidRPr="00CB451B">
        <w:rPr>
          <w:rFonts w:asciiTheme="minorHAnsi" w:hAnsiTheme="minorHAnsi" w:cs="Times New Roman"/>
          <w:i/>
          <w:iCs/>
          <w:lang w:eastAsia="cs-CZ"/>
        </w:rPr>
        <w:t>edí. Prom</w:t>
      </w:r>
      <w:r w:rsidRPr="00CB451B">
        <w:rPr>
          <w:rFonts w:asciiTheme="minorHAnsi" w:hAnsiTheme="minorHAnsi" w:cs="TimesNewRoman,Italic"/>
          <w:i/>
          <w:iCs/>
          <w:lang w:eastAsia="cs-CZ"/>
        </w:rPr>
        <w:t>ěň</w:t>
      </w:r>
      <w:r w:rsidRPr="00CB451B">
        <w:rPr>
          <w:rFonts w:asciiTheme="minorHAnsi" w:hAnsiTheme="minorHAnsi" w:cs="Times New Roman"/>
          <w:i/>
          <w:iCs/>
          <w:lang w:eastAsia="cs-CZ"/>
        </w:rPr>
        <w:t>ují se na informa</w:t>
      </w:r>
      <w:r w:rsidRPr="00CB451B">
        <w:rPr>
          <w:rFonts w:asciiTheme="minorHAnsi" w:hAnsiTheme="minorHAnsi" w:cs="TimesNewRoman,Italic"/>
          <w:i/>
          <w:iCs/>
          <w:lang w:eastAsia="cs-CZ"/>
        </w:rPr>
        <w:t>č</w:t>
      </w:r>
      <w:r w:rsidRPr="00CB451B">
        <w:rPr>
          <w:rFonts w:asciiTheme="minorHAnsi" w:hAnsiTheme="minorHAnsi" w:cs="Times New Roman"/>
          <w:i/>
          <w:iCs/>
          <w:lang w:eastAsia="cs-CZ"/>
        </w:rPr>
        <w:t>ní, vzd</w:t>
      </w:r>
      <w:r w:rsidRPr="00CB451B">
        <w:rPr>
          <w:rFonts w:asciiTheme="minorHAnsi" w:hAnsiTheme="minorHAnsi" w:cs="TimesNewRoman,Italic"/>
          <w:i/>
          <w:iCs/>
          <w:lang w:eastAsia="cs-CZ"/>
        </w:rPr>
        <w:t>ě</w:t>
      </w:r>
      <w:r w:rsidRPr="00CB451B">
        <w:rPr>
          <w:rFonts w:asciiTheme="minorHAnsi" w:hAnsiTheme="minorHAnsi" w:cs="Times New Roman"/>
          <w:i/>
          <w:iCs/>
          <w:lang w:eastAsia="cs-CZ"/>
        </w:rPr>
        <w:t>lávací, kulturní a komunitní centra.</w:t>
      </w:r>
    </w:p>
    <w:p w:rsidR="005170D6" w:rsidRPr="00CB451B" w:rsidRDefault="005170D6" w:rsidP="00995B30">
      <w:pPr>
        <w:autoSpaceDE w:val="0"/>
        <w:autoSpaceDN w:val="0"/>
        <w:adjustRightInd w:val="0"/>
        <w:rPr>
          <w:rFonts w:asciiTheme="minorHAnsi" w:hAnsiTheme="minorHAnsi" w:cs="Times New Roman"/>
          <w:b/>
          <w:bCs/>
          <w:i/>
          <w:iCs/>
          <w:lang w:eastAsia="cs-CZ"/>
        </w:rPr>
      </w:pPr>
      <w:r w:rsidRPr="00CB451B">
        <w:rPr>
          <w:rFonts w:asciiTheme="minorHAnsi" w:hAnsiTheme="minorHAnsi" w:cs="Times New Roman"/>
          <w:b/>
          <w:bCs/>
          <w:i/>
          <w:iCs/>
          <w:lang w:eastAsia="cs-CZ"/>
        </w:rPr>
        <w:t>Stav, kterého má být dosaženo:</w:t>
      </w:r>
    </w:p>
    <w:p w:rsidR="005170D6" w:rsidRPr="00CB451B" w:rsidRDefault="005170D6" w:rsidP="00284A30">
      <w:pPr>
        <w:autoSpaceDE w:val="0"/>
        <w:autoSpaceDN w:val="0"/>
        <w:adjustRightInd w:val="0"/>
        <w:rPr>
          <w:rFonts w:asciiTheme="minorHAnsi" w:hAnsiTheme="minorHAnsi"/>
        </w:rPr>
      </w:pPr>
      <w:r w:rsidRPr="00CB451B">
        <w:rPr>
          <w:rFonts w:asciiTheme="minorHAnsi" w:hAnsiTheme="minorHAnsi" w:cs="Times New Roman"/>
          <w:i/>
          <w:iCs/>
          <w:lang w:eastAsia="cs-CZ"/>
        </w:rPr>
        <w:t>V populaci se zvyšuje podíl t</w:t>
      </w:r>
      <w:r w:rsidRPr="00CB451B">
        <w:rPr>
          <w:rFonts w:asciiTheme="minorHAnsi" w:hAnsiTheme="minorHAnsi" w:cs="TimesNewRoman,Italic"/>
          <w:i/>
          <w:iCs/>
          <w:lang w:eastAsia="cs-CZ"/>
        </w:rPr>
        <w:t>ě</w:t>
      </w:r>
      <w:r w:rsidRPr="00CB451B">
        <w:rPr>
          <w:rFonts w:asciiTheme="minorHAnsi" w:hAnsiTheme="minorHAnsi" w:cs="Times New Roman"/>
          <w:i/>
          <w:iCs/>
          <w:lang w:eastAsia="cs-CZ"/>
        </w:rPr>
        <w:t>ch, kte</w:t>
      </w:r>
      <w:r w:rsidRPr="00CB451B">
        <w:rPr>
          <w:rFonts w:asciiTheme="minorHAnsi" w:hAnsiTheme="minorHAnsi" w:cs="TimesNewRoman,Italic"/>
          <w:i/>
          <w:iCs/>
          <w:lang w:eastAsia="cs-CZ"/>
        </w:rPr>
        <w:t>ř</w:t>
      </w:r>
      <w:r w:rsidRPr="00CB451B">
        <w:rPr>
          <w:rFonts w:asciiTheme="minorHAnsi" w:hAnsiTheme="minorHAnsi" w:cs="Times New Roman"/>
          <w:i/>
          <w:iCs/>
          <w:lang w:eastAsia="cs-CZ"/>
        </w:rPr>
        <w:t>í mají širší pov</w:t>
      </w:r>
      <w:r w:rsidRPr="00CB451B">
        <w:rPr>
          <w:rFonts w:asciiTheme="minorHAnsi" w:hAnsiTheme="minorHAnsi" w:cs="TimesNewRoman,Italic"/>
          <w:i/>
          <w:iCs/>
          <w:lang w:eastAsia="cs-CZ"/>
        </w:rPr>
        <w:t>ě</w:t>
      </w:r>
      <w:r w:rsidRPr="00CB451B">
        <w:rPr>
          <w:rFonts w:asciiTheme="minorHAnsi" w:hAnsiTheme="minorHAnsi" w:cs="Times New Roman"/>
          <w:i/>
          <w:iCs/>
          <w:lang w:eastAsia="cs-CZ"/>
        </w:rPr>
        <w:t xml:space="preserve">domí o </w:t>
      </w:r>
      <w:r w:rsidRPr="00CB451B">
        <w:rPr>
          <w:rFonts w:asciiTheme="minorHAnsi" w:hAnsiTheme="minorHAnsi" w:cs="TimesNewRoman,Italic"/>
          <w:i/>
          <w:iCs/>
          <w:lang w:eastAsia="cs-CZ"/>
        </w:rPr>
        <w:t>č</w:t>
      </w:r>
      <w:r w:rsidRPr="00CB451B">
        <w:rPr>
          <w:rFonts w:asciiTheme="minorHAnsi" w:hAnsiTheme="minorHAnsi" w:cs="Times New Roman"/>
          <w:i/>
          <w:iCs/>
          <w:lang w:eastAsia="cs-CZ"/>
        </w:rPr>
        <w:t xml:space="preserve">innosti knihoven a </w:t>
      </w:r>
      <w:r w:rsidR="00284A30">
        <w:rPr>
          <w:rFonts w:asciiTheme="minorHAnsi" w:hAnsiTheme="minorHAnsi" w:cs="Times New Roman"/>
          <w:i/>
          <w:iCs/>
          <w:lang w:eastAsia="cs-CZ"/>
        </w:rPr>
        <w:t xml:space="preserve">Veřejných knihovnických službách (VKIS) </w:t>
      </w:r>
      <w:r w:rsidRPr="00CB451B">
        <w:rPr>
          <w:rFonts w:asciiTheme="minorHAnsi" w:hAnsiTheme="minorHAnsi" w:cs="Times New Roman"/>
          <w:i/>
          <w:iCs/>
          <w:lang w:eastAsia="cs-CZ"/>
        </w:rPr>
        <w:t>a disponují</w:t>
      </w:r>
      <w:r w:rsidR="00284A30">
        <w:rPr>
          <w:rFonts w:asciiTheme="minorHAnsi" w:hAnsiTheme="minorHAnsi" w:cs="Times New Roman"/>
          <w:i/>
          <w:iCs/>
          <w:lang w:eastAsia="cs-CZ"/>
        </w:rPr>
        <w:t xml:space="preserve"> </w:t>
      </w:r>
      <w:r w:rsidRPr="00CB451B">
        <w:rPr>
          <w:rFonts w:asciiTheme="minorHAnsi" w:hAnsiTheme="minorHAnsi" w:cs="Times New Roman"/>
          <w:i/>
          <w:iCs/>
          <w:lang w:eastAsia="cs-CZ"/>
        </w:rPr>
        <w:t>pot</w:t>
      </w:r>
      <w:r w:rsidRPr="00CB451B">
        <w:rPr>
          <w:rFonts w:asciiTheme="minorHAnsi" w:hAnsiTheme="minorHAnsi" w:cs="TimesNewRoman,Italic"/>
          <w:i/>
          <w:iCs/>
          <w:lang w:eastAsia="cs-CZ"/>
        </w:rPr>
        <w:t>ř</w:t>
      </w:r>
      <w:r w:rsidRPr="00CB451B">
        <w:rPr>
          <w:rFonts w:asciiTheme="minorHAnsi" w:hAnsiTheme="minorHAnsi" w:cs="Times New Roman"/>
          <w:i/>
          <w:iCs/>
          <w:lang w:eastAsia="cs-CZ"/>
        </w:rPr>
        <w:t>ebnou úrovní vzd</w:t>
      </w:r>
      <w:r w:rsidRPr="00CB451B">
        <w:rPr>
          <w:rFonts w:asciiTheme="minorHAnsi" w:hAnsiTheme="minorHAnsi" w:cs="TimesNewRoman,Italic"/>
          <w:i/>
          <w:iCs/>
          <w:lang w:eastAsia="cs-CZ"/>
        </w:rPr>
        <w:t>ě</w:t>
      </w:r>
      <w:r w:rsidRPr="00CB451B">
        <w:rPr>
          <w:rFonts w:asciiTheme="minorHAnsi" w:hAnsiTheme="minorHAnsi" w:cs="Times New Roman"/>
          <w:i/>
          <w:iCs/>
          <w:lang w:eastAsia="cs-CZ"/>
        </w:rPr>
        <w:t>lání a dovedností pro využívání t</w:t>
      </w:r>
      <w:r w:rsidRPr="00CB451B">
        <w:rPr>
          <w:rFonts w:asciiTheme="minorHAnsi" w:hAnsiTheme="minorHAnsi" w:cs="TimesNewRoman,Italic"/>
          <w:i/>
          <w:iCs/>
          <w:lang w:eastAsia="cs-CZ"/>
        </w:rPr>
        <w:t>ě</w:t>
      </w:r>
      <w:r w:rsidRPr="00CB451B">
        <w:rPr>
          <w:rFonts w:asciiTheme="minorHAnsi" w:hAnsiTheme="minorHAnsi" w:cs="Times New Roman"/>
          <w:i/>
          <w:iCs/>
          <w:lang w:eastAsia="cs-CZ"/>
        </w:rPr>
        <w:t>chto služeb.</w:t>
      </w:r>
    </w:p>
    <w:p w:rsidR="00AC6D99" w:rsidRPr="00CB451B" w:rsidRDefault="00AC6D99" w:rsidP="00995B30">
      <w:pPr>
        <w:pStyle w:val="Nadpis2"/>
      </w:pPr>
      <w:bookmarkStart w:id="14" w:name="_Toc334611753"/>
      <w:bookmarkStart w:id="15" w:name="_Toc405137590"/>
      <w:r w:rsidRPr="00CB451B">
        <w:t>1.3 Hlavní cíl a dílčí cíle projektu</w:t>
      </w:r>
      <w:bookmarkEnd w:id="12"/>
      <w:bookmarkEnd w:id="14"/>
      <w:bookmarkEnd w:id="15"/>
    </w:p>
    <w:p w:rsidR="00262A85" w:rsidRPr="00CB451B" w:rsidRDefault="00262A85" w:rsidP="00995B30">
      <w:pPr>
        <w:pStyle w:val="Nadpis3"/>
      </w:pPr>
      <w:bookmarkStart w:id="16" w:name="_Toc405137591"/>
      <w:r w:rsidRPr="00CB451B">
        <w:t xml:space="preserve">1.3.1 </w:t>
      </w:r>
      <w:r w:rsidR="007340F1">
        <w:t>Vyhledávač a navazující služby</w:t>
      </w:r>
      <w:bookmarkEnd w:id="16"/>
    </w:p>
    <w:p w:rsidR="00262A85" w:rsidRPr="00CB451B" w:rsidRDefault="00262A85" w:rsidP="00995B30"/>
    <w:p w:rsidR="00AC6D99" w:rsidRPr="00CB451B" w:rsidRDefault="00AC6D99" w:rsidP="00995B30">
      <w:pPr>
        <w:rPr>
          <w:i/>
          <w:iCs/>
        </w:rPr>
      </w:pPr>
      <w:r w:rsidRPr="00CB451B">
        <w:t xml:space="preserve">Cílem </w:t>
      </w:r>
      <w:r w:rsidR="000274F0">
        <w:t xml:space="preserve">projektu </w:t>
      </w:r>
      <w:r w:rsidRPr="00CB451B">
        <w:t xml:space="preserve">je naplnění cílového stavu popsaného v Koncepci v odstavci </w:t>
      </w:r>
      <w:r w:rsidRPr="00CB451B">
        <w:rPr>
          <w:b/>
          <w:bCs/>
          <w:i/>
          <w:iCs/>
        </w:rPr>
        <w:t xml:space="preserve">Stav, kterého má být dosaženo: </w:t>
      </w:r>
      <w:r w:rsidRPr="00CB451B">
        <w:t>Vytvořit silný centrální portál poskytující kvalitní, pohotové služby, které umožní</w:t>
      </w:r>
      <w:r w:rsidR="004C598E" w:rsidRPr="00CB451B">
        <w:t xml:space="preserve"> klientům</w:t>
      </w:r>
      <w:r w:rsidRPr="00CB451B">
        <w:t xml:space="preserve"> získat požadovaný dokument v tradiční tištěné nebo digitál</w:t>
      </w:r>
      <w:r w:rsidR="004C598E" w:rsidRPr="00CB451B">
        <w:t>ní formě nebo informaci kdykoli, odkudkoli a kdekoli</w:t>
      </w:r>
      <w:r w:rsidRPr="00CB451B">
        <w:rPr>
          <w:i/>
          <w:iCs/>
        </w:rPr>
        <w:t>.</w:t>
      </w:r>
    </w:p>
    <w:p w:rsidR="00AC6D99" w:rsidRPr="00CB451B" w:rsidRDefault="00AC6D99" w:rsidP="00995B30">
      <w:pPr>
        <w:rPr>
          <w:i/>
          <w:iCs/>
        </w:rPr>
      </w:pPr>
    </w:p>
    <w:p w:rsidR="00AC6D99" w:rsidRPr="00CB451B" w:rsidRDefault="00AC6D99" w:rsidP="00995B30">
      <w:r w:rsidRPr="00CB451B">
        <w:t>Vytvoření jednotného rozhraní systému knihoven je komplexní úkol, proto jsou v Koncepci specifikovány i</w:t>
      </w:r>
      <w:r w:rsidRPr="00CB451B">
        <w:rPr>
          <w:b/>
          <w:bCs/>
        </w:rPr>
        <w:t xml:space="preserve"> </w:t>
      </w:r>
      <w:r w:rsidRPr="00CB451B">
        <w:t xml:space="preserve">dílčí cíle, projekty / aktivity. </w:t>
      </w:r>
    </w:p>
    <w:p w:rsidR="00AC6D99" w:rsidRPr="00CB451B" w:rsidRDefault="00AC6D99" w:rsidP="00995B30">
      <w:pPr>
        <w:rPr>
          <w:b/>
          <w:bCs/>
        </w:rPr>
      </w:pPr>
    </w:p>
    <w:p w:rsidR="00AC6D99" w:rsidRPr="00CB451B" w:rsidRDefault="00AC6D99" w:rsidP="00287FF1">
      <w:pPr>
        <w:pStyle w:val="Bezmezer"/>
        <w:numPr>
          <w:ilvl w:val="0"/>
          <w:numId w:val="5"/>
        </w:numPr>
        <w:jc w:val="both"/>
      </w:pPr>
      <w:r w:rsidRPr="00CB451B">
        <w:t>Vytvořit silný portál jako základní stavební kámen pro zajištění přístupu do celého systému knihoven.</w:t>
      </w:r>
    </w:p>
    <w:p w:rsidR="00AC6D99" w:rsidRPr="00CB451B" w:rsidRDefault="00AC6D99" w:rsidP="00287FF1">
      <w:pPr>
        <w:pStyle w:val="Bezmezer"/>
        <w:numPr>
          <w:ilvl w:val="0"/>
          <w:numId w:val="5"/>
        </w:numPr>
        <w:jc w:val="both"/>
      </w:pPr>
      <w:r w:rsidRPr="00CB451B">
        <w:t xml:space="preserve">Vytvořit systém </w:t>
      </w:r>
      <w:r w:rsidR="00F6426D" w:rsidRPr="00CB451B">
        <w:t xml:space="preserve">jednotných </w:t>
      </w:r>
      <w:r w:rsidRPr="00CB451B">
        <w:t xml:space="preserve">uživatelských identit (využití federativní autentizace) </w:t>
      </w:r>
    </w:p>
    <w:p w:rsidR="00AC6D99" w:rsidRPr="00CB451B" w:rsidRDefault="00F6426D" w:rsidP="00287FF1">
      <w:pPr>
        <w:pStyle w:val="Bezmezer"/>
        <w:numPr>
          <w:ilvl w:val="0"/>
          <w:numId w:val="5"/>
        </w:numPr>
        <w:jc w:val="both"/>
      </w:pPr>
      <w:r w:rsidRPr="00CB451B">
        <w:t>Nabídnout uživatelům možnost</w:t>
      </w:r>
      <w:r w:rsidR="00AC6D99" w:rsidRPr="00CB451B">
        <w:t xml:space="preserve"> on-line plateb </w:t>
      </w:r>
      <w:r w:rsidRPr="00CB451B">
        <w:t>za</w:t>
      </w:r>
      <w:r w:rsidR="00AC6D99" w:rsidRPr="00CB451B">
        <w:t xml:space="preserve"> poskytované knihovnické služby.</w:t>
      </w:r>
    </w:p>
    <w:p w:rsidR="00AC6D99" w:rsidRPr="00CB451B" w:rsidRDefault="00AC6D99" w:rsidP="00287FF1">
      <w:pPr>
        <w:pStyle w:val="Bezmezer"/>
        <w:numPr>
          <w:ilvl w:val="0"/>
          <w:numId w:val="5"/>
        </w:numPr>
        <w:jc w:val="both"/>
      </w:pPr>
      <w:r w:rsidRPr="00CB451B">
        <w:t>Zajistit koordinovaný přístup knihoven a jejich uživatelů k informačním zdrojům nabízeným systémem knihoven.</w:t>
      </w:r>
    </w:p>
    <w:p w:rsidR="00AC6D99" w:rsidRPr="00CB451B" w:rsidRDefault="00AC6D99" w:rsidP="00287FF1">
      <w:pPr>
        <w:pStyle w:val="Bezmezer"/>
        <w:numPr>
          <w:ilvl w:val="0"/>
          <w:numId w:val="5"/>
        </w:numPr>
        <w:jc w:val="both"/>
      </w:pPr>
      <w:r w:rsidRPr="00CB451B">
        <w:t>Optimalizovat systém meziknihovních služeb a dodávání dokumentů s důrazem na rychlost, pohotovost, spolehlivost a efektivní využití informačních zdrojů.</w:t>
      </w:r>
    </w:p>
    <w:p w:rsidR="00AC6D99" w:rsidRPr="00CB451B" w:rsidRDefault="00AC6D99" w:rsidP="00287FF1">
      <w:pPr>
        <w:pStyle w:val="Bezmezer"/>
        <w:numPr>
          <w:ilvl w:val="0"/>
          <w:numId w:val="5"/>
        </w:numPr>
        <w:jc w:val="both"/>
      </w:pPr>
      <w:r w:rsidRPr="00CB451B">
        <w:t>Vytvořit podmínky k tomu, aby každá knihovna působila jako rozhraní pro vstup do celého systému knihoven a každý knihovník byl schopen poskytnout komplexní službu.</w:t>
      </w:r>
    </w:p>
    <w:p w:rsidR="00507401" w:rsidRPr="00CB451B" w:rsidRDefault="00507401" w:rsidP="00995B30">
      <w:pPr>
        <w:pStyle w:val="Bezmezer"/>
        <w:jc w:val="both"/>
      </w:pPr>
    </w:p>
    <w:p w:rsidR="00AC6D99" w:rsidRPr="00CB451B" w:rsidRDefault="00AC6D99" w:rsidP="00995B30">
      <w:pPr>
        <w:pStyle w:val="Bezmezer"/>
        <w:jc w:val="both"/>
      </w:pPr>
      <w:r w:rsidRPr="00CB451B">
        <w:t xml:space="preserve">Projektový záměr se soustředí především na první (a nejdůležitější) dílčí cíl, kterým je </w:t>
      </w:r>
      <w:r w:rsidRPr="00CB451B">
        <w:rPr>
          <w:b/>
          <w:bCs/>
        </w:rPr>
        <w:t>Vytvořit silný portál jako základní stavební kámen pro zajištění přístupu do celého systému knihoven</w:t>
      </w:r>
      <w:r w:rsidRPr="00CB451B">
        <w:t>. Nutně však musí sledovat a mapovat i další (podpůrné) dílčí cíle a aktivity, bez jejichž splnění nelze silný portál úspěšně realizovat.</w:t>
      </w:r>
    </w:p>
    <w:p w:rsidR="00262A85" w:rsidRPr="00CB451B" w:rsidRDefault="004B5656" w:rsidP="00995B30">
      <w:pPr>
        <w:pStyle w:val="Nadpis3"/>
      </w:pPr>
      <w:bookmarkStart w:id="17" w:name="_Toc405137592"/>
      <w:r>
        <w:t>1.3.2</w:t>
      </w:r>
      <w:r w:rsidR="00262A85" w:rsidRPr="00CB451B">
        <w:t xml:space="preserve"> </w:t>
      </w:r>
      <w:r w:rsidR="007340F1">
        <w:t>Informační část</w:t>
      </w:r>
      <w:bookmarkEnd w:id="17"/>
    </w:p>
    <w:p w:rsidR="00262A85" w:rsidRPr="00CB451B" w:rsidRDefault="00262A85" w:rsidP="00995B30">
      <w:pPr>
        <w:pStyle w:val="Bezmezer"/>
        <w:jc w:val="both"/>
      </w:pPr>
    </w:p>
    <w:p w:rsidR="00941675" w:rsidRPr="00CB451B" w:rsidRDefault="00941675" w:rsidP="00995B30">
      <w:pPr>
        <w:autoSpaceDE w:val="0"/>
        <w:autoSpaceDN w:val="0"/>
        <w:adjustRightInd w:val="0"/>
        <w:rPr>
          <w:rFonts w:asciiTheme="minorHAnsi" w:hAnsiTheme="minorHAnsi" w:cs="Times New Roman"/>
          <w:b/>
          <w:bCs/>
          <w:iCs/>
          <w:lang w:eastAsia="cs-CZ"/>
        </w:rPr>
      </w:pPr>
      <w:r w:rsidRPr="00CB451B">
        <w:t xml:space="preserve">Cílem je naplnění cílového stavu popsaného v Koncepci v odstavci </w:t>
      </w:r>
      <w:r w:rsidRPr="00CB451B">
        <w:rPr>
          <w:rFonts w:asciiTheme="minorHAnsi" w:hAnsiTheme="minorHAnsi" w:cs="Times New Roman"/>
          <w:b/>
          <w:bCs/>
          <w:i/>
          <w:iCs/>
          <w:lang w:eastAsia="cs-CZ"/>
        </w:rPr>
        <w:t>Stav, kterého má být dosaženo:</w:t>
      </w:r>
    </w:p>
    <w:p w:rsidR="00941675" w:rsidRPr="00CB451B" w:rsidRDefault="00941675" w:rsidP="00995B30">
      <w:pPr>
        <w:autoSpaceDE w:val="0"/>
        <w:autoSpaceDN w:val="0"/>
        <w:adjustRightInd w:val="0"/>
        <w:rPr>
          <w:rFonts w:asciiTheme="minorHAnsi" w:hAnsiTheme="minorHAnsi" w:cs="Times New Roman"/>
          <w:iCs/>
          <w:lang w:eastAsia="cs-CZ"/>
        </w:rPr>
      </w:pPr>
      <w:r w:rsidRPr="00CB451B">
        <w:rPr>
          <w:rFonts w:asciiTheme="minorHAnsi" w:hAnsiTheme="minorHAnsi" w:cs="Times New Roman"/>
          <w:iCs/>
          <w:lang w:eastAsia="cs-CZ"/>
        </w:rPr>
        <w:t>V populaci se zvyšuje podíl t</w:t>
      </w:r>
      <w:r w:rsidRPr="00CB451B">
        <w:rPr>
          <w:rFonts w:asciiTheme="minorHAnsi" w:hAnsiTheme="minorHAnsi" w:cs="TimesNewRoman,Italic"/>
          <w:iCs/>
          <w:lang w:eastAsia="cs-CZ"/>
        </w:rPr>
        <w:t>ě</w:t>
      </w:r>
      <w:r w:rsidRPr="00CB451B">
        <w:rPr>
          <w:rFonts w:asciiTheme="minorHAnsi" w:hAnsiTheme="minorHAnsi" w:cs="Times New Roman"/>
          <w:iCs/>
          <w:lang w:eastAsia="cs-CZ"/>
        </w:rPr>
        <w:t>ch, kte</w:t>
      </w:r>
      <w:r w:rsidRPr="00CB451B">
        <w:rPr>
          <w:rFonts w:asciiTheme="minorHAnsi" w:hAnsiTheme="minorHAnsi" w:cs="TimesNewRoman,Italic"/>
          <w:iCs/>
          <w:lang w:eastAsia="cs-CZ"/>
        </w:rPr>
        <w:t>ř</w:t>
      </w:r>
      <w:r w:rsidRPr="00CB451B">
        <w:rPr>
          <w:rFonts w:asciiTheme="minorHAnsi" w:hAnsiTheme="minorHAnsi" w:cs="Times New Roman"/>
          <w:iCs/>
          <w:lang w:eastAsia="cs-CZ"/>
        </w:rPr>
        <w:t>í mají širší pov</w:t>
      </w:r>
      <w:r w:rsidRPr="00CB451B">
        <w:rPr>
          <w:rFonts w:asciiTheme="minorHAnsi" w:hAnsiTheme="minorHAnsi" w:cs="TimesNewRoman,Italic"/>
          <w:iCs/>
          <w:lang w:eastAsia="cs-CZ"/>
        </w:rPr>
        <w:t>ě</w:t>
      </w:r>
      <w:r w:rsidRPr="00CB451B">
        <w:rPr>
          <w:rFonts w:asciiTheme="minorHAnsi" w:hAnsiTheme="minorHAnsi" w:cs="Times New Roman"/>
          <w:iCs/>
          <w:lang w:eastAsia="cs-CZ"/>
        </w:rPr>
        <w:t xml:space="preserve">domí o </w:t>
      </w:r>
      <w:r w:rsidRPr="00CB451B">
        <w:rPr>
          <w:rFonts w:asciiTheme="minorHAnsi" w:hAnsiTheme="minorHAnsi" w:cs="TimesNewRoman,Italic"/>
          <w:iCs/>
          <w:lang w:eastAsia="cs-CZ"/>
        </w:rPr>
        <w:t>č</w:t>
      </w:r>
      <w:r w:rsidRPr="00CB451B">
        <w:rPr>
          <w:rFonts w:asciiTheme="minorHAnsi" w:hAnsiTheme="minorHAnsi" w:cs="Times New Roman"/>
          <w:iCs/>
          <w:lang w:eastAsia="cs-CZ"/>
        </w:rPr>
        <w:t>innosti knihoven a VKIS a disponují</w:t>
      </w:r>
    </w:p>
    <w:p w:rsidR="00941675" w:rsidRPr="00CB451B" w:rsidRDefault="00941675" w:rsidP="00995B30">
      <w:pPr>
        <w:autoSpaceDE w:val="0"/>
        <w:autoSpaceDN w:val="0"/>
        <w:adjustRightInd w:val="0"/>
        <w:rPr>
          <w:rFonts w:asciiTheme="minorHAnsi" w:hAnsiTheme="minorHAnsi" w:cs="Times New Roman"/>
          <w:iCs/>
          <w:lang w:eastAsia="cs-CZ"/>
        </w:rPr>
      </w:pPr>
      <w:r w:rsidRPr="00CB451B">
        <w:rPr>
          <w:rFonts w:asciiTheme="minorHAnsi" w:hAnsiTheme="minorHAnsi" w:cs="Times New Roman"/>
          <w:iCs/>
          <w:lang w:eastAsia="cs-CZ"/>
        </w:rPr>
        <w:t>pot</w:t>
      </w:r>
      <w:r w:rsidRPr="00CB451B">
        <w:rPr>
          <w:rFonts w:asciiTheme="minorHAnsi" w:hAnsiTheme="minorHAnsi" w:cs="TimesNewRoman,Italic"/>
          <w:iCs/>
          <w:lang w:eastAsia="cs-CZ"/>
        </w:rPr>
        <w:t>ř</w:t>
      </w:r>
      <w:r w:rsidRPr="00CB451B">
        <w:rPr>
          <w:rFonts w:asciiTheme="minorHAnsi" w:hAnsiTheme="minorHAnsi" w:cs="Times New Roman"/>
          <w:iCs/>
          <w:lang w:eastAsia="cs-CZ"/>
        </w:rPr>
        <w:t>ebnou úrovní vzd</w:t>
      </w:r>
      <w:r w:rsidRPr="00CB451B">
        <w:rPr>
          <w:rFonts w:asciiTheme="minorHAnsi" w:hAnsiTheme="minorHAnsi" w:cs="TimesNewRoman,Italic"/>
          <w:iCs/>
          <w:lang w:eastAsia="cs-CZ"/>
        </w:rPr>
        <w:t>ě</w:t>
      </w:r>
      <w:r w:rsidRPr="00CB451B">
        <w:rPr>
          <w:rFonts w:asciiTheme="minorHAnsi" w:hAnsiTheme="minorHAnsi" w:cs="Times New Roman"/>
          <w:iCs/>
          <w:lang w:eastAsia="cs-CZ"/>
        </w:rPr>
        <w:t>lání a dovedností pro využívání t</w:t>
      </w:r>
      <w:r w:rsidRPr="00CB451B">
        <w:rPr>
          <w:rFonts w:asciiTheme="minorHAnsi" w:hAnsiTheme="minorHAnsi" w:cs="TimesNewRoman,Italic"/>
          <w:iCs/>
          <w:lang w:eastAsia="cs-CZ"/>
        </w:rPr>
        <w:t>ě</w:t>
      </w:r>
      <w:r w:rsidRPr="00CB451B">
        <w:rPr>
          <w:rFonts w:asciiTheme="minorHAnsi" w:hAnsiTheme="minorHAnsi" w:cs="Times New Roman"/>
          <w:iCs/>
          <w:lang w:eastAsia="cs-CZ"/>
        </w:rPr>
        <w:t>chto služeb.</w:t>
      </w:r>
    </w:p>
    <w:p w:rsidR="00941675" w:rsidRPr="00CB451B" w:rsidRDefault="00941675" w:rsidP="00995B30">
      <w:pPr>
        <w:autoSpaceDE w:val="0"/>
        <w:autoSpaceDN w:val="0"/>
        <w:adjustRightInd w:val="0"/>
        <w:rPr>
          <w:rFonts w:asciiTheme="minorHAnsi" w:hAnsiTheme="minorHAnsi" w:cs="Times New Roman"/>
          <w:lang w:eastAsia="cs-CZ"/>
        </w:rPr>
      </w:pPr>
    </w:p>
    <w:p w:rsidR="00941675" w:rsidRPr="00CB451B" w:rsidRDefault="00CB451B" w:rsidP="00995B30">
      <w:r>
        <w:rPr>
          <w:rFonts w:asciiTheme="minorHAnsi" w:hAnsiTheme="minorHAnsi" w:cs="Times New Roman"/>
          <w:lang w:eastAsia="cs-CZ"/>
        </w:rPr>
        <w:t xml:space="preserve">Jedná se </w:t>
      </w:r>
      <w:r w:rsidR="00941675" w:rsidRPr="00CB451B">
        <w:rPr>
          <w:rFonts w:asciiTheme="minorHAnsi" w:hAnsiTheme="minorHAnsi" w:cs="Times New Roman"/>
          <w:lang w:eastAsia="cs-CZ"/>
        </w:rPr>
        <w:t>o komplexní úkol</w:t>
      </w:r>
      <w:r w:rsidR="00941675" w:rsidRPr="00CB451B">
        <w:t>, proto jsou v Koncepci specifikovány i</w:t>
      </w:r>
      <w:r w:rsidR="00941675" w:rsidRPr="00CB451B">
        <w:rPr>
          <w:b/>
          <w:bCs/>
        </w:rPr>
        <w:t xml:space="preserve"> </w:t>
      </w:r>
      <w:r w:rsidR="00941675" w:rsidRPr="00CB451B">
        <w:t>d</w:t>
      </w:r>
      <w:r w:rsidRPr="00CB451B">
        <w:t>ílčí cíle, projekty / aktivity:</w:t>
      </w:r>
    </w:p>
    <w:p w:rsidR="00CB451B" w:rsidRPr="00CB451B" w:rsidRDefault="00CB451B" w:rsidP="00995B30"/>
    <w:p w:rsidR="00941675" w:rsidRPr="00CB451B" w:rsidRDefault="00941675" w:rsidP="00287FF1">
      <w:pPr>
        <w:pStyle w:val="Odstavecseseznamem"/>
        <w:numPr>
          <w:ilvl w:val="0"/>
          <w:numId w:val="6"/>
        </w:numPr>
        <w:autoSpaceDE w:val="0"/>
        <w:autoSpaceDN w:val="0"/>
        <w:adjustRightInd w:val="0"/>
        <w:rPr>
          <w:rFonts w:asciiTheme="minorHAnsi" w:hAnsiTheme="minorHAnsi" w:cs="Times New Roman"/>
          <w:lang w:eastAsia="cs-CZ"/>
        </w:rPr>
      </w:pPr>
      <w:r w:rsidRPr="00CB451B">
        <w:rPr>
          <w:rFonts w:asciiTheme="minorHAnsi" w:hAnsiTheme="minorHAnsi" w:cs="Times New Roman"/>
          <w:lang w:eastAsia="cs-CZ"/>
        </w:rPr>
        <w:t>Zvýraznit orientaci knihoven na služby koncovým uživatel</w:t>
      </w:r>
      <w:r w:rsidRPr="00CB451B">
        <w:rPr>
          <w:rFonts w:asciiTheme="minorHAnsi" w:hAnsiTheme="minorHAnsi" w:cs="TimesNewRoman"/>
          <w:lang w:eastAsia="cs-CZ"/>
        </w:rPr>
        <w:t>ů</w:t>
      </w:r>
      <w:r w:rsidRPr="00CB451B">
        <w:rPr>
          <w:rFonts w:asciiTheme="minorHAnsi" w:hAnsiTheme="minorHAnsi" w:cs="Times New Roman"/>
          <w:lang w:eastAsia="cs-CZ"/>
        </w:rPr>
        <w:t>m, využít metod marketingu a aktivního public relations k trvalé prezentaci poskytovaných a p</w:t>
      </w:r>
      <w:r w:rsidRPr="00CB451B">
        <w:rPr>
          <w:rFonts w:asciiTheme="minorHAnsi" w:hAnsiTheme="minorHAnsi" w:cs="TimesNewRoman"/>
          <w:lang w:eastAsia="cs-CZ"/>
        </w:rPr>
        <w:t>ř</w:t>
      </w:r>
      <w:r w:rsidRPr="00CB451B">
        <w:rPr>
          <w:rFonts w:asciiTheme="minorHAnsi" w:hAnsiTheme="minorHAnsi" w:cs="Times New Roman"/>
          <w:lang w:eastAsia="cs-CZ"/>
        </w:rPr>
        <w:t>ipravovaných VKIS.</w:t>
      </w:r>
    </w:p>
    <w:p w:rsidR="00941675" w:rsidRPr="00CB451B" w:rsidRDefault="00941675" w:rsidP="00287FF1">
      <w:pPr>
        <w:pStyle w:val="Odstavecseseznamem"/>
        <w:numPr>
          <w:ilvl w:val="0"/>
          <w:numId w:val="6"/>
        </w:numPr>
        <w:autoSpaceDE w:val="0"/>
        <w:autoSpaceDN w:val="0"/>
        <w:adjustRightInd w:val="0"/>
        <w:rPr>
          <w:rFonts w:asciiTheme="minorHAnsi" w:hAnsiTheme="minorHAnsi" w:cs="Times New Roman"/>
          <w:lang w:eastAsia="cs-CZ"/>
        </w:rPr>
      </w:pPr>
      <w:r w:rsidRPr="00CB451B">
        <w:rPr>
          <w:rFonts w:asciiTheme="minorHAnsi" w:hAnsiTheme="minorHAnsi" w:cs="Times New Roman"/>
          <w:lang w:eastAsia="cs-CZ"/>
        </w:rPr>
        <w:t>Zajistit výkon marketingových aktivit a public relations systému knihoven a VKIS na centrální úrovni.</w:t>
      </w:r>
    </w:p>
    <w:p w:rsidR="00941675" w:rsidRPr="00CB451B" w:rsidRDefault="00941675" w:rsidP="00287FF1">
      <w:pPr>
        <w:pStyle w:val="Odstavecseseznamem"/>
        <w:numPr>
          <w:ilvl w:val="0"/>
          <w:numId w:val="6"/>
        </w:numPr>
        <w:autoSpaceDE w:val="0"/>
        <w:autoSpaceDN w:val="0"/>
        <w:adjustRightInd w:val="0"/>
        <w:rPr>
          <w:rFonts w:asciiTheme="minorHAnsi" w:hAnsiTheme="minorHAnsi" w:cs="Times New Roman"/>
          <w:lang w:eastAsia="cs-CZ"/>
        </w:rPr>
      </w:pPr>
      <w:r w:rsidRPr="00CB451B">
        <w:rPr>
          <w:rFonts w:asciiTheme="minorHAnsi" w:hAnsiTheme="minorHAnsi" w:cs="Times New Roman"/>
          <w:lang w:eastAsia="cs-CZ"/>
        </w:rPr>
        <w:t xml:space="preserve">Poskytovat marketingový servis knihovnám, které si nemohou v oblasti marketingu </w:t>
      </w:r>
      <w:r w:rsidR="00CB451B" w:rsidRPr="00CB451B">
        <w:rPr>
          <w:rFonts w:asciiTheme="minorHAnsi" w:hAnsiTheme="minorHAnsi" w:cs="Times New Roman"/>
          <w:lang w:eastAsia="cs-CZ"/>
        </w:rPr>
        <w:t>dovolit vlastní</w:t>
      </w:r>
      <w:r w:rsidRPr="00CB451B">
        <w:rPr>
          <w:rFonts w:asciiTheme="minorHAnsi" w:hAnsiTheme="minorHAnsi" w:cs="Times New Roman"/>
          <w:lang w:eastAsia="cs-CZ"/>
        </w:rPr>
        <w:t xml:space="preserve"> profesionální zázemí.</w:t>
      </w:r>
    </w:p>
    <w:p w:rsidR="00DB1A46" w:rsidRPr="00CB451B" w:rsidRDefault="00DB1A46" w:rsidP="00995B30">
      <w:pPr>
        <w:autoSpaceDE w:val="0"/>
        <w:autoSpaceDN w:val="0"/>
        <w:adjustRightInd w:val="0"/>
        <w:rPr>
          <w:rFonts w:asciiTheme="minorHAnsi" w:hAnsiTheme="minorHAnsi" w:cs="Times New Roman"/>
          <w:lang w:eastAsia="cs-CZ"/>
        </w:rPr>
      </w:pPr>
    </w:p>
    <w:p w:rsidR="00DB1A46" w:rsidRPr="00CB451B" w:rsidRDefault="00DB1A46" w:rsidP="00995B30">
      <w:pPr>
        <w:rPr>
          <w:b/>
          <w:bCs/>
        </w:rPr>
      </w:pPr>
      <w:r w:rsidRPr="00CB451B">
        <w:t xml:space="preserve">Cílem informačního portálu je naplnění zejména druhého dílčího cíle, kterým je </w:t>
      </w:r>
      <w:r w:rsidRPr="00CB451B">
        <w:rPr>
          <w:b/>
          <w:bCs/>
        </w:rPr>
        <w:t>Zajistit výkon marketingových aktivit a public relations systému knihoven a veřejných knihovnických a informačních služeb na centrální úrovni</w:t>
      </w:r>
      <w:r w:rsidRPr="00CB451B">
        <w:t xml:space="preserve">, a to pomocí centralizace informací o systému českých knihoven na informačním portálu Knihovny.cz. Touto cestou by měl být částečně splněn také první dílčí cíl, tedy </w:t>
      </w:r>
      <w:r w:rsidRPr="00CB451B">
        <w:rPr>
          <w:b/>
          <w:bCs/>
        </w:rPr>
        <w:t>Zvýraznit orientaci knihoven na služby koncovým uživatelům, využít metod marketingu a aktivního public relations k trvalé prezentaci poskytovaných a připravovaných veřejných knihovnických a informačních služeb.</w:t>
      </w:r>
    </w:p>
    <w:p w:rsidR="00DB1A46" w:rsidRPr="00CB451B" w:rsidRDefault="00DB1A46" w:rsidP="00995B30">
      <w:pPr>
        <w:autoSpaceDE w:val="0"/>
        <w:autoSpaceDN w:val="0"/>
        <w:adjustRightInd w:val="0"/>
        <w:rPr>
          <w:rFonts w:asciiTheme="minorHAnsi" w:hAnsiTheme="minorHAnsi" w:cs="Times New Roman"/>
          <w:lang w:eastAsia="cs-CZ"/>
        </w:rPr>
      </w:pPr>
    </w:p>
    <w:p w:rsidR="00AC6D99" w:rsidRPr="00CB451B" w:rsidRDefault="00AC6D99" w:rsidP="00995B30">
      <w:pPr>
        <w:pStyle w:val="Nadpis2"/>
      </w:pPr>
      <w:bookmarkStart w:id="18" w:name="_Toc334252844"/>
      <w:bookmarkStart w:id="19" w:name="_Toc334611754"/>
      <w:bookmarkStart w:id="20" w:name="_Toc405137593"/>
      <w:r w:rsidRPr="00CB451B">
        <w:t>1.4 Přínos projektu</w:t>
      </w:r>
      <w:bookmarkEnd w:id="18"/>
      <w:bookmarkEnd w:id="19"/>
      <w:bookmarkEnd w:id="20"/>
    </w:p>
    <w:p w:rsidR="00AD73B3" w:rsidRPr="00CB451B" w:rsidRDefault="00AD73B3" w:rsidP="00995B30">
      <w:pPr>
        <w:pStyle w:val="Nadpis3"/>
      </w:pPr>
      <w:bookmarkStart w:id="21" w:name="_Toc405137594"/>
      <w:r w:rsidRPr="00CB451B">
        <w:t>1.4.1 Obecně - z pohledu řešitelského týmu</w:t>
      </w:r>
      <w:bookmarkEnd w:id="21"/>
    </w:p>
    <w:p w:rsidR="00AD73B3" w:rsidRPr="00CB451B" w:rsidRDefault="00AD73B3" w:rsidP="00995B30"/>
    <w:p w:rsidR="00AC6D99" w:rsidRPr="00CB451B" w:rsidRDefault="00AC6D99" w:rsidP="00995B30">
      <w:pPr>
        <w:rPr>
          <w:b/>
          <w:bCs/>
        </w:rPr>
      </w:pPr>
      <w:r w:rsidRPr="00CB451B">
        <w:t xml:space="preserve">Realizace projektu CPK  zásadním způsobem zvýší kvalitu i kvantitu služeb poskytovaných českými knihovnami.  </w:t>
      </w:r>
      <w:r w:rsidRPr="00CB451B">
        <w:rPr>
          <w:b/>
          <w:bCs/>
        </w:rPr>
        <w:t>V současné době existuje v ČR více než 6 000 knihoven poskytujících veřejné knihovnické služby.  Jejich úroveň je ale velmi nevyrovnaná</w:t>
      </w:r>
      <w:r w:rsidRPr="00CB451B">
        <w:t xml:space="preserve">. Kvalitní a komplexní služby nyní nabízejí především největší knihovny umístěné ve velkých městech, spektrum služeb nabízených malými knihovnami je velmi omezené. </w:t>
      </w:r>
      <w:r w:rsidRPr="00CB451B">
        <w:rPr>
          <w:b/>
          <w:bCs/>
        </w:rPr>
        <w:t xml:space="preserve">Prostřednictvím CPK budou mít i obyvatelé menších obcí možnost „dosáhnout“ na řadu služeb nabízených dnes pouze ve vzdálených knihovnách přímo z místa bydliště. </w:t>
      </w:r>
    </w:p>
    <w:p w:rsidR="00AC6D99" w:rsidRPr="00CB451B" w:rsidRDefault="00AC6D99" w:rsidP="00995B30"/>
    <w:p w:rsidR="00AC6D99" w:rsidRPr="00CB451B" w:rsidRDefault="00AC6D99" w:rsidP="00995B30">
      <w:r w:rsidRPr="00CB451B">
        <w:t>Těsnější spolupráce a důsledné sdílení informačních, finančních i lidských zdrojů rozšíří spektrum a prohloubí kvalitu služeb i v knihovnách, které působí jako centrální knihovny na úrovni národní, krajské, oborové či jiné.</w:t>
      </w:r>
    </w:p>
    <w:p w:rsidR="00507401" w:rsidRPr="00CB451B" w:rsidRDefault="00507401" w:rsidP="00995B30"/>
    <w:p w:rsidR="00507401" w:rsidRPr="00CB451B" w:rsidRDefault="00CB451B" w:rsidP="00995B30">
      <w:pPr>
        <w:rPr>
          <w:rFonts w:cstheme="minorHAnsi"/>
        </w:rPr>
      </w:pPr>
      <w:r w:rsidRPr="00CB451B">
        <w:rPr>
          <w:rFonts w:cstheme="minorHAnsi"/>
        </w:rPr>
        <w:t>P</w:t>
      </w:r>
      <w:r w:rsidR="00507401" w:rsidRPr="00CB451B">
        <w:rPr>
          <w:rFonts w:cstheme="minorHAnsi"/>
        </w:rPr>
        <w:t xml:space="preserve">řínos projektu </w:t>
      </w:r>
      <w:r w:rsidRPr="00CB451B">
        <w:rPr>
          <w:rFonts w:cstheme="minorHAnsi"/>
        </w:rPr>
        <w:t xml:space="preserve">lze </w:t>
      </w:r>
      <w:r w:rsidR="00507401" w:rsidRPr="00CB451B">
        <w:rPr>
          <w:rFonts w:cstheme="minorHAnsi"/>
        </w:rPr>
        <w:t>specifikovat takto:</w:t>
      </w:r>
    </w:p>
    <w:p w:rsidR="001D1653" w:rsidRPr="00CB451B" w:rsidRDefault="001D1653" w:rsidP="00995B30">
      <w:pPr>
        <w:rPr>
          <w:rFonts w:cstheme="minorHAnsi"/>
        </w:rPr>
      </w:pPr>
    </w:p>
    <w:p w:rsidR="00507401" w:rsidRPr="00CB451B" w:rsidRDefault="00507401" w:rsidP="00995B30">
      <w:pPr>
        <w:pStyle w:val="Bezmezer"/>
        <w:shd w:val="clear" w:color="auto" w:fill="E5004B"/>
        <w:jc w:val="both"/>
        <w:rPr>
          <w:rFonts w:cstheme="minorHAnsi"/>
          <w:b/>
          <w:color w:val="FFFFFF" w:themeColor="background1"/>
        </w:rPr>
      </w:pPr>
      <w:r w:rsidRPr="00CB451B">
        <w:rPr>
          <w:rFonts w:cstheme="minorHAnsi"/>
          <w:b/>
          <w:color w:val="FFFFFF" w:themeColor="background1"/>
        </w:rPr>
        <w:lastRenderedPageBreak/>
        <w:t>Bude k dispozici silný portál pro zajištění centrálního přístupu do celého systému knihoven z kterékoli zapojené knihovny.</w:t>
      </w:r>
      <w:r w:rsidR="00AD73B3" w:rsidRPr="00CB451B">
        <w:rPr>
          <w:rFonts w:cstheme="minorHAnsi"/>
          <w:b/>
          <w:color w:val="FFFFFF" w:themeColor="background1"/>
        </w:rPr>
        <w:t xml:space="preserve"> Půjde nejen o integraci služeb a zdrojů českých knihoven (</w:t>
      </w:r>
      <w:r w:rsidR="00FD6722">
        <w:rPr>
          <w:rFonts w:cstheme="minorHAnsi"/>
          <w:b/>
          <w:color w:val="FFFFFF" w:themeColor="background1"/>
        </w:rPr>
        <w:t>vyhledávač a navazující služby</w:t>
      </w:r>
      <w:r w:rsidR="00AD73B3" w:rsidRPr="00CB451B">
        <w:rPr>
          <w:rFonts w:cstheme="minorHAnsi"/>
          <w:b/>
          <w:color w:val="FFFFFF" w:themeColor="background1"/>
        </w:rPr>
        <w:t>), ale i o soustředění aktuálních informací o českých knihovnách, jejich akcích atd. (</w:t>
      </w:r>
      <w:r w:rsidR="00FD6722">
        <w:rPr>
          <w:rFonts w:cstheme="minorHAnsi"/>
          <w:b/>
          <w:color w:val="FFFFFF" w:themeColor="background1"/>
        </w:rPr>
        <w:t>informační část</w:t>
      </w:r>
      <w:r w:rsidR="00AD73B3" w:rsidRPr="00CB451B">
        <w:rPr>
          <w:rFonts w:cstheme="minorHAnsi"/>
          <w:b/>
          <w:color w:val="FFFFFF" w:themeColor="background1"/>
        </w:rPr>
        <w:t>)</w:t>
      </w:r>
    </w:p>
    <w:p w:rsidR="001D1653" w:rsidRPr="00CB451B" w:rsidRDefault="001D1653" w:rsidP="00995B30">
      <w:pPr>
        <w:pStyle w:val="Bezmezer"/>
        <w:ind w:left="360"/>
        <w:jc w:val="both"/>
        <w:rPr>
          <w:rFonts w:cstheme="minorHAnsi"/>
        </w:rPr>
      </w:pPr>
    </w:p>
    <w:p w:rsidR="00507401" w:rsidRDefault="00507401" w:rsidP="00E42C24">
      <w:pPr>
        <w:pStyle w:val="Bezmezer"/>
        <w:numPr>
          <w:ilvl w:val="0"/>
          <w:numId w:val="1"/>
        </w:numPr>
        <w:jc w:val="both"/>
        <w:rPr>
          <w:rFonts w:cstheme="minorHAnsi"/>
        </w:rPr>
      </w:pPr>
      <w:r w:rsidRPr="00CB451B">
        <w:rPr>
          <w:rFonts w:cstheme="minorHAnsi"/>
        </w:rPr>
        <w:t xml:space="preserve">Portál </w:t>
      </w:r>
      <w:r w:rsidR="00522C3D">
        <w:rPr>
          <w:rFonts w:cstheme="minorHAnsi"/>
        </w:rPr>
        <w:t>poskytne</w:t>
      </w:r>
      <w:r w:rsidRPr="00CB451B">
        <w:rPr>
          <w:rFonts w:cstheme="minorHAnsi"/>
        </w:rPr>
        <w:t xml:space="preserve"> komplexní nabídku informací nejen o existenci zdrojů, ale i o jejich dostupnosti. Klient získá jak informaci o dostupnosti primárních dokumentů (tištěných i elektronických) zdarma v nejbližších knihovnách, tak o možnosti získat je za poplatek z pohodlí domova (elektronické dokumenty online, tištěné dokumenty id</w:t>
      </w:r>
      <w:r w:rsidR="00F6426D" w:rsidRPr="00CB451B">
        <w:rPr>
          <w:rFonts w:cstheme="minorHAnsi"/>
        </w:rPr>
        <w:t>eálně prostřednictvím placené M</w:t>
      </w:r>
      <w:r w:rsidRPr="00CB451B">
        <w:rPr>
          <w:rFonts w:cstheme="minorHAnsi"/>
        </w:rPr>
        <w:t>S domů).</w:t>
      </w:r>
    </w:p>
    <w:p w:rsidR="00C153AD" w:rsidRDefault="00C153AD" w:rsidP="00E42C24">
      <w:pPr>
        <w:pStyle w:val="Odstavecseseznamem"/>
        <w:numPr>
          <w:ilvl w:val="0"/>
          <w:numId w:val="1"/>
        </w:numPr>
      </w:pPr>
      <w:r>
        <w:t>Informační část portálu Knihovny.cz se stane přístupovým bodem k informacím o českých knihovnách pro širokou veřejnost a praktickým rozcestníkem pro knihovníky.</w:t>
      </w:r>
    </w:p>
    <w:p w:rsidR="00C153AD" w:rsidRPr="00C153AD" w:rsidRDefault="00C153AD" w:rsidP="00E42C24">
      <w:pPr>
        <w:pStyle w:val="Odstavecseseznamem"/>
        <w:numPr>
          <w:ilvl w:val="0"/>
          <w:numId w:val="1"/>
        </w:numPr>
      </w:pPr>
      <w:r>
        <w:t xml:space="preserve">Vytvořením informační části portálu Knihovny.cz na doméně </w:t>
      </w:r>
      <w:hyperlink r:id="rId13" w:history="1">
        <w:r>
          <w:rPr>
            <w:rStyle w:val="Hypertextovodkaz"/>
          </w:rPr>
          <w:t>www.knihovny.cz</w:t>
        </w:r>
      </w:hyperlink>
      <w:r>
        <w:t xml:space="preserve"> dojde ke zlepšení přístupu k informacím o nabídce, službách a aktivitách českých knihoven, a tedy i ke zlepšení prezentace poskytovaných i připravovaných veřejných knihovnických a informačních služeb. Zvýšení povědomí o činnostech a službách knihoven ve společnosti může potenciálně vést k zesílení návštěvnosti českých knihoven, k nárůstu využívání informačních zdrojů či ke zkvalitnění podpory knihoven ze strany zřizovatelů.</w:t>
      </w:r>
    </w:p>
    <w:p w:rsidR="00507401" w:rsidRPr="00CB451B" w:rsidRDefault="00507401" w:rsidP="00E42C24">
      <w:pPr>
        <w:pStyle w:val="Bezmezer"/>
        <w:numPr>
          <w:ilvl w:val="0"/>
          <w:numId w:val="1"/>
        </w:numPr>
        <w:jc w:val="both"/>
        <w:rPr>
          <w:rFonts w:cstheme="minorHAnsi"/>
        </w:rPr>
      </w:pPr>
      <w:r w:rsidRPr="00CB451B">
        <w:rPr>
          <w:rFonts w:cstheme="minorHAnsi"/>
        </w:rPr>
        <w:t>Portál umožní sdílení výsledků digitalizace (pokud bude v budoucnu přijata novela Autorského zákona kodifikující předjednanou doho</w:t>
      </w:r>
      <w:r w:rsidR="009D7C78">
        <w:rPr>
          <w:rFonts w:cstheme="minorHAnsi"/>
        </w:rPr>
        <w:t>du knihoven, nakladatelů a DILIA</w:t>
      </w:r>
      <w:r w:rsidRPr="00CB451B">
        <w:rPr>
          <w:rFonts w:cstheme="minorHAnsi"/>
        </w:rPr>
        <w:t xml:space="preserve"> o kolektivní správě nekomerčních děl).</w:t>
      </w:r>
    </w:p>
    <w:p w:rsidR="009D7C78" w:rsidRPr="00CB451B" w:rsidRDefault="009D7C78" w:rsidP="009D7C78">
      <w:pPr>
        <w:pStyle w:val="Bezmezer"/>
        <w:numPr>
          <w:ilvl w:val="0"/>
          <w:numId w:val="1"/>
        </w:numPr>
        <w:jc w:val="both"/>
        <w:rPr>
          <w:rFonts w:cstheme="minorHAnsi"/>
        </w:rPr>
      </w:pPr>
      <w:r w:rsidRPr="00CB451B">
        <w:rPr>
          <w:rFonts w:cstheme="minorHAnsi"/>
        </w:rPr>
        <w:t xml:space="preserve">Systém jednotných uživatelských identit umožní klientům  registrovat/přihlašovat se do všech knihoven prostřednictvím jediné identity a prostřednictvím CPK využívat služby i zdroje celé sítě knihoven. </w:t>
      </w:r>
    </w:p>
    <w:p w:rsidR="00507401" w:rsidRPr="00CB451B" w:rsidRDefault="00507401" w:rsidP="00E42C24">
      <w:pPr>
        <w:pStyle w:val="Bezmezer"/>
        <w:numPr>
          <w:ilvl w:val="0"/>
          <w:numId w:val="1"/>
        </w:numPr>
        <w:jc w:val="both"/>
        <w:rPr>
          <w:rFonts w:cstheme="minorHAnsi"/>
        </w:rPr>
      </w:pPr>
      <w:r w:rsidRPr="00CB451B">
        <w:rPr>
          <w:rFonts w:cstheme="minorHAnsi"/>
        </w:rPr>
        <w:t xml:space="preserve">Využití on-line plateb pro poskytované knihovnické služby omezí nutnost fyzické návštěvy knihoven </w:t>
      </w:r>
      <w:r w:rsidR="00CD79CF" w:rsidRPr="00CB451B">
        <w:rPr>
          <w:rFonts w:cstheme="minorHAnsi"/>
        </w:rPr>
        <w:t>kvůli administrativním úkonům</w:t>
      </w:r>
      <w:r w:rsidRPr="00CB451B">
        <w:rPr>
          <w:rFonts w:cstheme="minorHAnsi"/>
        </w:rPr>
        <w:t>.</w:t>
      </w:r>
    </w:p>
    <w:p w:rsidR="00507401" w:rsidRPr="00CB451B" w:rsidRDefault="00507401" w:rsidP="00E42C24">
      <w:pPr>
        <w:pStyle w:val="Bezmezer"/>
        <w:numPr>
          <w:ilvl w:val="0"/>
          <w:numId w:val="1"/>
        </w:numPr>
        <w:jc w:val="both"/>
        <w:rPr>
          <w:rFonts w:cstheme="minorHAnsi"/>
        </w:rPr>
      </w:pPr>
      <w:r w:rsidRPr="00CB451B">
        <w:rPr>
          <w:rFonts w:cstheme="minorHAnsi"/>
        </w:rPr>
        <w:t>Pro knihovny bude k dispozici nové rozhraní integrující jejich vlastní katalog a zdroje se širokým spektrem dalších zdrojů. Pro odborné knihovny je významná integrace s předplacenými zahraničními odbornými zdroji, zahraničními katalogy a databázemi atd. Pro m</w:t>
      </w:r>
      <w:r w:rsidR="00CD79CF" w:rsidRPr="00CB451B">
        <w:rPr>
          <w:rFonts w:cstheme="minorHAnsi"/>
        </w:rPr>
        <w:t>nohé veřejné</w:t>
      </w:r>
      <w:r w:rsidRPr="00CB451B">
        <w:rPr>
          <w:rFonts w:cstheme="minorHAnsi"/>
        </w:rPr>
        <w:t xml:space="preserve"> knihovny bude významnější integrace s českými zdroji (např. noviny, časopisy, televizní a rozhlasové zpravodajství, krajské zdroje atd.). Rozhraní </w:t>
      </w:r>
      <w:r w:rsidR="001D087F">
        <w:rPr>
          <w:rFonts w:cstheme="minorHAnsi"/>
        </w:rPr>
        <w:t xml:space="preserve">CPK </w:t>
      </w:r>
      <w:r w:rsidRPr="00CB451B">
        <w:rPr>
          <w:rFonts w:cstheme="minorHAnsi"/>
        </w:rPr>
        <w:t>bude parametrizovatelné podle potřeb jednotlivých knihoven/skupin knihoven a bude záležet na jejich rozhodnutí, do jaké míry je využijí.</w:t>
      </w:r>
    </w:p>
    <w:p w:rsidR="00507401" w:rsidRPr="00CB451B" w:rsidRDefault="00507401" w:rsidP="00E42C24">
      <w:pPr>
        <w:pStyle w:val="Bezmezer"/>
        <w:numPr>
          <w:ilvl w:val="0"/>
          <w:numId w:val="1"/>
        </w:numPr>
        <w:jc w:val="both"/>
        <w:rPr>
          <w:rFonts w:cstheme="minorHAnsi"/>
        </w:rPr>
      </w:pPr>
      <w:r w:rsidRPr="00CB451B">
        <w:rPr>
          <w:rFonts w:cstheme="minorHAnsi"/>
        </w:rPr>
        <w:t>Optimalizace systému meziknihovních služeb a dodávání dokumentů s důrazem na rychlost, pohotovost, spolehlivost a efektivní využití informačních zdrojů zvýší komfort dodávání tištěných dokumentů přímo do místa bydliště.</w:t>
      </w:r>
    </w:p>
    <w:p w:rsidR="00AD73B3" w:rsidRPr="00CB451B" w:rsidRDefault="00AD73B3" w:rsidP="00995B30">
      <w:pPr>
        <w:pStyle w:val="Nadpis3"/>
      </w:pPr>
      <w:bookmarkStart w:id="22" w:name="_Toc405137595"/>
      <w:r w:rsidRPr="00CB451B">
        <w:t>1.4.</w:t>
      </w:r>
      <w:r w:rsidR="008D2236" w:rsidRPr="00CB451B">
        <w:t>2</w:t>
      </w:r>
      <w:r w:rsidRPr="00CB451B">
        <w:t xml:space="preserve"> Konkrétně - z pohledu uživatele</w:t>
      </w:r>
      <w:bookmarkEnd w:id="22"/>
    </w:p>
    <w:p w:rsidR="00AD73B3" w:rsidRPr="00CB451B" w:rsidRDefault="00AD73B3" w:rsidP="00995B30">
      <w:pPr>
        <w:pStyle w:val="Bezmezer"/>
        <w:jc w:val="both"/>
        <w:rPr>
          <w:rFonts w:cstheme="minorHAnsi"/>
        </w:rPr>
      </w:pPr>
    </w:p>
    <w:p w:rsidR="003E6CF9" w:rsidRPr="00CB451B" w:rsidRDefault="003E6CF9" w:rsidP="00995B30">
      <w:pPr>
        <w:pStyle w:val="Bezmezer"/>
        <w:jc w:val="both"/>
        <w:rPr>
          <w:rFonts w:cstheme="minorHAnsi"/>
          <w:b/>
        </w:rPr>
      </w:pPr>
      <w:r w:rsidRPr="00CB451B">
        <w:rPr>
          <w:rFonts w:cstheme="minorHAnsi"/>
          <w:b/>
        </w:rPr>
        <w:t>Průzkumy potřeb uživatelů a zpětná vazba</w:t>
      </w:r>
    </w:p>
    <w:p w:rsidR="003E6CF9" w:rsidRPr="00CB451B" w:rsidRDefault="003E6CF9" w:rsidP="00995B30">
      <w:pPr>
        <w:pStyle w:val="Bezmezer"/>
        <w:jc w:val="both"/>
        <w:rPr>
          <w:rFonts w:cstheme="minorHAnsi"/>
        </w:rPr>
      </w:pPr>
    </w:p>
    <w:p w:rsidR="00E5037D" w:rsidRPr="00CB451B" w:rsidRDefault="00E5037D" w:rsidP="00995B30">
      <w:pPr>
        <w:pStyle w:val="Bezmezer"/>
        <w:jc w:val="both"/>
        <w:rPr>
          <w:rFonts w:cstheme="minorHAnsi"/>
        </w:rPr>
      </w:pPr>
      <w:r w:rsidRPr="00CB451B">
        <w:rPr>
          <w:rFonts w:cstheme="minorHAnsi"/>
        </w:rPr>
        <w:t>Pokud má být CPK úspěšný, musí vycházet ze znalosti potřeb a očekávání potenciálních uživatelů. Právě na ně se zaměřil průzkum provedený v roce 2013. Průzkum přinesl řadu důležitých poznatků, které byly</w:t>
      </w:r>
      <w:r w:rsidR="00CB1E13" w:rsidRPr="00CB451B">
        <w:rPr>
          <w:rFonts w:cstheme="minorHAnsi"/>
        </w:rPr>
        <w:t xml:space="preserve"> využity pro přípravu Projektového záměru a budou zohledněny i přípravě a realizaci CPK. Kromě </w:t>
      </w:r>
      <w:r w:rsidR="00CB451B" w:rsidRPr="00CB451B">
        <w:rPr>
          <w:rFonts w:cstheme="minorHAnsi"/>
        </w:rPr>
        <w:t>výsledků</w:t>
      </w:r>
      <w:r w:rsidR="00CB1E13" w:rsidRPr="00CB451B">
        <w:rPr>
          <w:rFonts w:cstheme="minorHAnsi"/>
        </w:rPr>
        <w:t xml:space="preserve"> průzkumu zaměřeného výhradně na CPK se do této kapitoly promítly i výsledky průzkumů přání a potřeb čtenářů provedených Městskou knihovnou v</w:t>
      </w:r>
      <w:r w:rsidR="008D7D23" w:rsidRPr="00CB451B">
        <w:rPr>
          <w:rFonts w:cstheme="minorHAnsi"/>
        </w:rPr>
        <w:t> Praze a také zpětná vazba řešitelů projektu CPK z nejrůznějších akcí věnovaných CPK (přednášky, workshopy, besedy).</w:t>
      </w:r>
    </w:p>
    <w:p w:rsidR="00CB1E13" w:rsidRPr="00CB451B" w:rsidRDefault="00CB1E13" w:rsidP="00995B30">
      <w:pPr>
        <w:pStyle w:val="Bezmezer"/>
        <w:jc w:val="both"/>
        <w:rPr>
          <w:rFonts w:cstheme="minorHAnsi"/>
        </w:rPr>
      </w:pPr>
    </w:p>
    <w:p w:rsidR="00CB1E13" w:rsidRPr="00CB451B" w:rsidRDefault="00CB1E13" w:rsidP="00995B30">
      <w:pPr>
        <w:pStyle w:val="Bezmezer"/>
        <w:jc w:val="both"/>
        <w:rPr>
          <w:rFonts w:cstheme="minorHAnsi"/>
        </w:rPr>
      </w:pPr>
      <w:r w:rsidRPr="00CB451B">
        <w:rPr>
          <w:rFonts w:cstheme="minorHAnsi"/>
        </w:rPr>
        <w:t>Nejdůležitější získané poznatky lze velmi stručně sumarizovat takto:</w:t>
      </w:r>
    </w:p>
    <w:p w:rsidR="00CB1E13" w:rsidRPr="00CB451B" w:rsidRDefault="00CB1E13" w:rsidP="00995B30">
      <w:pPr>
        <w:pStyle w:val="Bezmezer"/>
        <w:jc w:val="both"/>
        <w:rPr>
          <w:rFonts w:cstheme="minorHAnsi"/>
        </w:rPr>
      </w:pPr>
    </w:p>
    <w:p w:rsidR="00E5037D" w:rsidRPr="00CB451B" w:rsidRDefault="00CB1E13" w:rsidP="00287FF1">
      <w:pPr>
        <w:pStyle w:val="Bezmezer"/>
        <w:numPr>
          <w:ilvl w:val="0"/>
          <w:numId w:val="14"/>
        </w:numPr>
        <w:jc w:val="both"/>
        <w:rPr>
          <w:rFonts w:cstheme="minorHAnsi"/>
        </w:rPr>
      </w:pPr>
      <w:r w:rsidRPr="00CB451B">
        <w:rPr>
          <w:rFonts w:cstheme="minorHAnsi"/>
        </w:rPr>
        <w:lastRenderedPageBreak/>
        <w:t xml:space="preserve">Uživatelé CPK jako nabídku na </w:t>
      </w:r>
      <w:r w:rsidRPr="00CB451B">
        <w:rPr>
          <w:bCs/>
        </w:rPr>
        <w:t>zastřešení fondů a služeb českých knihoven i informací o nich velmi vítají a podporují</w:t>
      </w:r>
    </w:p>
    <w:p w:rsidR="00CB1E13" w:rsidRPr="00CB451B" w:rsidRDefault="00CB1E13" w:rsidP="00287FF1">
      <w:pPr>
        <w:pStyle w:val="Bezmezer"/>
        <w:numPr>
          <w:ilvl w:val="0"/>
          <w:numId w:val="14"/>
        </w:numPr>
        <w:jc w:val="both"/>
        <w:rPr>
          <w:rFonts w:cstheme="minorHAnsi"/>
        </w:rPr>
      </w:pPr>
      <w:r w:rsidRPr="00CB451B">
        <w:rPr>
          <w:bCs/>
        </w:rPr>
        <w:t xml:space="preserve">Uživatelé nejsou ochotni za službami knihoven cestovat do vzdálených destinací a velmi by uvítali, kdyby </w:t>
      </w:r>
      <w:r w:rsidR="005B0475" w:rsidRPr="00CB451B">
        <w:rPr>
          <w:bCs/>
        </w:rPr>
        <w:t>jim služby knihoven „přišly naproti“ v podobě širšího spektra poskytovaných služeb v blízké knihovně, dodávky dokumentů do domu</w:t>
      </w:r>
      <w:r w:rsidR="00C1592E" w:rsidRPr="00CB451B">
        <w:rPr>
          <w:bCs/>
        </w:rPr>
        <w:t xml:space="preserve">, možnosti vyzvednout si a vrátit dokument v kterékoli knihovně </w:t>
      </w:r>
      <w:r w:rsidR="005B0475" w:rsidRPr="00CB451B">
        <w:rPr>
          <w:bCs/>
        </w:rPr>
        <w:t>atd.</w:t>
      </w:r>
    </w:p>
    <w:p w:rsidR="005B0475" w:rsidRPr="00CB451B" w:rsidRDefault="005B0475" w:rsidP="00287FF1">
      <w:pPr>
        <w:pStyle w:val="Bezmezer"/>
        <w:numPr>
          <w:ilvl w:val="0"/>
          <w:numId w:val="14"/>
        </w:numPr>
        <w:jc w:val="both"/>
        <w:rPr>
          <w:rFonts w:cstheme="minorHAnsi"/>
        </w:rPr>
      </w:pPr>
      <w:r w:rsidRPr="00CB451B">
        <w:rPr>
          <w:bCs/>
        </w:rPr>
        <w:t>Uživatelé jsou ochotni za dodávku tištěných i elektronických dokumentů do domu platit, ale ne vysoké částky.</w:t>
      </w:r>
    </w:p>
    <w:p w:rsidR="005B0475" w:rsidRDefault="005B0475" w:rsidP="00287FF1">
      <w:pPr>
        <w:pStyle w:val="Bezmezer"/>
        <w:numPr>
          <w:ilvl w:val="0"/>
          <w:numId w:val="14"/>
        </w:numPr>
        <w:jc w:val="both"/>
        <w:rPr>
          <w:rFonts w:cstheme="minorHAnsi"/>
        </w:rPr>
      </w:pPr>
      <w:r w:rsidRPr="00866263">
        <w:rPr>
          <w:rFonts w:cstheme="minorHAnsi"/>
        </w:rPr>
        <w:t>Uživatelé velmi málo využívají stávající integrační nástroje (Souborný katalog a Jednotná informační brána)</w:t>
      </w:r>
      <w:r w:rsidR="0008206C" w:rsidRPr="00866263">
        <w:rPr>
          <w:rFonts w:cstheme="minorHAnsi"/>
        </w:rPr>
        <w:t>, což je s ohledem na jejich bohatý informační potenciál škoda</w:t>
      </w:r>
      <w:r w:rsidRPr="00866263">
        <w:rPr>
          <w:rFonts w:cstheme="minorHAnsi"/>
        </w:rPr>
        <w:t xml:space="preserve">. </w:t>
      </w:r>
    </w:p>
    <w:p w:rsidR="00866263" w:rsidRPr="00866263" w:rsidRDefault="00866263" w:rsidP="00866263">
      <w:pPr>
        <w:pStyle w:val="Bezmezer"/>
        <w:ind w:left="360"/>
        <w:jc w:val="both"/>
        <w:rPr>
          <w:rFonts w:cstheme="minorHAnsi"/>
        </w:rPr>
      </w:pPr>
    </w:p>
    <w:p w:rsidR="0009116B" w:rsidRDefault="0009116B" w:rsidP="0016066F">
      <w:pPr>
        <w:rPr>
          <w:b/>
        </w:rPr>
      </w:pPr>
    </w:p>
    <w:p w:rsidR="0016066F" w:rsidRDefault="0016066F" w:rsidP="0016066F">
      <w:pPr>
        <w:rPr>
          <w:b/>
        </w:rPr>
      </w:pPr>
      <w:r>
        <w:rPr>
          <w:b/>
        </w:rPr>
        <w:t>Subsystémy (části) CPK</w:t>
      </w:r>
    </w:p>
    <w:p w:rsidR="0016066F" w:rsidRDefault="0016066F" w:rsidP="0016066F">
      <w:pPr>
        <w:rPr>
          <w:b/>
        </w:rPr>
      </w:pPr>
    </w:p>
    <w:p w:rsidR="0016066F" w:rsidRDefault="0016066F" w:rsidP="0016066F">
      <w:r>
        <w:t xml:space="preserve">CPK </w:t>
      </w:r>
      <w:r w:rsidR="00535476">
        <w:t xml:space="preserve">bude mít </w:t>
      </w:r>
      <w:r>
        <w:t>několik částí. Některé</w:t>
      </w:r>
      <w:r w:rsidR="00535476">
        <w:t xml:space="preserve"> budou</w:t>
      </w:r>
      <w:r>
        <w:t xml:space="preserve"> pro klient</w:t>
      </w:r>
      <w:r w:rsidR="00535476">
        <w:t>a</w:t>
      </w:r>
      <w:r>
        <w:t xml:space="preserve"> na první pohled </w:t>
      </w:r>
      <w:r w:rsidR="007E0179">
        <w:t>viditelné</w:t>
      </w:r>
      <w:r>
        <w:t xml:space="preserve"> (informační část a vyhledávač), jiné </w:t>
      </w:r>
      <w:r w:rsidR="00535476">
        <w:t xml:space="preserve">budou </w:t>
      </w:r>
      <w:r>
        <w:t xml:space="preserve">pro </w:t>
      </w:r>
      <w:r w:rsidR="007E0179">
        <w:t>něho</w:t>
      </w:r>
      <w:r>
        <w:t xml:space="preserve"> ukryté a </w:t>
      </w:r>
      <w:r w:rsidR="00535476">
        <w:t>budou mu</w:t>
      </w:r>
      <w:r>
        <w:t xml:space="preserve"> nabízeny automaticky, takže o jejich existenci mnohdy ani </w:t>
      </w:r>
      <w:r w:rsidR="00535476">
        <w:t>nebude vědět</w:t>
      </w:r>
      <w:r>
        <w:t xml:space="preserve"> (např. linkovací server se navenek „tváří“ jakou součást vyhledávače).</w:t>
      </w:r>
      <w:r w:rsidR="007E0179">
        <w:t xml:space="preserve"> </w:t>
      </w:r>
      <w:r>
        <w:t>Na následujícím obrázku je znázorněno, které části zajišťují uspokojení konkrétních potřeb klientů CPK.</w:t>
      </w:r>
    </w:p>
    <w:p w:rsidR="0016066F" w:rsidRDefault="0016066F" w:rsidP="0016066F"/>
    <w:p w:rsidR="003E6CF9" w:rsidRPr="00CB451B" w:rsidRDefault="009307F8" w:rsidP="0016066F">
      <w:r>
        <w:rPr>
          <w:noProof/>
          <w:lang w:eastAsia="cs-CZ"/>
        </w:rPr>
        <w:drawing>
          <wp:inline distT="0" distB="0" distL="0" distR="0" wp14:anchorId="2BC0D24E" wp14:editId="1F50D4ED">
            <wp:extent cx="5760720" cy="4699635"/>
            <wp:effectExtent l="0" t="0" r="0" b="5715"/>
            <wp:docPr id="4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a:stretch>
                      <a:fillRect/>
                    </a:stretch>
                  </pic:blipFill>
                  <pic:spPr>
                    <a:xfrm>
                      <a:off x="0" y="0"/>
                      <a:ext cx="5760720" cy="4699635"/>
                    </a:xfrm>
                    <a:prstGeom prst="rect">
                      <a:avLst/>
                    </a:prstGeom>
                    <a:ln/>
                  </pic:spPr>
                </pic:pic>
              </a:graphicData>
            </a:graphic>
          </wp:inline>
        </w:drawing>
      </w:r>
    </w:p>
    <w:p w:rsidR="00866263" w:rsidRDefault="00866263" w:rsidP="0016066F"/>
    <w:p w:rsidR="0009116B" w:rsidRDefault="0009116B">
      <w:pPr>
        <w:jc w:val="left"/>
      </w:pPr>
      <w:r>
        <w:br w:type="page"/>
      </w:r>
    </w:p>
    <w:p w:rsidR="0016066F" w:rsidRDefault="0016066F" w:rsidP="0016066F">
      <w:r>
        <w:lastRenderedPageBreak/>
        <w:t xml:space="preserve">Dále jsou podrobněji vysvětleny funkce a možnosti </w:t>
      </w:r>
      <w:r w:rsidR="002E5CDB">
        <w:t>jednotlivých</w:t>
      </w:r>
      <w:r>
        <w:t xml:space="preserve"> částí.</w:t>
      </w:r>
    </w:p>
    <w:p w:rsidR="005E2602" w:rsidRDefault="005E2602" w:rsidP="005E2602"/>
    <w:p w:rsidR="005E2602" w:rsidRPr="00D073FA" w:rsidRDefault="005E2602" w:rsidP="005E2602">
      <w:pPr>
        <w:shd w:val="clear" w:color="auto" w:fill="E5004B"/>
        <w:jc w:val="center"/>
        <w:rPr>
          <w:b/>
          <w:color w:val="FFFFFF" w:themeColor="background1"/>
        </w:rPr>
      </w:pPr>
      <w:r>
        <w:rPr>
          <w:b/>
          <w:color w:val="FFFFFF" w:themeColor="background1"/>
        </w:rPr>
        <w:t xml:space="preserve">Informační část </w:t>
      </w:r>
    </w:p>
    <w:p w:rsidR="005E2602" w:rsidRDefault="005E2602" w:rsidP="0016066F"/>
    <w:p w:rsidR="005E2602" w:rsidRDefault="005E2602" w:rsidP="005E2602">
      <w:r>
        <w:t>Informační část portálu Knihovny.cz se stane přístupovým bodem k informacím o českých knihovnách pro širokou veřejnost.</w:t>
      </w:r>
    </w:p>
    <w:p w:rsidR="005E2602" w:rsidRDefault="005E2602" w:rsidP="005E2602"/>
    <w:p w:rsidR="005E2602" w:rsidRPr="00C153AD" w:rsidRDefault="005E2602" w:rsidP="005E2602">
      <w:r>
        <w:t xml:space="preserve">Vytvořením informační části portálu Knihovny.cz na doméně </w:t>
      </w:r>
      <w:hyperlink r:id="rId15" w:history="1">
        <w:r>
          <w:rPr>
            <w:rStyle w:val="Hypertextovodkaz"/>
          </w:rPr>
          <w:t>www.knihovny.cz</w:t>
        </w:r>
      </w:hyperlink>
      <w:r>
        <w:t xml:space="preserve"> dojde ke zlepšení přístupu k informacím o nabídce, službách a aktivitách českých knihoven, a tedy i ke zlepšení prezentace poskytovaných i připravovaných veřejných knihovnických a informačních služeb. Zvýšení povědomí o činnostech a službách knihoven ve společnosti může potenciálně vést k zesílení návštěvnosti českých knihoven, k nárůstu využívání informačních zdrojů či ke zkvalitnění podpory knihoven ze strany zřizovatelů.</w:t>
      </w:r>
    </w:p>
    <w:p w:rsidR="005E2602" w:rsidRDefault="005E2602" w:rsidP="0016066F"/>
    <w:p w:rsidR="005E2602" w:rsidRDefault="005E2602" w:rsidP="005E2602"/>
    <w:p w:rsidR="005E2602" w:rsidRPr="00D073FA" w:rsidRDefault="005E2602" w:rsidP="005E2602">
      <w:pPr>
        <w:shd w:val="clear" w:color="auto" w:fill="E5004B"/>
        <w:jc w:val="center"/>
        <w:rPr>
          <w:b/>
          <w:color w:val="FFFFFF" w:themeColor="background1"/>
        </w:rPr>
      </w:pPr>
      <w:r>
        <w:rPr>
          <w:b/>
          <w:color w:val="FFFFFF" w:themeColor="background1"/>
        </w:rPr>
        <w:t>Náhrada OPACu knihovny</w:t>
      </w:r>
    </w:p>
    <w:p w:rsidR="005E2602" w:rsidRDefault="005E2602" w:rsidP="005E2602"/>
    <w:p w:rsidR="0016066F" w:rsidRDefault="002E5CDB" w:rsidP="0016066F">
      <w:r>
        <w:t>Řešení navrhované pro CPK nemůže nahradit knihovní systémy v jejich plné funkcionalitě (akviziční a katalogizační modul a výpůjční systém), může ale nahradit modul OPAC. Rozhodnutí, zda knihovna nahradí stávající OP</w:t>
      </w:r>
      <w:r w:rsidR="00353D4D">
        <w:t>AC ř</w:t>
      </w:r>
      <w:r>
        <w:t xml:space="preserve">ešením CPK, nebo zda si ponechá svůj OPAC a CPK bude prezentován na jejích stránkách pouze formou vyhledávacího okénka, bude kromě kvality nabízeného řešení záviset i na tom, do jaké míry budou její uživatelé využívat </w:t>
      </w:r>
      <w:r w:rsidR="00353D4D">
        <w:t>externí zdroje</w:t>
      </w:r>
      <w:r>
        <w:t xml:space="preserve">. Pokud bude míra využití </w:t>
      </w:r>
      <w:r w:rsidR="00353D4D">
        <w:t>externích zdrojů vysoká</w:t>
      </w:r>
      <w:r>
        <w:t xml:space="preserve">, bude pro její uživatele jednotné prostředí pro práci </w:t>
      </w:r>
      <w:r w:rsidR="00353D4D">
        <w:t>se zdroji „mateřské“ knihovny i externích knihoven významným přínosem.</w:t>
      </w:r>
    </w:p>
    <w:p w:rsidR="005E2602" w:rsidRDefault="005E2602" w:rsidP="0016066F"/>
    <w:p w:rsidR="0016066F" w:rsidRPr="00D073FA" w:rsidRDefault="0016066F" w:rsidP="0016066F">
      <w:pPr>
        <w:shd w:val="clear" w:color="auto" w:fill="E5004B"/>
        <w:jc w:val="center"/>
        <w:rPr>
          <w:b/>
          <w:color w:val="FFFFFF" w:themeColor="background1"/>
        </w:rPr>
      </w:pPr>
      <w:r w:rsidRPr="00D073FA">
        <w:rPr>
          <w:b/>
          <w:color w:val="FFFFFF" w:themeColor="background1"/>
        </w:rPr>
        <w:t>Vyhledávač</w:t>
      </w:r>
    </w:p>
    <w:p w:rsidR="0016066F" w:rsidRDefault="0016066F" w:rsidP="00995B30"/>
    <w:p w:rsidR="006520EF" w:rsidRPr="00CB451B" w:rsidRDefault="00C1592E" w:rsidP="00995B30">
      <w:r w:rsidRPr="00CB451B">
        <w:t xml:space="preserve">Výhledově CPK nabídne uživatelům na jednom místě a v jednotném rozhraní přímý přístup ke službám i fondům všech českých knihoven. Nabídne i souhrnné informace o všech českých knihovnách, jejich službách a nejrůznějších aktivitách. </w:t>
      </w:r>
      <w:r w:rsidR="006520EF" w:rsidRPr="00CB451B">
        <w:t xml:space="preserve">Uživatel tak získá přístup i ke zdrojům a službám knihoven, v nichž není přímo zaregistrován. Pokud zjistí, že jde o pro něho zajímavé zdroje a služby, které ale vyžadují registraci, může se do dalších knihoven zaregistrovat online z pohodlí domova, stejným způsobem může za služby i platit. </w:t>
      </w:r>
    </w:p>
    <w:p w:rsidR="006520EF" w:rsidRPr="00CB451B" w:rsidRDefault="006520EF" w:rsidP="00995B30"/>
    <w:p w:rsidR="0005138F" w:rsidRPr="00CB451B" w:rsidRDefault="006520EF" w:rsidP="00995B30">
      <w:r w:rsidRPr="00CB451B">
        <w:t>CPK tak otevírá pro uživatele široké spektrum</w:t>
      </w:r>
      <w:r w:rsidR="0008206C" w:rsidRPr="00CB451B">
        <w:t xml:space="preserve"> zdrojů a </w:t>
      </w:r>
      <w:r w:rsidRPr="00CB451B">
        <w:t xml:space="preserve">služeb, které může být pro někoho žádoucí, pro někoho však příliš široké. Proto musí CPK nabídnout uživatelům možnost zúžení tohoto spektra podle jejich potřeb. Musí nabídnut uživatelům možnost různých </w:t>
      </w:r>
      <w:r w:rsidR="008C2161" w:rsidRPr="00CB451B">
        <w:t xml:space="preserve">zúžení v podobě </w:t>
      </w:r>
      <w:r w:rsidRPr="00CB451B">
        <w:t xml:space="preserve">„řezů“ podle různých hledisek, kterými mohou být např. </w:t>
      </w:r>
    </w:p>
    <w:p w:rsidR="0005138F" w:rsidRPr="00CB451B" w:rsidRDefault="0005138F" w:rsidP="00995B30"/>
    <w:p w:rsidR="0005138F" w:rsidRPr="00CB451B" w:rsidRDefault="0005138F" w:rsidP="00995B30">
      <w:r w:rsidRPr="00CB451B">
        <w:t>Obor (skupina oborů)</w:t>
      </w:r>
    </w:p>
    <w:p w:rsidR="0005138F" w:rsidRPr="00CB451B" w:rsidRDefault="0005138F" w:rsidP="00995B30">
      <w:r w:rsidRPr="00CB451B">
        <w:t>Lokalita</w:t>
      </w:r>
    </w:p>
    <w:p w:rsidR="0005138F" w:rsidRPr="00CB451B" w:rsidRDefault="0005138F" w:rsidP="00995B30">
      <w:r w:rsidRPr="00CB451B">
        <w:t>Knihovna (skupina knihoven), kde je uživatel registrován</w:t>
      </w:r>
    </w:p>
    <w:p w:rsidR="0005138F" w:rsidRPr="00CB451B" w:rsidRDefault="0005138F" w:rsidP="00995B30">
      <w:r w:rsidRPr="00CB451B">
        <w:t>Knihovna (skupina knihoven), kde uživatel není registrován, ale jsou pro něho zajímavé</w:t>
      </w:r>
    </w:p>
    <w:p w:rsidR="0008206C" w:rsidRPr="00CB451B" w:rsidRDefault="0008206C" w:rsidP="00995B30"/>
    <w:p w:rsidR="000718F7" w:rsidRPr="00CB451B" w:rsidRDefault="000718F7" w:rsidP="00995B30">
      <w:r w:rsidRPr="00CB451B">
        <w:t xml:space="preserve">Vyhledávací okno CPK </w:t>
      </w:r>
      <w:r w:rsidR="00D4026A" w:rsidRPr="00CB451B">
        <w:t>otevře uživatelům přístup ke službám a zdrojům všech českých knihoven a lze ho uživatelům nabídnout buď samostatně</w:t>
      </w:r>
    </w:p>
    <w:p w:rsidR="00D4026A" w:rsidRPr="00CB451B" w:rsidRDefault="00D4026A" w:rsidP="00995B30">
      <w:r w:rsidRPr="00CB451B">
        <w:rPr>
          <w:noProof/>
          <w:lang w:eastAsia="cs-CZ"/>
        </w:rPr>
        <mc:AlternateContent>
          <mc:Choice Requires="wps">
            <w:drawing>
              <wp:anchor distT="0" distB="0" distL="114300" distR="114300" simplePos="0" relativeHeight="251663360" behindDoc="0" locked="0" layoutInCell="1" allowOverlap="1" wp14:anchorId="440BF1BA" wp14:editId="19453268">
                <wp:simplePos x="0" y="0"/>
                <wp:positionH relativeFrom="column">
                  <wp:posOffset>1304701</wp:posOffset>
                </wp:positionH>
                <wp:positionV relativeFrom="paragraph">
                  <wp:posOffset>74930</wp:posOffset>
                </wp:positionV>
                <wp:extent cx="1990090" cy="247015"/>
                <wp:effectExtent l="19050" t="19050" r="10160" b="19685"/>
                <wp:wrapNone/>
                <wp:docPr id="34" name="Obdélník 6"/>
                <wp:cNvGraphicFramePr/>
                <a:graphic xmlns:a="http://schemas.openxmlformats.org/drawingml/2006/main">
                  <a:graphicData uri="http://schemas.microsoft.com/office/word/2010/wordprocessingShape">
                    <wps:wsp>
                      <wps:cNvSpPr/>
                      <wps:spPr>
                        <a:xfrm>
                          <a:off x="0" y="0"/>
                          <a:ext cx="1990090" cy="247015"/>
                        </a:xfrm>
                        <a:prstGeom prst="rect">
                          <a:avLst/>
                        </a:prstGeom>
                        <a:solidFill>
                          <a:schemeClr val="bg1"/>
                        </a:solidFill>
                        <a:ln w="31750">
                          <a:solidFill>
                            <a:srgbClr val="E5004B"/>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Obdélník 6" o:spid="_x0000_s1026" style="position:absolute;margin-left:102.75pt;margin-top:5.9pt;width:156.7pt;height:19.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" fillcolor="white [3212]" strokecolor="#e5004b" strokeweight="2.5pt"/>
            </w:pict>
          </mc:Fallback>
        </mc:AlternateContent>
      </w:r>
      <w:r w:rsidRPr="00CB451B">
        <w:rPr>
          <w:noProof/>
          <w:lang w:eastAsia="cs-CZ"/>
        </w:rPr>
        <w:drawing>
          <wp:inline distT="0" distB="0" distL="0" distR="0" wp14:anchorId="0EAB7E5A" wp14:editId="641AE982">
            <wp:extent cx="1300545" cy="419959"/>
            <wp:effectExtent l="0" t="0" r="0" b="0"/>
            <wp:docPr id="38"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02873" cy="420711"/>
                    </a:xfrm>
                    <a:prstGeom prst="rect">
                      <a:avLst/>
                    </a:prstGeom>
                  </pic:spPr>
                </pic:pic>
              </a:graphicData>
            </a:graphic>
          </wp:inline>
        </w:drawing>
      </w:r>
    </w:p>
    <w:p w:rsidR="0008206C" w:rsidRPr="00CB451B" w:rsidRDefault="0008206C" w:rsidP="00995B30">
      <w:r w:rsidRPr="00CB451B">
        <w:t xml:space="preserve">     </w:t>
      </w:r>
    </w:p>
    <w:p w:rsidR="000718F7" w:rsidRPr="00CB451B" w:rsidRDefault="000718F7" w:rsidP="00995B30">
      <w:r w:rsidRPr="00CB451B">
        <w:lastRenderedPageBreak/>
        <w:t xml:space="preserve">nebo </w:t>
      </w:r>
      <w:r w:rsidR="0024388D" w:rsidRPr="00CB451B">
        <w:t xml:space="preserve">v libovolném kontextu – např. </w:t>
      </w:r>
      <w:r w:rsidRPr="00CB451B">
        <w:t>jako rozšíření vyhledávání, které začne např. na oborové či regionální úrovni a nepřinese žádoucí výsledky.</w:t>
      </w:r>
    </w:p>
    <w:p w:rsidR="00D4026A" w:rsidRPr="00CB451B" w:rsidRDefault="00D4026A" w:rsidP="00995B30"/>
    <w:p w:rsidR="00D4026A" w:rsidRPr="00CB451B" w:rsidRDefault="00D4026A" w:rsidP="00995B30">
      <w:r w:rsidRPr="00CB451B">
        <w:t>Oborová úroveň:</w:t>
      </w:r>
    </w:p>
    <w:p w:rsidR="000718F7" w:rsidRPr="00CB451B" w:rsidRDefault="000718F7" w:rsidP="00995B30"/>
    <w:p w:rsidR="00D4026A" w:rsidRPr="00CB451B" w:rsidRDefault="00FB01CE" w:rsidP="00995B30">
      <w:pPr>
        <w:rPr>
          <w:b/>
        </w:rPr>
      </w:pPr>
      <w:r w:rsidRPr="00CB451B">
        <w:rPr>
          <w:noProof/>
          <w:lang w:eastAsia="cs-CZ"/>
        </w:rPr>
        <w:drawing>
          <wp:inline distT="0" distB="0" distL="0" distR="0" wp14:anchorId="777CFD82" wp14:editId="111669E7">
            <wp:extent cx="5760720" cy="173482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hledani.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1734820"/>
                    </a:xfrm>
                    <a:prstGeom prst="rect">
                      <a:avLst/>
                    </a:prstGeom>
                  </pic:spPr>
                </pic:pic>
              </a:graphicData>
            </a:graphic>
          </wp:inline>
        </w:drawing>
      </w:r>
    </w:p>
    <w:p w:rsidR="0024388D" w:rsidRPr="00CB451B" w:rsidRDefault="0024388D" w:rsidP="00995B30">
      <w:pPr>
        <w:rPr>
          <w:b/>
        </w:rPr>
      </w:pPr>
    </w:p>
    <w:p w:rsidR="00FB01CE" w:rsidRPr="00CB451B" w:rsidRDefault="00D4026A" w:rsidP="00995B30">
      <w:pPr>
        <w:rPr>
          <w:b/>
        </w:rPr>
      </w:pPr>
      <w:r w:rsidRPr="00CB451B">
        <w:rPr>
          <w:b/>
        </w:rPr>
        <w:t>N</w:t>
      </w:r>
      <w:r w:rsidR="00FB01CE" w:rsidRPr="00CB451B">
        <w:rPr>
          <w:b/>
        </w:rPr>
        <w:t xml:space="preserve">enašli jste?  Zkuste ještě     </w:t>
      </w:r>
    </w:p>
    <w:p w:rsidR="0008206C" w:rsidRPr="00CB451B" w:rsidRDefault="00D4026A" w:rsidP="00995B30">
      <w:r w:rsidRPr="00CB451B">
        <w:rPr>
          <w:noProof/>
          <w:lang w:eastAsia="cs-CZ"/>
        </w:rPr>
        <mc:AlternateContent>
          <mc:Choice Requires="wps">
            <w:drawing>
              <wp:anchor distT="0" distB="0" distL="114300" distR="114300" simplePos="0" relativeHeight="251661312" behindDoc="0" locked="0" layoutInCell="1" allowOverlap="1" wp14:anchorId="23E97832" wp14:editId="4EB4CF42">
                <wp:simplePos x="0" y="0"/>
                <wp:positionH relativeFrom="column">
                  <wp:posOffset>1304701</wp:posOffset>
                </wp:positionH>
                <wp:positionV relativeFrom="paragraph">
                  <wp:posOffset>74930</wp:posOffset>
                </wp:positionV>
                <wp:extent cx="1990090" cy="247015"/>
                <wp:effectExtent l="19050" t="19050" r="10160" b="19685"/>
                <wp:wrapNone/>
                <wp:docPr id="13" name="Obdélník 6"/>
                <wp:cNvGraphicFramePr/>
                <a:graphic xmlns:a="http://schemas.openxmlformats.org/drawingml/2006/main">
                  <a:graphicData uri="http://schemas.microsoft.com/office/word/2010/wordprocessingShape">
                    <wps:wsp>
                      <wps:cNvSpPr/>
                      <wps:spPr>
                        <a:xfrm>
                          <a:off x="0" y="0"/>
                          <a:ext cx="1990090" cy="247015"/>
                        </a:xfrm>
                        <a:prstGeom prst="rect">
                          <a:avLst/>
                        </a:prstGeom>
                        <a:solidFill>
                          <a:schemeClr val="bg1"/>
                        </a:solidFill>
                        <a:ln w="31750">
                          <a:solidFill>
                            <a:srgbClr val="E5004B"/>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Obdélník 6" o:spid="_x0000_s1026" style="position:absolute;margin-left:102.75pt;margin-top:5.9pt;width:156.7pt;height:1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" fillcolor="white [3212]" strokecolor="#e5004b" strokeweight="2.5pt"/>
            </w:pict>
          </mc:Fallback>
        </mc:AlternateContent>
      </w:r>
      <w:r w:rsidRPr="00CB451B">
        <w:rPr>
          <w:noProof/>
          <w:lang w:eastAsia="cs-CZ"/>
        </w:rPr>
        <w:drawing>
          <wp:inline distT="0" distB="0" distL="0" distR="0" wp14:anchorId="0980008E" wp14:editId="0EA1F871">
            <wp:extent cx="1300545" cy="419959"/>
            <wp:effectExtent l="0" t="0" r="0" b="0"/>
            <wp:docPr id="3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02873" cy="420711"/>
                    </a:xfrm>
                    <a:prstGeom prst="rect">
                      <a:avLst/>
                    </a:prstGeom>
                  </pic:spPr>
                </pic:pic>
              </a:graphicData>
            </a:graphic>
          </wp:inline>
        </w:drawing>
      </w:r>
    </w:p>
    <w:p w:rsidR="0008206C" w:rsidRPr="00CB451B" w:rsidRDefault="00FB01CE" w:rsidP="00995B30">
      <w:r w:rsidRPr="00CB451B">
        <w:t xml:space="preserve">                                        </w:t>
      </w:r>
      <w:r w:rsidR="00D4026A" w:rsidRPr="00CB451B">
        <w:t xml:space="preserve">                      </w:t>
      </w:r>
      <w:r w:rsidRPr="00CB451B">
        <w:t xml:space="preserve">                    </w:t>
      </w:r>
    </w:p>
    <w:p w:rsidR="00AF493F" w:rsidRPr="00CB451B" w:rsidRDefault="00AF493F" w:rsidP="00995B30"/>
    <w:p w:rsidR="0024388D" w:rsidRPr="00CB451B" w:rsidRDefault="0024388D" w:rsidP="00995B30">
      <w:r w:rsidRPr="00CB451B">
        <w:t>Regionální úr</w:t>
      </w:r>
      <w:r w:rsidR="00CD00E1" w:rsidRPr="00CB451B">
        <w:t>o</w:t>
      </w:r>
      <w:r w:rsidRPr="00CB451B">
        <w:t>veň:</w:t>
      </w:r>
    </w:p>
    <w:p w:rsidR="0024388D" w:rsidRPr="00CB451B" w:rsidRDefault="0024388D" w:rsidP="00995B30"/>
    <w:p w:rsidR="0008206C" w:rsidRPr="00CB451B" w:rsidRDefault="0024388D" w:rsidP="00995B30">
      <w:r w:rsidRPr="00CB451B">
        <w:rPr>
          <w:noProof/>
          <w:lang w:eastAsia="cs-CZ"/>
        </w:rPr>
        <w:drawing>
          <wp:inline distT="0" distB="0" distL="0" distR="0" wp14:anchorId="76C4CB02" wp14:editId="76AD0243">
            <wp:extent cx="5760720" cy="2622550"/>
            <wp:effectExtent l="0" t="0" r="0" b="635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or Clavius.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2622550"/>
                    </a:xfrm>
                    <a:prstGeom prst="rect">
                      <a:avLst/>
                    </a:prstGeom>
                  </pic:spPr>
                </pic:pic>
              </a:graphicData>
            </a:graphic>
          </wp:inline>
        </w:drawing>
      </w:r>
    </w:p>
    <w:p w:rsidR="0024388D" w:rsidRPr="00CB451B" w:rsidRDefault="0024388D" w:rsidP="00995B30">
      <w:pPr>
        <w:rPr>
          <w:b/>
        </w:rPr>
      </w:pPr>
    </w:p>
    <w:p w:rsidR="0024388D" w:rsidRPr="00CB451B" w:rsidRDefault="0024388D" w:rsidP="00995B30">
      <w:pPr>
        <w:rPr>
          <w:b/>
        </w:rPr>
      </w:pPr>
      <w:r w:rsidRPr="00CB451B">
        <w:rPr>
          <w:b/>
        </w:rPr>
        <w:t xml:space="preserve">Nenašli jste?  Zkuste ještě     </w:t>
      </w:r>
    </w:p>
    <w:p w:rsidR="0024388D" w:rsidRPr="00CB451B" w:rsidRDefault="0024388D" w:rsidP="00995B30">
      <w:r w:rsidRPr="00CB451B">
        <w:rPr>
          <w:noProof/>
          <w:lang w:eastAsia="cs-CZ"/>
        </w:rPr>
        <mc:AlternateContent>
          <mc:Choice Requires="wps">
            <w:drawing>
              <wp:anchor distT="0" distB="0" distL="114300" distR="114300" simplePos="0" relativeHeight="251665408" behindDoc="0" locked="0" layoutInCell="1" allowOverlap="1" wp14:anchorId="663CABD0" wp14:editId="409844EC">
                <wp:simplePos x="0" y="0"/>
                <wp:positionH relativeFrom="column">
                  <wp:posOffset>1304701</wp:posOffset>
                </wp:positionH>
                <wp:positionV relativeFrom="paragraph">
                  <wp:posOffset>74930</wp:posOffset>
                </wp:positionV>
                <wp:extent cx="1990090" cy="247015"/>
                <wp:effectExtent l="19050" t="19050" r="10160" b="19685"/>
                <wp:wrapNone/>
                <wp:docPr id="42" name="Obdélník 6"/>
                <wp:cNvGraphicFramePr/>
                <a:graphic xmlns:a="http://schemas.openxmlformats.org/drawingml/2006/main">
                  <a:graphicData uri="http://schemas.microsoft.com/office/word/2010/wordprocessingShape">
                    <wps:wsp>
                      <wps:cNvSpPr/>
                      <wps:spPr>
                        <a:xfrm>
                          <a:off x="0" y="0"/>
                          <a:ext cx="1990090" cy="247015"/>
                        </a:xfrm>
                        <a:prstGeom prst="rect">
                          <a:avLst/>
                        </a:prstGeom>
                        <a:solidFill>
                          <a:schemeClr val="bg1"/>
                        </a:solidFill>
                        <a:ln w="31750">
                          <a:solidFill>
                            <a:srgbClr val="E5004B"/>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Obdélník 6" o:spid="_x0000_s1026" style="position:absolute;margin-left:102.75pt;margin-top:5.9pt;width:156.7pt;height:19.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" fillcolor="white [3212]" strokecolor="#e5004b" strokeweight="2.5pt"/>
            </w:pict>
          </mc:Fallback>
        </mc:AlternateContent>
      </w:r>
      <w:r w:rsidRPr="00CB451B">
        <w:rPr>
          <w:noProof/>
          <w:lang w:eastAsia="cs-CZ"/>
        </w:rPr>
        <w:drawing>
          <wp:inline distT="0" distB="0" distL="0" distR="0" wp14:anchorId="2C98DCF7" wp14:editId="7F61B14A">
            <wp:extent cx="1300545" cy="419959"/>
            <wp:effectExtent l="0" t="0" r="0" b="0"/>
            <wp:docPr id="4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02873" cy="420711"/>
                    </a:xfrm>
                    <a:prstGeom prst="rect">
                      <a:avLst/>
                    </a:prstGeom>
                  </pic:spPr>
                </pic:pic>
              </a:graphicData>
            </a:graphic>
          </wp:inline>
        </w:drawing>
      </w:r>
    </w:p>
    <w:p w:rsidR="00AF493F" w:rsidRPr="00CB451B" w:rsidRDefault="00AF493F" w:rsidP="00995B30"/>
    <w:p w:rsidR="00535476" w:rsidRPr="00CB451B" w:rsidRDefault="008C2161" w:rsidP="00535476">
      <w:r w:rsidRPr="00CB451B">
        <w:t xml:space="preserve">Pro uživatele městských či obecních knihoven nabízejících množství komunitních </w:t>
      </w:r>
      <w:r w:rsidR="00CD00E1" w:rsidRPr="00CB451B">
        <w:t xml:space="preserve">a dalších </w:t>
      </w:r>
      <w:r w:rsidRPr="00CB451B">
        <w:t xml:space="preserve">akcí </w:t>
      </w:r>
      <w:r w:rsidR="00535476">
        <w:t>bude</w:t>
      </w:r>
      <w:r w:rsidRPr="00CB451B">
        <w:t xml:space="preserve"> zajímavá </w:t>
      </w:r>
      <w:r w:rsidR="0008206C" w:rsidRPr="00CB451B">
        <w:t xml:space="preserve">a žádoucí </w:t>
      </w:r>
      <w:r w:rsidRPr="00CB451B">
        <w:t>nejen souhrnná či úžeji (tematicky, místně) vymezená informace o těchto akcích</w:t>
      </w:r>
      <w:r w:rsidR="008D7D23" w:rsidRPr="00CB451B">
        <w:t xml:space="preserve">, ale i jejich propojení s tematickým hledáním. </w:t>
      </w:r>
      <w:r w:rsidR="00535476">
        <w:t>Propojení tematického hledání s akcemi nabízejí i oborové brány.</w:t>
      </w:r>
    </w:p>
    <w:p w:rsidR="000903D4" w:rsidRPr="00CB451B" w:rsidRDefault="000903D4" w:rsidP="00995B30"/>
    <w:p w:rsidR="000903D4" w:rsidRPr="00CB451B" w:rsidRDefault="000903D4" w:rsidP="00995B30"/>
    <w:p w:rsidR="0016066F" w:rsidRPr="00D073FA" w:rsidRDefault="0016066F" w:rsidP="0016066F">
      <w:pPr>
        <w:shd w:val="clear" w:color="auto" w:fill="E5004B"/>
        <w:jc w:val="center"/>
        <w:rPr>
          <w:b/>
          <w:color w:val="FFFFFF" w:themeColor="background1"/>
        </w:rPr>
      </w:pPr>
      <w:r>
        <w:rPr>
          <w:b/>
          <w:color w:val="FFFFFF" w:themeColor="background1"/>
        </w:rPr>
        <w:t>Linkovací server - p</w:t>
      </w:r>
      <w:r w:rsidRPr="00D073FA">
        <w:rPr>
          <w:b/>
          <w:color w:val="FFFFFF" w:themeColor="background1"/>
        </w:rPr>
        <w:t>řístup k plným textům a další přidané služby</w:t>
      </w:r>
    </w:p>
    <w:p w:rsidR="0016066F" w:rsidRDefault="0016066F" w:rsidP="0016066F"/>
    <w:p w:rsidR="0016066F" w:rsidRDefault="0016066F" w:rsidP="0016066F">
      <w:r>
        <w:t>Úkolem linkovacího serveru</w:t>
      </w:r>
      <w:r w:rsidR="00535476">
        <w:t xml:space="preserve"> (linkserveru) je</w:t>
      </w:r>
      <w:r>
        <w:t xml:space="preserve"> nabídnout co nejúplnější a nejpřesnější nabídku přidaných služeb k vyhledanému dokumentu. Link servery nabízejí odkazy na plný text dokumentu, vyhledání v katalozích knihoven, získání citace, elektronické dodání dokumentu, recenzi v internetovém knihkupectví, encyklopedické informace o autorech, související dokumenty na www atd.</w:t>
      </w:r>
    </w:p>
    <w:p w:rsidR="0016066F" w:rsidRDefault="0016066F" w:rsidP="0016066F"/>
    <w:p w:rsidR="0016066F" w:rsidRDefault="0016066F" w:rsidP="0016066F"/>
    <w:p w:rsidR="0016066F" w:rsidRPr="00CB451B" w:rsidRDefault="0016066F" w:rsidP="0016066F">
      <w:r>
        <w:rPr>
          <w:noProof/>
          <w:lang w:eastAsia="cs-CZ"/>
        </w:rPr>
        <w:drawing>
          <wp:inline distT="0" distB="0" distL="0" distR="0" wp14:anchorId="14F19073" wp14:editId="123F530A">
            <wp:extent cx="5760720" cy="2648585"/>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X NTK.jpg"/>
                    <pic:cNvPicPr/>
                  </pic:nvPicPr>
                  <pic:blipFill>
                    <a:blip r:embed="rId18">
                      <a:extLst>
                        <a:ext uri="{28A0092B-C50C-407E-A947-70E740481C1C}">
                          <a14:useLocalDpi xmlns:a14="http://schemas.microsoft.com/office/drawing/2010/main" val="0"/>
                        </a:ext>
                      </a:extLst>
                    </a:blip>
                    <a:stretch>
                      <a:fillRect/>
                    </a:stretch>
                  </pic:blipFill>
                  <pic:spPr>
                    <a:xfrm>
                      <a:off x="0" y="0"/>
                      <a:ext cx="5760720" cy="2648585"/>
                    </a:xfrm>
                    <a:prstGeom prst="rect">
                      <a:avLst/>
                    </a:prstGeom>
                  </pic:spPr>
                </pic:pic>
              </a:graphicData>
            </a:graphic>
          </wp:inline>
        </w:drawing>
      </w:r>
    </w:p>
    <w:p w:rsidR="0016066F" w:rsidRPr="00CB451B" w:rsidRDefault="0016066F" w:rsidP="0016066F">
      <w:pPr>
        <w:rPr>
          <w:b/>
        </w:rPr>
      </w:pPr>
      <w:r w:rsidRPr="00CB451B">
        <w:rPr>
          <w:b/>
        </w:rPr>
        <w:t xml:space="preserve"> </w:t>
      </w:r>
    </w:p>
    <w:p w:rsidR="0016066F" w:rsidRPr="00D073FA" w:rsidRDefault="0016066F" w:rsidP="0016066F">
      <w:pPr>
        <w:shd w:val="clear" w:color="auto" w:fill="E5004B"/>
        <w:jc w:val="center"/>
        <w:rPr>
          <w:b/>
          <w:color w:val="FFFFFF" w:themeColor="background1"/>
        </w:rPr>
      </w:pPr>
      <w:r w:rsidRPr="00D073FA">
        <w:rPr>
          <w:b/>
          <w:color w:val="FFFFFF" w:themeColor="background1"/>
        </w:rPr>
        <w:t>Meziknihovní výpůjční služba</w:t>
      </w:r>
    </w:p>
    <w:p w:rsidR="0016066F" w:rsidRDefault="0016066F" w:rsidP="0016066F"/>
    <w:p w:rsidR="00E33033" w:rsidRDefault="00E33033" w:rsidP="00E33033">
      <w:r w:rsidRPr="00CB451B">
        <w:t xml:space="preserve">Pro uživatele primárně menších knihoven má CPK zjednodušit přístup k fondům zapojených knihoven v rámci celé ČR, přičemž uživatel si může zvolit knihovnu, ve které si po registraci dokument vyzvedne. V tomto případě </w:t>
      </w:r>
      <w:r>
        <w:t>bude mít uživatel možnost</w:t>
      </w:r>
      <w:r w:rsidRPr="00CB451B">
        <w:t xml:space="preserve"> v několika krocích zařídit objednávku požadovaného dokumentu i vzdáleně pouze prostřednictvím CPK:</w:t>
      </w:r>
    </w:p>
    <w:p w:rsidR="00E33033" w:rsidRPr="00CB451B" w:rsidRDefault="00E33033" w:rsidP="00E33033"/>
    <w:p w:rsidR="00E33033" w:rsidRPr="00CB451B" w:rsidRDefault="00E33033" w:rsidP="00287FF1">
      <w:pPr>
        <w:pStyle w:val="Odstavecseseznamem"/>
        <w:numPr>
          <w:ilvl w:val="0"/>
          <w:numId w:val="15"/>
        </w:numPr>
        <w:spacing w:after="200" w:line="276" w:lineRule="auto"/>
        <w:contextualSpacing/>
      </w:pPr>
      <w:r w:rsidRPr="00CB451B">
        <w:t>V CPK vyhledá uživatel dokument, o který má zájem. Dostane současně informaci o tom, ve kterých knihovnách je tento dokument dostupný.</w:t>
      </w:r>
    </w:p>
    <w:p w:rsidR="00E33033" w:rsidRPr="00CB451B" w:rsidRDefault="00E33033" w:rsidP="00287FF1">
      <w:pPr>
        <w:pStyle w:val="Odstavecseseznamem"/>
        <w:numPr>
          <w:ilvl w:val="0"/>
          <w:numId w:val="15"/>
        </w:numPr>
        <w:spacing w:after="200" w:line="276" w:lineRule="auto"/>
        <w:contextualSpacing/>
      </w:pPr>
      <w:r w:rsidRPr="00CB451B">
        <w:t>S ověře</w:t>
      </w:r>
      <w:r>
        <w:t>ným účtem m</w:t>
      </w:r>
      <w:r w:rsidRPr="00CB451B">
        <w:t xml:space="preserve">ojeID se uživatel vzdáleně zaregistruje u knihovny, kde </w:t>
      </w:r>
      <w:r>
        <w:t xml:space="preserve">si </w:t>
      </w:r>
      <w:r w:rsidRPr="00CB451B">
        <w:t>bude chtít požadovaný dokument vyzvednout.</w:t>
      </w:r>
    </w:p>
    <w:p w:rsidR="00E33033" w:rsidRDefault="00E33033" w:rsidP="00E33033">
      <w:pPr>
        <w:spacing w:after="200" w:line="276" w:lineRule="auto"/>
        <w:contextualSpacing/>
      </w:pPr>
      <w:r w:rsidRPr="00CB451B">
        <w:t xml:space="preserve">Pokud ve zvolené knihovně dokument dostupný není, má </w:t>
      </w:r>
      <w:r>
        <w:t xml:space="preserve">uživatel </w:t>
      </w:r>
      <w:r w:rsidRPr="00CB451B">
        <w:t xml:space="preserve">možnost objednat jej </w:t>
      </w:r>
      <w:r>
        <w:t xml:space="preserve">v CPK </w:t>
      </w:r>
      <w:r w:rsidRPr="00CB451B">
        <w:t>prostřednictvím MVS</w:t>
      </w:r>
      <w:r>
        <w:t>:</w:t>
      </w:r>
    </w:p>
    <w:p w:rsidR="00E33033" w:rsidRDefault="00E33033" w:rsidP="00287FF1">
      <w:pPr>
        <w:pStyle w:val="Odstavecseseznamem"/>
        <w:numPr>
          <w:ilvl w:val="0"/>
          <w:numId w:val="36"/>
        </w:numPr>
        <w:spacing w:after="200" w:line="276" w:lineRule="auto"/>
        <w:contextualSpacing/>
      </w:pPr>
      <w:r w:rsidRPr="00CB451B">
        <w:t xml:space="preserve">CPK v takovém případě </w:t>
      </w:r>
      <w:r>
        <w:t>vyplní žádost o MVS, kterou odešle cílové knihovně, kde je uživatel registrován.</w:t>
      </w:r>
    </w:p>
    <w:p w:rsidR="00E33033" w:rsidRDefault="00E33033" w:rsidP="00287FF1">
      <w:pPr>
        <w:pStyle w:val="Odstavecseseznamem"/>
        <w:numPr>
          <w:ilvl w:val="0"/>
          <w:numId w:val="35"/>
        </w:numPr>
        <w:spacing w:after="200" w:line="276" w:lineRule="auto"/>
        <w:contextualSpacing/>
      </w:pPr>
      <w:r>
        <w:t xml:space="preserve">Ve formuláři CPK </w:t>
      </w:r>
      <w:r w:rsidRPr="00CB451B">
        <w:t xml:space="preserve">sám </w:t>
      </w:r>
      <w:r>
        <w:t xml:space="preserve">předvyplní </w:t>
      </w:r>
      <w:r w:rsidRPr="00CB451B">
        <w:t>knihovnu, ze které může být dokument získán</w:t>
      </w:r>
      <w:r>
        <w:t>, respektive dodá k žádosti o MVS přehled všech knihoven, které dle CPK dokument vlastní.</w:t>
      </w:r>
    </w:p>
    <w:p w:rsidR="00E33033" w:rsidRPr="00CB451B" w:rsidRDefault="00E33033" w:rsidP="00287FF1">
      <w:pPr>
        <w:pStyle w:val="Odstavecseseznamem"/>
        <w:numPr>
          <w:ilvl w:val="0"/>
          <w:numId w:val="35"/>
        </w:numPr>
        <w:spacing w:after="200" w:line="276" w:lineRule="auto"/>
        <w:contextualSpacing/>
      </w:pPr>
      <w:r>
        <w:t>U</w:t>
      </w:r>
      <w:r w:rsidRPr="00CB451B">
        <w:t xml:space="preserve">živatel v CPK potvrdí vůli uhradit náklady </w:t>
      </w:r>
      <w:r>
        <w:t xml:space="preserve">spojené s poskytnutím MVS </w:t>
      </w:r>
      <w:r w:rsidRPr="00CB451B">
        <w:t>do určeného limitu</w:t>
      </w:r>
      <w:r>
        <w:t>.</w:t>
      </w:r>
    </w:p>
    <w:p w:rsidR="00E33033" w:rsidRPr="00CB451B" w:rsidRDefault="00E33033" w:rsidP="00287FF1">
      <w:pPr>
        <w:pStyle w:val="Odstavecseseznamem"/>
        <w:numPr>
          <w:ilvl w:val="0"/>
          <w:numId w:val="35"/>
        </w:numPr>
      </w:pPr>
      <w:r>
        <w:t xml:space="preserve">Cílová knihovna bude mít možnost žádost pouze potvrdit, a tím odeslat zdrojové knihovně, nebo zdrojovou knihovnu změnit a odeslat žádost jinam. </w:t>
      </w:r>
      <w:r w:rsidRPr="00CB451B">
        <w:t xml:space="preserve">Po odsouhlasení zdrojovou </w:t>
      </w:r>
      <w:r w:rsidRPr="00CB451B">
        <w:lastRenderedPageBreak/>
        <w:t xml:space="preserve">knihovnou CPK odečte potřebnou částku z konta </w:t>
      </w:r>
      <w:r w:rsidR="00A37FFC">
        <w:t>uživatele</w:t>
      </w:r>
      <w:r w:rsidRPr="00CB451B">
        <w:t xml:space="preserve"> a nasměruje ji k zdrojové - odesílající knihovně. (V případě, že vybraná zdrojová knihovna nemůže/odmítne dokument v rámci MVS odeslat, vybírá a kontaktuje </w:t>
      </w:r>
      <w:r>
        <w:t xml:space="preserve">cílová knihovna prostřednictvím </w:t>
      </w:r>
      <w:r w:rsidRPr="00CB451B">
        <w:t>CPK další z knihoven, kde je dokument dostupný; není-li už taková, podává uživateli zprávu, že jeho požadavek není možné uspokojit).</w:t>
      </w:r>
    </w:p>
    <w:p w:rsidR="00E33033" w:rsidRPr="00CB451B" w:rsidRDefault="00E33033" w:rsidP="00287FF1">
      <w:pPr>
        <w:pStyle w:val="Odstavecseseznamem"/>
        <w:numPr>
          <w:ilvl w:val="0"/>
          <w:numId w:val="35"/>
        </w:numPr>
        <w:spacing w:after="200" w:line="276" w:lineRule="auto"/>
        <w:contextualSpacing/>
      </w:pPr>
      <w:r>
        <w:t>P</w:t>
      </w:r>
      <w:r w:rsidRPr="00CB451B">
        <w:t xml:space="preserve">o přijetí dokumentu cílovou </w:t>
      </w:r>
      <w:r w:rsidR="00A37FFC" w:rsidRPr="00CB451B">
        <w:t>knihovnou</w:t>
      </w:r>
      <w:r w:rsidR="00A37FFC">
        <w:t xml:space="preserve"> bude</w:t>
      </w:r>
      <w:r w:rsidRPr="00CB451B">
        <w:t xml:space="preserve"> uživatel prostřednictvím CPK, případně dalších komunikačních kanálů vyrozuměn, že je jeho objednávka připravena k vyzvednutí</w:t>
      </w:r>
    </w:p>
    <w:p w:rsidR="008D2236" w:rsidRPr="00CB451B" w:rsidRDefault="008D2236" w:rsidP="00995B30">
      <w:pPr>
        <w:pStyle w:val="Nadpis3"/>
      </w:pPr>
      <w:bookmarkStart w:id="23" w:name="_Toc405137596"/>
      <w:r w:rsidRPr="00CB451B">
        <w:t>1.4.3 Konkrétně - z pohledu knihoven</w:t>
      </w:r>
      <w:bookmarkEnd w:id="23"/>
    </w:p>
    <w:p w:rsidR="00842C60" w:rsidRPr="00CB451B" w:rsidRDefault="00842C60" w:rsidP="00995B30">
      <w:pPr>
        <w:pStyle w:val="Bezmezer"/>
        <w:jc w:val="both"/>
        <w:rPr>
          <w:rFonts w:cstheme="minorHAnsi"/>
        </w:rPr>
      </w:pPr>
    </w:p>
    <w:p w:rsidR="00B001F5" w:rsidRPr="00CB451B" w:rsidRDefault="00B001F5" w:rsidP="00995B30">
      <w:pPr>
        <w:pStyle w:val="Bezmezer"/>
        <w:jc w:val="both"/>
        <w:rPr>
          <w:rFonts w:cstheme="minorHAnsi"/>
          <w:b/>
        </w:rPr>
      </w:pPr>
      <w:r w:rsidRPr="00CB451B">
        <w:rPr>
          <w:rFonts w:cstheme="minorHAnsi"/>
          <w:b/>
        </w:rPr>
        <w:t>Průzkum potřeb knihoven</w:t>
      </w:r>
    </w:p>
    <w:p w:rsidR="00AF493F" w:rsidRPr="00CB451B" w:rsidRDefault="00AF493F" w:rsidP="00995B30">
      <w:pPr>
        <w:pStyle w:val="Bezmezer"/>
        <w:jc w:val="both"/>
        <w:rPr>
          <w:rFonts w:cstheme="minorHAnsi"/>
          <w:b/>
        </w:rPr>
      </w:pPr>
    </w:p>
    <w:p w:rsidR="00AF493F" w:rsidRPr="00CB451B" w:rsidRDefault="00AF493F" w:rsidP="00995B30">
      <w:pPr>
        <w:pStyle w:val="Bezmezer"/>
        <w:jc w:val="both"/>
        <w:rPr>
          <w:rFonts w:cstheme="minorHAnsi"/>
        </w:rPr>
      </w:pPr>
      <w:r w:rsidRPr="00CB451B">
        <w:rPr>
          <w:rFonts w:cstheme="minorHAnsi"/>
        </w:rPr>
        <w:t xml:space="preserve">Při přípravě CPK je důležitá nejen znalost potřeb potenciálních koncových uživatelů, ale i knihoven. Jeden z průzkumů se proto zaměřil i na analýzu jejich potřeb a očekávání. Velmi cennou zpětnou vazbu získali členové řešitelského týmu nejen při svých prezentacích na všech </w:t>
      </w:r>
      <w:r w:rsidR="00CB451B" w:rsidRPr="00CB451B">
        <w:rPr>
          <w:rFonts w:cstheme="minorHAnsi"/>
        </w:rPr>
        <w:t>významných</w:t>
      </w:r>
      <w:r w:rsidRPr="00CB451B">
        <w:rPr>
          <w:rFonts w:cstheme="minorHAnsi"/>
        </w:rPr>
        <w:t xml:space="preserve"> knihovnických konferencích a seminářích, ale zejména při svých výjezdech přímo „do terénu“ na objednávku jednotlivých knihoven či skupin knihoven.</w:t>
      </w:r>
    </w:p>
    <w:p w:rsidR="00B001F5" w:rsidRPr="00CB451B" w:rsidRDefault="00B001F5" w:rsidP="00995B30">
      <w:pPr>
        <w:pStyle w:val="Bezmezer"/>
        <w:jc w:val="both"/>
        <w:rPr>
          <w:rFonts w:cstheme="minorHAnsi"/>
        </w:rPr>
      </w:pPr>
    </w:p>
    <w:p w:rsidR="00B001F5" w:rsidRPr="00CB451B" w:rsidRDefault="00B001F5" w:rsidP="00995B30">
      <w:pPr>
        <w:pStyle w:val="Bezmezer"/>
        <w:jc w:val="both"/>
        <w:rPr>
          <w:rFonts w:cstheme="minorHAnsi"/>
        </w:rPr>
      </w:pPr>
      <w:r w:rsidRPr="00CB451B">
        <w:rPr>
          <w:rFonts w:cstheme="minorHAnsi"/>
        </w:rPr>
        <w:t>Nejdůležitější získané poznatky lze velmi stručně sumarizovat takto:</w:t>
      </w:r>
    </w:p>
    <w:p w:rsidR="00B001F5" w:rsidRPr="00CB451B" w:rsidRDefault="00B001F5" w:rsidP="00995B30">
      <w:pPr>
        <w:pStyle w:val="Bezmezer"/>
        <w:jc w:val="both"/>
        <w:rPr>
          <w:rFonts w:cstheme="minorHAnsi"/>
        </w:rPr>
      </w:pPr>
    </w:p>
    <w:p w:rsidR="00B001F5" w:rsidRPr="00CB451B" w:rsidRDefault="00AF493F" w:rsidP="00287FF1">
      <w:pPr>
        <w:pStyle w:val="Bezmezer"/>
        <w:numPr>
          <w:ilvl w:val="0"/>
          <w:numId w:val="14"/>
        </w:numPr>
        <w:jc w:val="both"/>
        <w:rPr>
          <w:rFonts w:cstheme="minorHAnsi"/>
        </w:rPr>
      </w:pPr>
      <w:r w:rsidRPr="00CB451B">
        <w:rPr>
          <w:rFonts w:cstheme="minorHAnsi"/>
        </w:rPr>
        <w:t>Pracovníci českých knihoven</w:t>
      </w:r>
      <w:r w:rsidR="00B001F5" w:rsidRPr="00CB451B">
        <w:rPr>
          <w:rFonts w:cstheme="minorHAnsi"/>
        </w:rPr>
        <w:t xml:space="preserve"> CPK jako nabídku na </w:t>
      </w:r>
      <w:r w:rsidR="00B001F5" w:rsidRPr="00CB451B">
        <w:rPr>
          <w:bCs/>
        </w:rPr>
        <w:t>zastřešení fondů a služeb českých knihoven i informací o nich velmi vítají a podporují</w:t>
      </w:r>
      <w:r w:rsidRPr="00CB451B">
        <w:rPr>
          <w:bCs/>
        </w:rPr>
        <w:t xml:space="preserve">, ale obávají se, aby tento ambiciózní projekt existující prozatím pouze v teoretické rovině </w:t>
      </w:r>
      <w:r w:rsidR="00210DA3" w:rsidRPr="00CB451B">
        <w:rPr>
          <w:bCs/>
        </w:rPr>
        <w:t>nevedl k oslabení nebo dokonce likvidaci projektů, které již v ČR mnoho let běží a staly se nedílnou součásti služeb českých knihoven. Jde především o Souborný katalog ČR, Jednotnou informační bránu a oborové brány. Integrace těchto projektů do CPK musí být podmíněna existencí jejich plnohodnotné náhrady, která bude dostatečně odzkoušena v praxi a knihovnami akceptována.</w:t>
      </w:r>
    </w:p>
    <w:p w:rsidR="00210DA3" w:rsidRPr="00CB451B" w:rsidRDefault="00210DA3" w:rsidP="00287FF1">
      <w:pPr>
        <w:pStyle w:val="Bezmezer"/>
        <w:numPr>
          <w:ilvl w:val="0"/>
          <w:numId w:val="14"/>
        </w:numPr>
        <w:jc w:val="both"/>
        <w:rPr>
          <w:rFonts w:cstheme="minorHAnsi"/>
        </w:rPr>
      </w:pPr>
      <w:r w:rsidRPr="00CB451B">
        <w:rPr>
          <w:bCs/>
        </w:rPr>
        <w:t>Pracovníci českých knihoven jsou ochotni obsloužit „cizího“ uživatele, pokud je již registrován v jiné knihovně.</w:t>
      </w:r>
    </w:p>
    <w:p w:rsidR="00210DA3" w:rsidRPr="00CB451B" w:rsidRDefault="00210DA3" w:rsidP="00287FF1">
      <w:pPr>
        <w:pStyle w:val="Bezmezer"/>
        <w:numPr>
          <w:ilvl w:val="0"/>
          <w:numId w:val="14"/>
        </w:numPr>
        <w:jc w:val="both"/>
        <w:rPr>
          <w:rFonts w:cstheme="minorHAnsi"/>
        </w:rPr>
      </w:pPr>
      <w:r w:rsidRPr="00CB451B">
        <w:rPr>
          <w:bCs/>
        </w:rPr>
        <w:t>Pracovníci českých knihoven mají zatím lehce rezervovaný postoj k online platbám a velmi rezervovaný postoj k využití mojeID.</w:t>
      </w:r>
    </w:p>
    <w:p w:rsidR="00B001F5" w:rsidRPr="00CB451B" w:rsidRDefault="00210DA3" w:rsidP="00287FF1">
      <w:pPr>
        <w:pStyle w:val="Bezmezer"/>
        <w:numPr>
          <w:ilvl w:val="0"/>
          <w:numId w:val="14"/>
        </w:numPr>
        <w:jc w:val="both"/>
        <w:rPr>
          <w:rFonts w:cstheme="minorHAnsi"/>
        </w:rPr>
      </w:pPr>
      <w:r w:rsidRPr="00CB451B">
        <w:rPr>
          <w:rFonts w:cstheme="minorHAnsi"/>
        </w:rPr>
        <w:t>Pracovníci českých knihoven upozor</w:t>
      </w:r>
      <w:r w:rsidR="0003168C" w:rsidRPr="00CB451B">
        <w:rPr>
          <w:rFonts w:cstheme="minorHAnsi"/>
        </w:rPr>
        <w:t>ňují na nu</w:t>
      </w:r>
      <w:r w:rsidRPr="00CB451B">
        <w:rPr>
          <w:rFonts w:cstheme="minorHAnsi"/>
        </w:rPr>
        <w:t xml:space="preserve">tné omezení některých služeb </w:t>
      </w:r>
      <w:r w:rsidR="0003168C" w:rsidRPr="00CB451B">
        <w:rPr>
          <w:rFonts w:cstheme="minorHAnsi"/>
        </w:rPr>
        <w:t>v rámci celku (omezení výpůjček drahých dokumentů do domu atd.)</w:t>
      </w:r>
    </w:p>
    <w:p w:rsidR="0003168C" w:rsidRPr="00CB451B" w:rsidRDefault="0003168C" w:rsidP="00287FF1">
      <w:pPr>
        <w:pStyle w:val="Bezmezer"/>
        <w:numPr>
          <w:ilvl w:val="0"/>
          <w:numId w:val="14"/>
        </w:numPr>
        <w:jc w:val="both"/>
        <w:rPr>
          <w:rFonts w:cstheme="minorHAnsi"/>
        </w:rPr>
      </w:pPr>
      <w:r w:rsidRPr="00CB451B">
        <w:rPr>
          <w:rFonts w:cstheme="minorHAnsi"/>
        </w:rPr>
        <w:t xml:space="preserve">Pracovníci českých knihoven (zejména malých) se obávají, že v rámci CPK se ztratí v rámci velkého celku a přijdou o svoji unikátní identitu. Tuto obavu zpravidla rozptýlí informace o tom, že způsob prezentace CPK </w:t>
      </w:r>
      <w:r w:rsidR="00CB451B" w:rsidRPr="00CB451B">
        <w:rPr>
          <w:rFonts w:cstheme="minorHAnsi"/>
        </w:rPr>
        <w:t>při</w:t>
      </w:r>
      <w:r w:rsidRPr="00CB451B">
        <w:rPr>
          <w:rFonts w:cstheme="minorHAnsi"/>
        </w:rPr>
        <w:t xml:space="preserve"> aktivitách knihovny i na jejích stránkách záleží na rozhodnutí pracovníků konkrétní knihovny, případně skupiny knihoven (viz příklady v předcházející kapitola 1.4.2).</w:t>
      </w:r>
      <w:r w:rsidR="00090687" w:rsidRPr="00CB451B">
        <w:rPr>
          <w:rFonts w:cstheme="minorHAnsi"/>
        </w:rPr>
        <w:t xml:space="preserve"> Přesto přetrvává obava z funkčnosti projektu, v němž bude zapojeno příliš mnoho příliš různých knihoven.</w:t>
      </w:r>
    </w:p>
    <w:p w:rsidR="0003168C" w:rsidRPr="00CB451B" w:rsidRDefault="0003168C" w:rsidP="00995B30">
      <w:pPr>
        <w:pStyle w:val="Bezmezer"/>
        <w:jc w:val="both"/>
        <w:rPr>
          <w:rFonts w:cstheme="minorHAnsi"/>
        </w:rPr>
      </w:pPr>
    </w:p>
    <w:p w:rsidR="0003168C" w:rsidRPr="00CB451B" w:rsidRDefault="0003168C" w:rsidP="00995B30">
      <w:pPr>
        <w:pStyle w:val="Bezmezer"/>
        <w:jc w:val="both"/>
        <w:rPr>
          <w:rFonts w:cstheme="minorHAnsi"/>
          <w:b/>
        </w:rPr>
      </w:pPr>
      <w:r w:rsidRPr="00CB451B">
        <w:rPr>
          <w:rFonts w:cstheme="minorHAnsi"/>
          <w:b/>
        </w:rPr>
        <w:t>Rizika příliš pestré mozaiky a potřeba užší integrace knihoven na úrovni oborové příbuznosti, užších územních celků atd.</w:t>
      </w:r>
    </w:p>
    <w:p w:rsidR="0003168C" w:rsidRPr="00CB451B" w:rsidRDefault="0003168C" w:rsidP="00995B30">
      <w:pPr>
        <w:pStyle w:val="Bezmezer"/>
        <w:jc w:val="both"/>
        <w:rPr>
          <w:rFonts w:cstheme="minorHAnsi"/>
        </w:rPr>
      </w:pPr>
    </w:p>
    <w:p w:rsidR="0003168C" w:rsidRPr="00CB451B" w:rsidRDefault="0003168C" w:rsidP="00995B30">
      <w:pPr>
        <w:pStyle w:val="Bezmezer"/>
        <w:jc w:val="both"/>
        <w:rPr>
          <w:rFonts w:cstheme="minorHAnsi"/>
        </w:rPr>
      </w:pPr>
      <w:r w:rsidRPr="00CB451B">
        <w:rPr>
          <w:rFonts w:cstheme="minorHAnsi"/>
        </w:rPr>
        <w:t xml:space="preserve">CPK má ambiciózní cíle a již od počátku je do něho zapojena skupina </w:t>
      </w:r>
      <w:r w:rsidR="00090687" w:rsidRPr="00CB451B">
        <w:rPr>
          <w:rFonts w:cstheme="minorHAnsi"/>
        </w:rPr>
        <w:t>velmi různých a nesourodých kni</w:t>
      </w:r>
      <w:r w:rsidRPr="00CB451B">
        <w:rPr>
          <w:rFonts w:cstheme="minorHAnsi"/>
        </w:rPr>
        <w:t xml:space="preserve">hoven. </w:t>
      </w:r>
      <w:r w:rsidR="00090687" w:rsidRPr="00CB451B">
        <w:rPr>
          <w:rFonts w:cstheme="minorHAnsi"/>
        </w:rPr>
        <w:t xml:space="preserve"> Pestrá mozaika zúčastněných knihoven</w:t>
      </w:r>
    </w:p>
    <w:p w:rsidR="00090687" w:rsidRPr="00CB451B" w:rsidRDefault="00090687" w:rsidP="00995B30">
      <w:pPr>
        <w:pStyle w:val="Bezmezer"/>
        <w:jc w:val="both"/>
        <w:rPr>
          <w:rFonts w:cstheme="minorHAnsi"/>
        </w:rPr>
      </w:pPr>
    </w:p>
    <w:p w:rsidR="00090687" w:rsidRPr="00CB451B" w:rsidRDefault="00090687" w:rsidP="00995B30">
      <w:pPr>
        <w:pStyle w:val="Bezmezer"/>
        <w:jc w:val="both"/>
        <w:rPr>
          <w:rFonts w:cstheme="minorHAnsi"/>
        </w:rPr>
      </w:pPr>
      <w:r w:rsidRPr="00CB451B">
        <w:rPr>
          <w:rFonts w:cstheme="minorHAnsi"/>
          <w:noProof/>
          <w:lang w:eastAsia="cs-CZ"/>
        </w:rPr>
        <w:lastRenderedPageBreak/>
        <w:drawing>
          <wp:inline distT="0" distB="0" distL="0" distR="0" wp14:anchorId="2552E94D" wp14:editId="78CCE2BF">
            <wp:extent cx="2619375" cy="1743075"/>
            <wp:effectExtent l="0" t="0" r="9525"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zaika.jpg"/>
                    <pic:cNvPicPr/>
                  </pic:nvPicPr>
                  <pic:blipFill>
                    <a:blip r:embed="rId19">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rsidR="0003168C" w:rsidRPr="00CB451B" w:rsidRDefault="0003168C" w:rsidP="00995B30">
      <w:pPr>
        <w:pStyle w:val="Bezmezer"/>
        <w:jc w:val="both"/>
        <w:rPr>
          <w:rFonts w:cstheme="minorHAnsi"/>
        </w:rPr>
      </w:pPr>
    </w:p>
    <w:p w:rsidR="00090687" w:rsidRPr="00CB451B" w:rsidRDefault="00090687" w:rsidP="00995B30">
      <w:pPr>
        <w:pStyle w:val="Bezmezer"/>
        <w:jc w:val="both"/>
        <w:rPr>
          <w:rFonts w:cstheme="minorHAnsi"/>
        </w:rPr>
      </w:pPr>
      <w:r w:rsidRPr="00CB451B">
        <w:rPr>
          <w:rFonts w:cstheme="minorHAnsi"/>
        </w:rPr>
        <w:t xml:space="preserve">byla od počátku projektu cílem. Pokud má CPK sloužit potřebám všech českých </w:t>
      </w:r>
      <w:r w:rsidR="00CB5EDD" w:rsidRPr="00CB451B">
        <w:rPr>
          <w:rFonts w:cstheme="minorHAnsi"/>
        </w:rPr>
        <w:t>knihoven, musí v něm být zakotveny</w:t>
      </w:r>
      <w:r w:rsidR="00703DE9" w:rsidRPr="00CB451B">
        <w:rPr>
          <w:rFonts w:cstheme="minorHAnsi"/>
        </w:rPr>
        <w:t xml:space="preserve"> potřeby knihoven různé</w:t>
      </w:r>
      <w:r w:rsidR="00CB5EDD" w:rsidRPr="00CB451B">
        <w:rPr>
          <w:rFonts w:cstheme="minorHAnsi"/>
        </w:rPr>
        <w:t xml:space="preserve">ho charakteru, zaměření, velikosti i lokalizace. Je evidentní, že snaha o uspokojení různých a mnohdy protichůdných potřeb knihoven (např. </w:t>
      </w:r>
      <w:r w:rsidR="00E471B1" w:rsidRPr="00CB451B">
        <w:rPr>
          <w:rFonts w:cstheme="minorHAnsi"/>
        </w:rPr>
        <w:t xml:space="preserve">velká důležitost předplacených zahraničních elektronických zdrojů pro vědecké a vysokoškolské knihovny a minimální důležitost těchto dokumentů pro městské či obecní knihovny) může vést k rozporům při stanovení priorit, snaha o spolupráci a sdílení zdrojů, identit i </w:t>
      </w:r>
      <w:r w:rsidR="00CB451B" w:rsidRPr="00CB451B">
        <w:rPr>
          <w:rFonts w:cstheme="minorHAnsi"/>
        </w:rPr>
        <w:t>finančních</w:t>
      </w:r>
      <w:r w:rsidR="00E471B1" w:rsidRPr="00CB451B">
        <w:rPr>
          <w:rFonts w:cstheme="minorHAnsi"/>
        </w:rPr>
        <w:t xml:space="preserve"> prostředků na úrovni velkého množství různých knihoven, které spolu dosud nespolupracovaly, může přinést minimálně zdržení, v horším případě závažné rozpory a ohrožení projektu.</w:t>
      </w:r>
    </w:p>
    <w:p w:rsidR="00E471B1" w:rsidRPr="00CB451B" w:rsidRDefault="00E471B1" w:rsidP="00995B30">
      <w:pPr>
        <w:pStyle w:val="Bezmezer"/>
        <w:jc w:val="both"/>
        <w:rPr>
          <w:rFonts w:cstheme="minorHAnsi"/>
        </w:rPr>
      </w:pPr>
    </w:p>
    <w:p w:rsidR="00B14B38" w:rsidRPr="00CB451B" w:rsidRDefault="00E471B1" w:rsidP="00995B30">
      <w:pPr>
        <w:pStyle w:val="Bezmezer"/>
        <w:jc w:val="both"/>
        <w:rPr>
          <w:rFonts w:cstheme="minorHAnsi"/>
        </w:rPr>
      </w:pPr>
      <w:r w:rsidRPr="00CB451B">
        <w:rPr>
          <w:rFonts w:cstheme="minorHAnsi"/>
        </w:rPr>
        <w:t xml:space="preserve">Je proto mimořádně důležité, aby vybrané řešení bylo </w:t>
      </w:r>
      <w:r w:rsidR="00CB451B" w:rsidRPr="00CB451B">
        <w:rPr>
          <w:rFonts w:cstheme="minorHAnsi"/>
        </w:rPr>
        <w:t>modulární</w:t>
      </w:r>
      <w:r w:rsidRPr="00CB451B">
        <w:rPr>
          <w:rFonts w:cstheme="minorHAnsi"/>
        </w:rPr>
        <w:t xml:space="preserve"> a umožňovalo nejen různá nastavení pro určité skupiny knihoven, ale i jejich těsnější spolupráci. </w:t>
      </w:r>
      <w:r w:rsidR="00995B30">
        <w:rPr>
          <w:rFonts w:cstheme="minorHAnsi"/>
        </w:rPr>
        <w:t>Některé</w:t>
      </w:r>
      <w:r w:rsidRPr="00CB451B">
        <w:rPr>
          <w:rFonts w:cstheme="minorHAnsi"/>
        </w:rPr>
        <w:t xml:space="preserve"> funkce a postupy</w:t>
      </w:r>
      <w:r w:rsidR="00703DE9" w:rsidRPr="00CB451B">
        <w:rPr>
          <w:rFonts w:cstheme="minorHAnsi"/>
        </w:rPr>
        <w:t>, které by v </w:t>
      </w:r>
      <w:r w:rsidR="00CB451B" w:rsidRPr="00CB451B">
        <w:rPr>
          <w:rFonts w:cstheme="minorHAnsi"/>
        </w:rPr>
        <w:t>rámci</w:t>
      </w:r>
      <w:r w:rsidR="00703DE9" w:rsidRPr="00CB451B">
        <w:rPr>
          <w:rFonts w:cstheme="minorHAnsi"/>
        </w:rPr>
        <w:t xml:space="preserve"> </w:t>
      </w:r>
      <w:r w:rsidR="00995B30">
        <w:rPr>
          <w:rFonts w:cstheme="minorHAnsi"/>
        </w:rPr>
        <w:t xml:space="preserve">širšího </w:t>
      </w:r>
      <w:r w:rsidR="00703DE9" w:rsidRPr="00CB451B">
        <w:rPr>
          <w:rFonts w:cstheme="minorHAnsi"/>
        </w:rPr>
        <w:t>celku mohly být obtížně průchodné,</w:t>
      </w:r>
      <w:r w:rsidRPr="00CB451B">
        <w:rPr>
          <w:rFonts w:cstheme="minorHAnsi"/>
        </w:rPr>
        <w:t xml:space="preserve"> bude zřejmě praktické zkoušet napřed na úrovni knihoven, které již spolu spolupracují, dokázaly spolu uzavřít smlouvy, sdílet činnosti i finance. </w:t>
      </w:r>
    </w:p>
    <w:p w:rsidR="00B14B38" w:rsidRPr="00CB451B" w:rsidRDefault="00B14B38" w:rsidP="00995B30">
      <w:pPr>
        <w:pStyle w:val="Bezmezer"/>
        <w:jc w:val="both"/>
        <w:rPr>
          <w:rFonts w:cstheme="minorHAnsi"/>
        </w:rPr>
      </w:pPr>
    </w:p>
    <w:p w:rsidR="00A5354C" w:rsidRPr="00CB451B" w:rsidRDefault="00A5354C" w:rsidP="00995B30">
      <w:pPr>
        <w:rPr>
          <w:rFonts w:cstheme="minorHAnsi"/>
          <w:b/>
          <w:i/>
        </w:rPr>
      </w:pPr>
      <w:r w:rsidRPr="00CB451B">
        <w:rPr>
          <w:rFonts w:cstheme="minorHAnsi"/>
          <w:b/>
          <w:i/>
        </w:rPr>
        <w:t>Integrace na oborové úrovni</w:t>
      </w:r>
    </w:p>
    <w:p w:rsidR="002A5E04" w:rsidRPr="00CB451B" w:rsidRDefault="00E471B1" w:rsidP="00995B30">
      <w:pPr>
        <w:rPr>
          <w:rFonts w:cstheme="minorHAnsi"/>
        </w:rPr>
      </w:pPr>
      <w:r w:rsidRPr="00CB451B">
        <w:rPr>
          <w:rFonts w:cstheme="minorHAnsi"/>
        </w:rPr>
        <w:t>Dobrým příkladem</w:t>
      </w:r>
      <w:r w:rsidR="00B14B38" w:rsidRPr="00CB451B">
        <w:rPr>
          <w:rFonts w:cstheme="minorHAnsi"/>
        </w:rPr>
        <w:t xml:space="preserve"> </w:t>
      </w:r>
      <w:r w:rsidR="00A5354C" w:rsidRPr="00CB451B">
        <w:rPr>
          <w:rFonts w:cstheme="minorHAnsi"/>
        </w:rPr>
        <w:t xml:space="preserve">již existující integrace </w:t>
      </w:r>
      <w:r w:rsidR="00B14B38" w:rsidRPr="00CB451B">
        <w:rPr>
          <w:rFonts w:cstheme="minorHAnsi"/>
        </w:rPr>
        <w:t>na obor</w:t>
      </w:r>
      <w:r w:rsidR="002A5E04" w:rsidRPr="00CB451B">
        <w:rPr>
          <w:rFonts w:cstheme="minorHAnsi"/>
        </w:rPr>
        <w:t xml:space="preserve">ové úrovni je oborová brána ART. Jedná se o informační Informační portál zaměřený na oblast </w:t>
      </w:r>
      <w:r w:rsidR="00CB451B" w:rsidRPr="00CB451B">
        <w:rPr>
          <w:rFonts w:cstheme="minorHAnsi"/>
        </w:rPr>
        <w:t>výtvarného a užitého</w:t>
      </w:r>
      <w:r w:rsidR="002A5E04" w:rsidRPr="00CB451B">
        <w:rPr>
          <w:rFonts w:cstheme="minorHAnsi"/>
        </w:rPr>
        <w:t xml:space="preserve"> umění a architektury</w:t>
      </w:r>
      <w:r w:rsidR="00CB451B">
        <w:rPr>
          <w:rFonts w:cstheme="minorHAnsi"/>
        </w:rPr>
        <w:t xml:space="preserve"> </w:t>
      </w:r>
      <w:r w:rsidR="002A5E04" w:rsidRPr="00CB451B">
        <w:rPr>
          <w:rFonts w:cstheme="minorHAnsi"/>
        </w:rPr>
        <w:t>ART</w:t>
      </w:r>
      <w:r w:rsidR="00A5354C" w:rsidRPr="00CB451B">
        <w:rPr>
          <w:rFonts w:cstheme="minorHAnsi"/>
        </w:rPr>
        <w:t xml:space="preserve"> </w:t>
      </w:r>
      <w:r w:rsidR="002A5E04" w:rsidRPr="00CB451B">
        <w:rPr>
          <w:rFonts w:cstheme="minorHAnsi"/>
        </w:rPr>
        <w:t xml:space="preserve">je společným </w:t>
      </w:r>
      <w:r w:rsidR="00CB451B" w:rsidRPr="00CB451B">
        <w:rPr>
          <w:rFonts w:cstheme="minorHAnsi"/>
        </w:rPr>
        <w:t>projektem</w:t>
      </w:r>
      <w:r w:rsidR="002A5E04" w:rsidRPr="00CB451B">
        <w:rPr>
          <w:rFonts w:cstheme="minorHAnsi"/>
        </w:rPr>
        <w:t xml:space="preserve"> </w:t>
      </w:r>
      <w:r w:rsidR="007E32C4">
        <w:rPr>
          <w:rFonts w:cstheme="minorHAnsi"/>
        </w:rPr>
        <w:t>devět</w:t>
      </w:r>
      <w:r w:rsidR="00BF7B21" w:rsidRPr="00CB451B">
        <w:rPr>
          <w:rFonts w:cstheme="minorHAnsi"/>
        </w:rPr>
        <w:t xml:space="preserve"> knihoven (</w:t>
      </w:r>
      <w:r w:rsidR="00BF7B21" w:rsidRPr="00CB451B">
        <w:t xml:space="preserve">Knihovna Uměleckoprůmyslového musea v Praze, Knihovna Akademie výtvarných umění v Praze, Knihovna Galerie výtvarného umění v Ostravě, Knihovna Moravské galerie v Brně, Knihovna Muzea umění Olomouc, Knihovna Národní galerie v Praze, Knihovna Národního technického muzea v Praze, Knihovna Vysoké školy uměleckoprůmyslové v Praze, Knihovna Západočeského muzea v Plzni). </w:t>
      </w:r>
      <w:r w:rsidR="0093292C" w:rsidRPr="00CB451B">
        <w:t>S</w:t>
      </w:r>
      <w:r w:rsidR="0093292C" w:rsidRPr="00CB451B">
        <w:rPr>
          <w:rFonts w:cstheme="minorHAnsi"/>
        </w:rPr>
        <w:t>polupráce</w:t>
      </w:r>
      <w:r w:rsidR="00BF7B21" w:rsidRPr="00CB451B">
        <w:rPr>
          <w:rFonts w:cstheme="minorHAnsi"/>
        </w:rPr>
        <w:t xml:space="preserve"> funguje na základě smlouvy. Projekt má desetiletou historii a sdružuje knihovny různého charakteru, musel se tedy již vypořádat např. s odlišnými potřebami i podmínkami působení (právní rámec)</w:t>
      </w:r>
      <w:r w:rsidR="00A5354C" w:rsidRPr="00CB451B">
        <w:rPr>
          <w:rFonts w:cstheme="minorHAnsi"/>
        </w:rPr>
        <w:t>, sdílením placených elektronických zdrojů i finančních prostředků.</w:t>
      </w:r>
    </w:p>
    <w:p w:rsidR="002A5E04" w:rsidRPr="00CB451B" w:rsidRDefault="002A5E04" w:rsidP="00995B30">
      <w:pPr>
        <w:pStyle w:val="Bezmezer"/>
        <w:jc w:val="both"/>
        <w:rPr>
          <w:rFonts w:cstheme="minorHAnsi"/>
        </w:rPr>
      </w:pPr>
    </w:p>
    <w:p w:rsidR="00A17A81" w:rsidRPr="00CB451B" w:rsidRDefault="00A17A81" w:rsidP="00995B30">
      <w:pPr>
        <w:rPr>
          <w:b/>
          <w:i/>
        </w:rPr>
      </w:pPr>
      <w:r w:rsidRPr="00CB451B">
        <w:rPr>
          <w:b/>
          <w:i/>
        </w:rPr>
        <w:t>Integrace knihoven na úrovni kompaktních územních celků</w:t>
      </w:r>
    </w:p>
    <w:p w:rsidR="00A17A81" w:rsidRPr="00CB451B" w:rsidRDefault="00A17A81" w:rsidP="00995B30">
      <w:r w:rsidRPr="00CB451B">
        <w:t>CPK by měl po technické stránce umožnit funkční propojení knihoven, které se k užší integraci rozhodnou a formálně zakotví dohodu o spolupráci a jejích podmínkách. Uživateli v takovém případě může CPK nad rámec služeb a fondů těchto knihoven nabídnout až služby adekvátní službám poboček knihovny jedné.</w:t>
      </w:r>
    </w:p>
    <w:p w:rsidR="00A5354C" w:rsidRPr="00CB451B" w:rsidRDefault="00A5354C" w:rsidP="00995B30"/>
    <w:p w:rsidR="00A17A81" w:rsidRPr="00CB451B" w:rsidRDefault="00A17A81" w:rsidP="00995B30">
      <w:r w:rsidRPr="00CB451B">
        <w:t>To zahrnuje zejména, ale nikoli výhradně:</w:t>
      </w:r>
    </w:p>
    <w:p w:rsidR="00A17A81" w:rsidRPr="00CB451B" w:rsidRDefault="00A17A81" w:rsidP="00287FF1">
      <w:pPr>
        <w:pStyle w:val="Odstavecseseznamem"/>
        <w:numPr>
          <w:ilvl w:val="0"/>
          <w:numId w:val="7"/>
        </w:numPr>
        <w:spacing w:after="200" w:line="276" w:lineRule="auto"/>
        <w:contextualSpacing/>
      </w:pPr>
      <w:r w:rsidRPr="00CB451B">
        <w:t>možnost sdílení elektronických zdrojů zapojených knihoven (nebude-li implementováno napříč zapojenými knihovnami obecně, viz část o vyhledávání)</w:t>
      </w:r>
    </w:p>
    <w:p w:rsidR="00A17A81" w:rsidRPr="00CB451B" w:rsidRDefault="00A17A81" w:rsidP="00287FF1">
      <w:pPr>
        <w:pStyle w:val="Odstavecseseznamem"/>
        <w:numPr>
          <w:ilvl w:val="0"/>
          <w:numId w:val="7"/>
        </w:numPr>
        <w:spacing w:after="200" w:line="276" w:lineRule="auto"/>
        <w:contextualSpacing/>
      </w:pPr>
      <w:r w:rsidRPr="00CB451B">
        <w:t>možnost sdílení identity a plnohodnotné čtenářské registrace uživatelů registrovaných v kterékoli zapojené knihovně i ve všech ostatních knihovnách v rámci daného celku</w:t>
      </w:r>
    </w:p>
    <w:p w:rsidR="00A17A81" w:rsidRPr="00CB451B" w:rsidRDefault="00A17A81" w:rsidP="00287FF1">
      <w:pPr>
        <w:pStyle w:val="Odstavecseseznamem"/>
        <w:numPr>
          <w:ilvl w:val="0"/>
          <w:numId w:val="7"/>
        </w:numPr>
        <w:spacing w:after="200" w:line="276" w:lineRule="auto"/>
        <w:contextualSpacing/>
      </w:pPr>
      <w:r w:rsidRPr="00CB451B">
        <w:lastRenderedPageBreak/>
        <w:t>možnost zadání požadavku na vyzvednutí dokumentu v jiné knihovně, než je momentálně dostupný (implementováno analogicky jako MVS, nezatížené zvláštními poplatky)</w:t>
      </w:r>
    </w:p>
    <w:p w:rsidR="00A17A81" w:rsidRPr="00CB451B" w:rsidRDefault="00A17A81" w:rsidP="00995B30">
      <w:r w:rsidRPr="00CB451B">
        <w:t>Výčet služeb se může, a velmi pravděpodobně bude, v různých územních celcích s ohledem na specifika zapojených knihoven lišit. CPK musí v tomto ohledu umožnit nastavitelnost spektra funkcí poskytovaných mezi určitým výčtem knihoven.</w:t>
      </w:r>
    </w:p>
    <w:p w:rsidR="00B2615C" w:rsidRPr="00CB451B" w:rsidRDefault="00B2615C" w:rsidP="00995B30"/>
    <w:p w:rsidR="00995B30" w:rsidRPr="00995B30" w:rsidRDefault="00995B30" w:rsidP="00995B30">
      <w:pPr>
        <w:rPr>
          <w:b/>
          <w:i/>
        </w:rPr>
      </w:pPr>
      <w:r w:rsidRPr="00995B30">
        <w:rPr>
          <w:b/>
          <w:i/>
        </w:rPr>
        <w:t>Další roviny integrace</w:t>
      </w:r>
    </w:p>
    <w:p w:rsidR="00B2615C" w:rsidRPr="00CB451B" w:rsidRDefault="00B2615C" w:rsidP="00995B30">
      <w:r w:rsidRPr="00CB451B">
        <w:t xml:space="preserve">V rámci CPK existuje prostor i pro další roviny integrace – např. </w:t>
      </w:r>
      <w:r w:rsidRPr="00CB451B">
        <w:rPr>
          <w:b/>
          <w:i/>
        </w:rPr>
        <w:t>užší integrace a spolupráce vědeckých a vysokoškolských knihoven</w:t>
      </w:r>
      <w:r w:rsidRPr="00CB451B">
        <w:t xml:space="preserve"> při získávání a využívání drahých zahraničních elektronických zdrojů atd.</w:t>
      </w:r>
    </w:p>
    <w:p w:rsidR="00A17A81" w:rsidRPr="00CB451B" w:rsidRDefault="007E32C4" w:rsidP="007E32C4">
      <w:pPr>
        <w:pStyle w:val="Nadpis2"/>
        <w:jc w:val="left"/>
      </w:pPr>
      <w:bookmarkStart w:id="24" w:name="_Toc405137597"/>
      <w:r>
        <w:t xml:space="preserve">1.5 </w:t>
      </w:r>
      <w:r w:rsidR="00A5354C" w:rsidRPr="00CB451B">
        <w:t>Podmínky integrace a nové kvality VKIS, které knihovny nabídnou prostřednictvím CPK</w:t>
      </w:r>
      <w:bookmarkEnd w:id="24"/>
    </w:p>
    <w:p w:rsidR="00B2615C" w:rsidRDefault="007E32C4" w:rsidP="007E32C4">
      <w:pPr>
        <w:pStyle w:val="Nadpis3"/>
      </w:pPr>
      <w:bookmarkStart w:id="25" w:name="_Toc405137598"/>
      <w:r>
        <w:t xml:space="preserve">1.5.1 </w:t>
      </w:r>
      <w:r w:rsidR="00B2615C" w:rsidRPr="00CB451B">
        <w:t xml:space="preserve">Technologické řešení a </w:t>
      </w:r>
      <w:r w:rsidR="0093292C" w:rsidRPr="00CB451B">
        <w:t>interoperabilita</w:t>
      </w:r>
      <w:bookmarkEnd w:id="25"/>
    </w:p>
    <w:p w:rsidR="007E32C4" w:rsidRPr="007E32C4" w:rsidRDefault="007E32C4" w:rsidP="007E32C4"/>
    <w:p w:rsidR="00A5354C" w:rsidRPr="00CB451B" w:rsidRDefault="00A5354C" w:rsidP="00995B30">
      <w:pPr>
        <w:pStyle w:val="Bezmezer"/>
        <w:jc w:val="both"/>
      </w:pPr>
      <w:r w:rsidRPr="00CB451B">
        <w:t>V souvislosti s novou kvalitou služeb, které české knihovny nabídnou svým</w:t>
      </w:r>
      <w:r w:rsidR="00B2615C" w:rsidRPr="00CB451B">
        <w:t xml:space="preserve"> uživatelům prostřednictvím CPK, se dlouhodobě hovoří především o nutnosti výběru kvalitního, dostatečně robustního i modulárního technologického řešení, v poslední době též o interoperabilitě.</w:t>
      </w:r>
    </w:p>
    <w:p w:rsidR="00B2615C" w:rsidRPr="00CB451B" w:rsidRDefault="00B2615C" w:rsidP="00995B30">
      <w:pPr>
        <w:pStyle w:val="Bezmezer"/>
        <w:jc w:val="both"/>
      </w:pPr>
    </w:p>
    <w:p w:rsidR="0009116B" w:rsidRDefault="00B2615C" w:rsidP="0009116B">
      <w:pPr>
        <w:pStyle w:val="Bezmezer"/>
        <w:shd w:val="clear" w:color="auto" w:fill="FFFFFF" w:themeFill="background1"/>
        <w:jc w:val="both"/>
      </w:pPr>
      <w:r w:rsidRPr="00CB451B">
        <w:t>Existuje však řada dalších podmínek, které mohou novou kvalitu VKIS významně podpořit či limitovat, ale hovoří se o nich podstatně méně. Zde budou uvedeny pouze nejdůležitější z nich.</w:t>
      </w:r>
      <w:r w:rsidR="00995B30">
        <w:t xml:space="preserve"> Stručně řečeno: </w:t>
      </w:r>
    </w:p>
    <w:p w:rsidR="0009116B" w:rsidRDefault="0009116B" w:rsidP="0009116B">
      <w:pPr>
        <w:pStyle w:val="Bezmezer"/>
        <w:shd w:val="clear" w:color="auto" w:fill="FFFFFF" w:themeFill="background1"/>
        <w:jc w:val="both"/>
      </w:pPr>
      <w:r>
        <w:t>nestačí vědět, JAK integrovat, ale také je třeba mít CO integrovat. Zde může nastat problém především u lokálních zdrojů.</w:t>
      </w:r>
    </w:p>
    <w:p w:rsidR="00B2615C" w:rsidRDefault="007E32C4" w:rsidP="007E32C4">
      <w:pPr>
        <w:pStyle w:val="Nadpis3"/>
      </w:pPr>
      <w:bookmarkStart w:id="26" w:name="_Toc405137599"/>
      <w:r>
        <w:t xml:space="preserve">1.5.2 </w:t>
      </w:r>
      <w:r w:rsidR="00B2615C" w:rsidRPr="00CB451B">
        <w:t>Digitalizace</w:t>
      </w:r>
      <w:bookmarkEnd w:id="26"/>
    </w:p>
    <w:p w:rsidR="007E32C4" w:rsidRPr="007E32C4" w:rsidRDefault="007E32C4" w:rsidP="007E32C4"/>
    <w:p w:rsidR="007E32C4" w:rsidRDefault="007E32C4" w:rsidP="007E32C4">
      <w:pPr>
        <w:pStyle w:val="Bezmezer"/>
        <w:jc w:val="both"/>
      </w:pPr>
      <w:r w:rsidRPr="00CB451B">
        <w:t xml:space="preserve">Pod digitalizaci </w:t>
      </w:r>
      <w:r>
        <w:t>patří i retrospektivní konverze</w:t>
      </w:r>
      <w:r w:rsidRPr="009F7319">
        <w:t xml:space="preserve"> katalogů</w:t>
      </w:r>
      <w:r w:rsidRPr="00CB451B">
        <w:t>, která j</w:t>
      </w:r>
      <w:r>
        <w:t xml:space="preserve">e převodem lístkových katalogů </w:t>
      </w:r>
      <w:r w:rsidRPr="00CB451B">
        <w:t>neboli informací o dokumentech existujících ve fondech českých knihoven do digitální podoby. Bez úplné retrospektivní konverze</w:t>
      </w:r>
      <w:r>
        <w:t xml:space="preserve"> nebo rekatalogizace</w:t>
      </w:r>
      <w:r w:rsidRPr="00CB451B">
        <w:t xml:space="preserve"> nemohou být katalogy do CPK integrovány.</w:t>
      </w:r>
      <w:r>
        <w:t xml:space="preserve"> </w:t>
      </w:r>
    </w:p>
    <w:p w:rsidR="007E32C4" w:rsidRPr="00CB451B" w:rsidRDefault="007E32C4" w:rsidP="007E32C4">
      <w:pPr>
        <w:pStyle w:val="Bezmezer"/>
        <w:jc w:val="both"/>
      </w:pPr>
    </w:p>
    <w:p w:rsidR="007E32C4" w:rsidRPr="00CB451B" w:rsidRDefault="007E32C4" w:rsidP="007E32C4">
      <w:pPr>
        <w:pStyle w:val="Bezmezer"/>
        <w:jc w:val="both"/>
      </w:pPr>
      <w:r w:rsidRPr="00CB451B">
        <w:rPr>
          <w:noProof/>
          <w:lang w:eastAsia="cs-CZ"/>
        </w:rPr>
        <w:drawing>
          <wp:inline distT="0" distB="0" distL="0" distR="0" wp14:anchorId="6E2F2C9E" wp14:editId="22CF9CB7">
            <wp:extent cx="1785257" cy="1251857"/>
            <wp:effectExtent l="0" t="0" r="5715" b="5715"/>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rokon.jpg"/>
                    <pic:cNvPicPr/>
                  </pic:nvPicPr>
                  <pic:blipFill>
                    <a:blip r:embed="rId20">
                      <a:extLst>
                        <a:ext uri="{28A0092B-C50C-407E-A947-70E740481C1C}">
                          <a14:useLocalDpi xmlns:a14="http://schemas.microsoft.com/office/drawing/2010/main" val="0"/>
                        </a:ext>
                      </a:extLst>
                    </a:blip>
                    <a:stretch>
                      <a:fillRect/>
                    </a:stretch>
                  </pic:blipFill>
                  <pic:spPr>
                    <a:xfrm>
                      <a:off x="0" y="0"/>
                      <a:ext cx="1787267" cy="1253266"/>
                    </a:xfrm>
                    <a:prstGeom prst="rect">
                      <a:avLst/>
                    </a:prstGeom>
                  </pic:spPr>
                </pic:pic>
              </a:graphicData>
            </a:graphic>
          </wp:inline>
        </w:drawing>
      </w:r>
    </w:p>
    <w:p w:rsidR="007E32C4" w:rsidRDefault="007E32C4" w:rsidP="007E32C4">
      <w:pPr>
        <w:pStyle w:val="Bezmezer"/>
        <w:jc w:val="both"/>
      </w:pPr>
    </w:p>
    <w:p w:rsidR="007E32C4" w:rsidRPr="00CB451B" w:rsidRDefault="007E32C4" w:rsidP="007E32C4">
      <w:pPr>
        <w:pStyle w:val="Bezmezer"/>
        <w:jc w:val="both"/>
      </w:pPr>
      <w:r w:rsidRPr="00CB451B">
        <w:t>Po slibném startu v 90. letech postupuj</w:t>
      </w:r>
      <w:r>
        <w:t>í</w:t>
      </w:r>
      <w:r w:rsidRPr="00CB451B">
        <w:t xml:space="preserve"> retrospektivní konverze </w:t>
      </w:r>
      <w:r>
        <w:t xml:space="preserve">i rekatalogizace </w:t>
      </w:r>
      <w:r w:rsidRPr="00CB451B">
        <w:t>katalogů českých knihoven velmi pomalu.</w:t>
      </w:r>
      <w:r w:rsidRPr="00B51658">
        <w:t xml:space="preserve"> </w:t>
      </w:r>
      <w:r>
        <w:t>Problémem je zejména pomalý postup retrospektivní konverze/rekatalogizace katalogů velkých knihoven s právem povinného výtisku.</w:t>
      </w:r>
    </w:p>
    <w:p w:rsidR="007E32C4" w:rsidRPr="00CB451B" w:rsidRDefault="007E32C4" w:rsidP="007E32C4">
      <w:pPr>
        <w:pStyle w:val="Bezmezer"/>
        <w:jc w:val="both"/>
      </w:pPr>
    </w:p>
    <w:p w:rsidR="007E32C4" w:rsidRPr="00CB451B" w:rsidRDefault="007E32C4" w:rsidP="007E32C4">
      <w:pPr>
        <w:pStyle w:val="Bezmezer"/>
        <w:jc w:val="both"/>
      </w:pPr>
      <w:r w:rsidRPr="00CB451B">
        <w:t xml:space="preserve">Další rovinou digitalizace je </w:t>
      </w:r>
      <w:r w:rsidRPr="009F7319">
        <w:t>digitalizace primárních dokumentů</w:t>
      </w:r>
      <w:r w:rsidRPr="00CB451B">
        <w:t xml:space="preserve">. I digitalizace primárních zdrojů probíhá v ČR od poloviny 90. let. Relativně pomalý postup v rámci projektů Manuscriptorium a Kramerius se výrazně urychlil v posledních letech díky projektům IOP (Národní digitální knihovna a krajské digitalizace) a Google. Řada digitalizovaných dokumentů není bohužel prozatím dostupná. </w:t>
      </w:r>
      <w:r w:rsidRPr="00CB451B">
        <w:lastRenderedPageBreak/>
        <w:t>Nedořešenou otázkou zůstává jejich dlouhodobá archivace, kde je ošetřena zatím jen rovina fyzická, nikoli logická.</w:t>
      </w:r>
    </w:p>
    <w:p w:rsidR="00B2615C" w:rsidRDefault="007E32C4" w:rsidP="007E32C4">
      <w:pPr>
        <w:pStyle w:val="Nadpis3"/>
      </w:pPr>
      <w:bookmarkStart w:id="27" w:name="_Toc405137600"/>
      <w:r>
        <w:t xml:space="preserve">1.5.3 </w:t>
      </w:r>
      <w:r w:rsidR="00B2615C" w:rsidRPr="00CB451B">
        <w:t>Legislativa</w:t>
      </w:r>
      <w:bookmarkEnd w:id="27"/>
    </w:p>
    <w:p w:rsidR="007E32C4" w:rsidRPr="007E32C4" w:rsidRDefault="007E32C4" w:rsidP="007E32C4"/>
    <w:p w:rsidR="00EE6ACB" w:rsidRPr="00CB451B" w:rsidRDefault="00EE6ACB" w:rsidP="00995B30">
      <w:pPr>
        <w:pStyle w:val="Bezmezer"/>
        <w:jc w:val="both"/>
      </w:pPr>
      <w:r w:rsidRPr="00CB451B">
        <w:t xml:space="preserve">Knihovny i jejich uživatelé shodně pokládají za velký </w:t>
      </w:r>
      <w:r w:rsidR="0093292C" w:rsidRPr="00CB451B">
        <w:t>přínos</w:t>
      </w:r>
      <w:r w:rsidRPr="00CB451B">
        <w:t xml:space="preserve"> dostupnost (byť prez</w:t>
      </w:r>
      <w:r w:rsidR="00ED23D1">
        <w:t>e</w:t>
      </w:r>
      <w:r w:rsidRPr="00CB451B">
        <w:t>nční) digitalizovaných dokumentů spadajících pod režim autorskoprávní ochrany v kterékoli české knihovně, bez nutnosti dojíždění do vzdálených knihoven, které digitalizovaný dokument vlastní ve svých fondech. Bez dotažení změn platné legislativy pro tuto oblast zůstane část potenciálu CPK ale i prostředků vložených z rozpočtu ČR i EU do digitalizace využita pouze částečně.</w:t>
      </w:r>
    </w:p>
    <w:p w:rsidR="00A31949" w:rsidRDefault="00A31949" w:rsidP="00A31949">
      <w:pPr>
        <w:pStyle w:val="Nadpis1"/>
      </w:pPr>
      <w:bookmarkStart w:id="28" w:name="_Toc334252845"/>
      <w:bookmarkStart w:id="29" w:name="_Toc334611755"/>
      <w:bookmarkStart w:id="30" w:name="_Toc405137601"/>
      <w:r>
        <w:lastRenderedPageBreak/>
        <w:t xml:space="preserve">2 </w:t>
      </w:r>
      <w:r w:rsidRPr="00CB451B">
        <w:t xml:space="preserve">Informační </w:t>
      </w:r>
      <w:r>
        <w:t>část</w:t>
      </w:r>
      <w:bookmarkEnd w:id="30"/>
      <w:r w:rsidRPr="00CB451B">
        <w:t xml:space="preserve"> </w:t>
      </w:r>
    </w:p>
    <w:p w:rsidR="00A31949" w:rsidRDefault="00A31949" w:rsidP="00A31949">
      <w:pPr>
        <w:pStyle w:val="Nadpis2"/>
      </w:pPr>
      <w:bookmarkStart w:id="31" w:name="_Toc405137602"/>
      <w:r>
        <w:t>2.1 Současný stav</w:t>
      </w:r>
      <w:bookmarkEnd w:id="31"/>
    </w:p>
    <w:p w:rsidR="00A31949" w:rsidRDefault="00A31949" w:rsidP="00A31949"/>
    <w:p w:rsidR="00A31949" w:rsidRDefault="00A31949" w:rsidP="00A31949">
      <w:r>
        <w:t>Role knihoven se v současnosti mění. Knihovny dnes nejsou pouze půjčovnami knih, naopak nabízejí celou řadu nových služeb, proměňují se v informační, vzdělávací a kulturní centra. Přesto většina občanů netuší, co všechno jim mohou knihovny nabídnout. Neexistuje jedno společné místo, kde by se tyto informace mohli dozvědět. Informace o aktivitách a službách knihoven jsou roztříštěny na mnoho webových portálů, a to v různé kvalitě a šíři. Možnost dohledání těchto informací je limitována na úroveň oborů, krajů či regionů. Obdobně nejednotná situace panuje též v dostupnosti praktických informací pro knihovny a knihovníky.</w:t>
      </w:r>
    </w:p>
    <w:p w:rsidR="00A31949" w:rsidRDefault="00A31949" w:rsidP="00A31949"/>
    <w:p w:rsidR="00A31949" w:rsidRDefault="00A31949" w:rsidP="00A31949">
      <w:r>
        <w:t>Současný stav je pro uživatele, odbornou veřejnost, zřizovatele knihoven a další osoby s rozhodovací pravomocí uživatelsky nepřívětivý a neatraktivní. Potenciál aktivit a služeb českých knihoven není plně využit, proto je potřeba soustředit informace o nich ve stručné a srozumitelné podobě na jednom místě.</w:t>
      </w:r>
    </w:p>
    <w:p w:rsidR="00A31949" w:rsidRDefault="00A31949" w:rsidP="00A31949"/>
    <w:p w:rsidR="00A31949" w:rsidRDefault="00A31949" w:rsidP="00A31949">
      <w:r>
        <w:t xml:space="preserve">Tuto funkci dříve splňoval projekt </w:t>
      </w:r>
      <w:r>
        <w:rPr>
          <w:b/>
        </w:rPr>
        <w:t>Knihovny.cz: portál o českých knihovnách</w:t>
      </w:r>
      <w:r>
        <w:t xml:space="preserve"> (dostupný z </w:t>
      </w:r>
      <w:hyperlink r:id="rId21" w:history="1">
        <w:r>
          <w:rPr>
            <w:rStyle w:val="Hypertextovodkaz"/>
          </w:rPr>
          <w:t>http://archiv.knihovny.cz/</w:t>
        </w:r>
      </w:hyperlink>
      <w:r>
        <w:t>). Záměrem projektu realizovaného v roce 2004 bylo informovat širokou veřejnost o knihovnách, jejich službách a možnostech, které knihovny nabízejí pro kteréhokoli obyvatele ČR. Informační část portálu-rozcestník přebírá myšlenku tohoto původního projektu s cílem vytvořit nový aktuální obsah, nově jej uspořádat a graficky upravit.</w:t>
      </w:r>
    </w:p>
    <w:p w:rsidR="00A31949" w:rsidRDefault="00A31949" w:rsidP="00A31949">
      <w:pPr>
        <w:pStyle w:val="Nadpis2"/>
      </w:pPr>
      <w:bookmarkStart w:id="32" w:name="_Toc405137603"/>
      <w:r>
        <w:t>2.2 Předpokládaný stav v roce 2015</w:t>
      </w:r>
      <w:bookmarkEnd w:id="32"/>
    </w:p>
    <w:p w:rsidR="00A31949" w:rsidRDefault="00A31949" w:rsidP="00A31949"/>
    <w:p w:rsidR="00A31949" w:rsidRDefault="00A31949" w:rsidP="00A31949">
      <w:pPr>
        <w:rPr>
          <w:bCs/>
        </w:rPr>
      </w:pPr>
      <w:r>
        <w:t xml:space="preserve">Na domovské stránce webového portálu </w:t>
      </w:r>
      <w:hyperlink r:id="rId22" w:history="1">
        <w:r>
          <w:rPr>
            <w:rStyle w:val="Hypertextovodkaz"/>
          </w:rPr>
          <w:t>www.knihovny.cz</w:t>
        </w:r>
      </w:hyperlink>
      <w:r>
        <w:t xml:space="preserve"> vznikne informační část, která poskytne základní informace o síti, službách a zdrojích českých knihoven. Dále zpřístupní informace o významných aktivitách knihoven (např. o celostátních kampaních na podporu čtenářství) a nabídne uživatelsky přívětivý a přehledný adresář knihoven</w:t>
      </w:r>
      <w:r w:rsidR="001D087F">
        <w:t>.</w:t>
      </w:r>
    </w:p>
    <w:p w:rsidR="00A31949" w:rsidRDefault="00A31949" w:rsidP="00A31949">
      <w:pPr>
        <w:pStyle w:val="Nadpis2"/>
      </w:pPr>
      <w:bookmarkStart w:id="33" w:name="_Toc405137604"/>
      <w:r>
        <w:t>2.3 Cílový stav v roce 2020</w:t>
      </w:r>
      <w:bookmarkEnd w:id="33"/>
    </w:p>
    <w:p w:rsidR="00A31949" w:rsidRDefault="00A31949" w:rsidP="00A31949"/>
    <w:p w:rsidR="00A31949" w:rsidRDefault="00A31949" w:rsidP="00A31949">
      <w:r>
        <w:t>Informační část portálu Knihovny.cz se stane přístupovým bodem k informacím o českých k</w:t>
      </w:r>
      <w:r w:rsidR="001D087F">
        <w:t>nihovnách pro širokou veřejnost</w:t>
      </w:r>
      <w:r>
        <w:t>.</w:t>
      </w:r>
    </w:p>
    <w:p w:rsidR="00A31949" w:rsidRDefault="00A31949" w:rsidP="00A31949"/>
    <w:p w:rsidR="00A31949" w:rsidRDefault="00A31949" w:rsidP="00A31949">
      <w:r>
        <w:t xml:space="preserve">Vytvořením informační části portálu Knihovny.cz na doméně </w:t>
      </w:r>
      <w:hyperlink r:id="rId23" w:history="1">
        <w:r>
          <w:rPr>
            <w:rStyle w:val="Hypertextovodkaz"/>
          </w:rPr>
          <w:t>www.knihovny.cz</w:t>
        </w:r>
      </w:hyperlink>
      <w:r>
        <w:t xml:space="preserve"> dojde ke zlepšení přístupu k informacím o nabídce, službách a aktivitách českých knihoven, a tedy i ke zlepšení prezentace poskytovaných i připravovaných veřejných knihovnických a informačních služeb. Zvýšení povědomí o činnostech a službách knihoven ve společnosti může potenciálně vést k zesílení návštěvnosti českých knihoven, k nárůstu využívání informačních zdrojů či ke zkvalitnění podpory knihoven ze strany zřizovatelů.</w:t>
      </w:r>
    </w:p>
    <w:p w:rsidR="00A31949" w:rsidRDefault="00A31949" w:rsidP="00A31949">
      <w:pPr>
        <w:jc w:val="left"/>
        <w:rPr>
          <w:rFonts w:eastAsia="Times New Roman"/>
          <w:b/>
          <w:bCs/>
          <w:color w:val="E5004B"/>
          <w:sz w:val="26"/>
          <w:szCs w:val="26"/>
        </w:rPr>
      </w:pPr>
      <w:r>
        <w:br w:type="page"/>
      </w:r>
    </w:p>
    <w:p w:rsidR="00A31949" w:rsidRDefault="00A31949" w:rsidP="00A31949">
      <w:pPr>
        <w:pStyle w:val="Nadpis2"/>
      </w:pPr>
      <w:bookmarkStart w:id="34" w:name="_Toc405137605"/>
      <w:r>
        <w:lastRenderedPageBreak/>
        <w:t>2.4 Harmonogram</w:t>
      </w:r>
      <w:bookmarkEnd w:id="34"/>
    </w:p>
    <w:p w:rsidR="00A31949" w:rsidRDefault="00A31949" w:rsidP="00A31949"/>
    <w:p w:rsidR="00A31949" w:rsidRDefault="00A31949" w:rsidP="00A31949">
      <w:pPr>
        <w:rPr>
          <w:b/>
          <w:u w:val="single"/>
        </w:rPr>
      </w:pPr>
      <w:r>
        <w:rPr>
          <w:b/>
          <w:u w:val="single"/>
        </w:rPr>
        <w:t>2014</w:t>
      </w:r>
    </w:p>
    <w:p w:rsidR="00A31949" w:rsidRDefault="00A31949" w:rsidP="00A31949">
      <w:r>
        <w:t>B</w:t>
      </w:r>
      <w:r w:rsidR="001D087F">
        <w:t>yla</w:t>
      </w:r>
      <w:r>
        <w:t xml:space="preserve"> provedena funkční analýza webového rozhraní informační části portálu, která </w:t>
      </w:r>
      <w:r w:rsidR="001D087F">
        <w:t>zahrnuje</w:t>
      </w:r>
      <w:r>
        <w:t xml:space="preserve"> vytvoření informační architektury webu a návrh zobrazení adresáře knihoven. </w:t>
      </w:r>
    </w:p>
    <w:p w:rsidR="008D2F7E" w:rsidRDefault="008D2F7E" w:rsidP="00A31949"/>
    <w:p w:rsidR="00A31949" w:rsidRDefault="00A31949" w:rsidP="00A31949">
      <w:pPr>
        <w:rPr>
          <w:b/>
          <w:u w:val="single"/>
        </w:rPr>
      </w:pPr>
      <w:r>
        <w:rPr>
          <w:b/>
          <w:u w:val="single"/>
        </w:rPr>
        <w:t>2015</w:t>
      </w:r>
    </w:p>
    <w:p w:rsidR="008D2F7E" w:rsidRDefault="00A31949" w:rsidP="008D2F7E">
      <w:r>
        <w:t xml:space="preserve">Informační část portálu Knihovny.cz poskytne základní informace o síti, službách a zdrojích českých knihoven, zpřístupní informace o významných aktivitách knihoven a nabídne uživatelsky přívětivý a přehledný adresář knihoven. </w:t>
      </w:r>
      <w:r w:rsidR="008D2F7E">
        <w:t xml:space="preserve">Bude připraven stručný a dobře srozumitelný textový obsah. Obsah informační části portálu bude průběžně spravován a aktualizován. Bude definována odpovědnost za správu informační části portálu. Na tomto základě dojde ke spuštění beta verze informační části portálu. </w:t>
      </w:r>
    </w:p>
    <w:p w:rsidR="00A31949" w:rsidRDefault="00A31949" w:rsidP="00A31949"/>
    <w:p w:rsidR="00A31949" w:rsidRPr="00CA2568" w:rsidRDefault="00A31949" w:rsidP="00A31949"/>
    <w:p w:rsidR="00AC6D99" w:rsidRPr="00CB451B" w:rsidRDefault="00A31949" w:rsidP="00F06604">
      <w:pPr>
        <w:pStyle w:val="Nadpis1"/>
        <w:spacing w:before="120"/>
        <w:jc w:val="left"/>
      </w:pPr>
      <w:bookmarkStart w:id="35" w:name="_Toc405137606"/>
      <w:r>
        <w:lastRenderedPageBreak/>
        <w:t>3</w:t>
      </w:r>
      <w:r w:rsidR="00AC6D99" w:rsidRPr="00CB451B">
        <w:t xml:space="preserve"> </w:t>
      </w:r>
      <w:bookmarkEnd w:id="28"/>
      <w:bookmarkEnd w:id="29"/>
      <w:r w:rsidR="007340F1">
        <w:t xml:space="preserve">Vyhledávač a </w:t>
      </w:r>
      <w:r w:rsidR="003F4C68">
        <w:t xml:space="preserve">jeho </w:t>
      </w:r>
      <w:r w:rsidR="00A91896">
        <w:t>návaznost na existující</w:t>
      </w:r>
      <w:r w:rsidR="007340F1">
        <w:t xml:space="preserve"> služby</w:t>
      </w:r>
      <w:r w:rsidR="00A91896">
        <w:t xml:space="preserve"> a projekty</w:t>
      </w:r>
      <w:bookmarkEnd w:id="35"/>
      <w:r w:rsidR="0045513F">
        <w:t xml:space="preserve"> </w:t>
      </w:r>
    </w:p>
    <w:p w:rsidR="00AC6D99" w:rsidRPr="00CB451B" w:rsidRDefault="00AC6D99" w:rsidP="00995B30">
      <w:r w:rsidRPr="00CB451B">
        <w:t xml:space="preserve">V kapitole 1 bylo vymezeno postavení CPK v rámci Koncepce rozvoje knihoven ČR na léta 2011-2015, byly popsány hlavní i dílčí cíle projektu i jeho přínos. V následující kapitole je popsán současný stav, střednědobý výhled do roku 2015 (cílový rok Koncepce) i dlouhodobý výhled do roku 2020. </w:t>
      </w:r>
    </w:p>
    <w:p w:rsidR="00AC6D99" w:rsidRPr="00CB451B" w:rsidRDefault="00A31949" w:rsidP="00995B30">
      <w:pPr>
        <w:pStyle w:val="Nadpis2"/>
      </w:pPr>
      <w:bookmarkStart w:id="36" w:name="_Toc334252846"/>
      <w:bookmarkStart w:id="37" w:name="_Toc334611756"/>
      <w:bookmarkStart w:id="38" w:name="_Toc405137607"/>
      <w:r>
        <w:t>3</w:t>
      </w:r>
      <w:r w:rsidR="00AC6D99" w:rsidRPr="00CB451B">
        <w:t>.1 Současný stav</w:t>
      </w:r>
      <w:bookmarkEnd w:id="36"/>
      <w:bookmarkEnd w:id="37"/>
      <w:bookmarkEnd w:id="38"/>
    </w:p>
    <w:p w:rsidR="00532ABB" w:rsidRPr="00CB451B" w:rsidRDefault="00A31949" w:rsidP="00995B30">
      <w:pPr>
        <w:pStyle w:val="Nadpis3"/>
      </w:pPr>
      <w:bookmarkStart w:id="39" w:name="_Toc405137608"/>
      <w:r>
        <w:t>3</w:t>
      </w:r>
      <w:r w:rsidR="00532ABB" w:rsidRPr="00CB451B">
        <w:t xml:space="preserve">.1.1 </w:t>
      </w:r>
      <w:r w:rsidR="006C4503" w:rsidRPr="00CB451B">
        <w:t>Popis</w:t>
      </w:r>
      <w:bookmarkEnd w:id="39"/>
    </w:p>
    <w:p w:rsidR="00EC650A" w:rsidRPr="00CB451B" w:rsidRDefault="00EC650A" w:rsidP="00995B30">
      <w:pPr>
        <w:rPr>
          <w:b/>
          <w:bCs/>
        </w:rPr>
      </w:pPr>
    </w:p>
    <w:p w:rsidR="0055379C" w:rsidRPr="00CB451B" w:rsidRDefault="00AC6D99" w:rsidP="00995B30">
      <w:pPr>
        <w:shd w:val="clear" w:color="auto" w:fill="E5004B"/>
        <w:rPr>
          <w:b/>
          <w:bCs/>
          <w:color w:val="FFFFFF" w:themeColor="background1"/>
        </w:rPr>
      </w:pPr>
      <w:r w:rsidRPr="00CB451B">
        <w:rPr>
          <w:b/>
          <w:bCs/>
          <w:color w:val="FFFFFF" w:themeColor="background1"/>
        </w:rPr>
        <w:t xml:space="preserve">Centrální portál jako základní stavební kámen pro zajištění přístupu do celého systému knihoven ve smyslu, jak byly vymezeny jeho cíle v kapitole 1, v současné době v ČR neexistuje. </w:t>
      </w:r>
    </w:p>
    <w:p w:rsidR="0055379C" w:rsidRPr="00CB451B" w:rsidRDefault="0055379C" w:rsidP="00995B30">
      <w:pPr>
        <w:shd w:val="clear" w:color="auto" w:fill="FFFFFF" w:themeFill="background1"/>
        <w:rPr>
          <w:bCs/>
        </w:rPr>
      </w:pPr>
    </w:p>
    <w:p w:rsidR="00391353" w:rsidRPr="00CB451B" w:rsidRDefault="0069318B" w:rsidP="00995B30">
      <w:pPr>
        <w:shd w:val="clear" w:color="auto" w:fill="FFFFFF" w:themeFill="background1"/>
        <w:rPr>
          <w:bCs/>
        </w:rPr>
      </w:pPr>
      <w:r w:rsidRPr="00CB451B">
        <w:rPr>
          <w:bCs/>
        </w:rPr>
        <w:t xml:space="preserve">Přesto </w:t>
      </w:r>
      <w:r w:rsidR="00CE723A">
        <w:rPr>
          <w:bCs/>
        </w:rPr>
        <w:t xml:space="preserve">CPK </w:t>
      </w:r>
      <w:r w:rsidRPr="00CB451B">
        <w:rPr>
          <w:bCs/>
        </w:rPr>
        <w:t>nevzniká „na zelené louce</w:t>
      </w:r>
      <w:r w:rsidR="0075721E" w:rsidRPr="00CB451B">
        <w:rPr>
          <w:bCs/>
        </w:rPr>
        <w:t>“</w:t>
      </w:r>
      <w:r w:rsidRPr="00CB451B">
        <w:rPr>
          <w:bCs/>
        </w:rPr>
        <w:t>.</w:t>
      </w:r>
      <w:r w:rsidR="006D2E85" w:rsidRPr="00CB451B">
        <w:rPr>
          <w:bCs/>
        </w:rPr>
        <w:t xml:space="preserve"> V ČR existuje a spolehlivě funguje řada projektů</w:t>
      </w:r>
      <w:r w:rsidR="00391353" w:rsidRPr="00CB451B">
        <w:rPr>
          <w:bCs/>
        </w:rPr>
        <w:t xml:space="preserve"> zaměřených na integraci zdrojů, </w:t>
      </w:r>
      <w:r w:rsidR="0093292C" w:rsidRPr="00CB451B">
        <w:rPr>
          <w:bCs/>
        </w:rPr>
        <w:t>jejichž</w:t>
      </w:r>
      <w:r w:rsidR="006D2E85" w:rsidRPr="00CB451B">
        <w:rPr>
          <w:bCs/>
        </w:rPr>
        <w:t xml:space="preserve"> existenci a nezastupitelnou roli pro služby českých knihoven je nutné při tvorbě CPK respektovat. Některé projekty budou do CPK zcela integrovány a postupně zaniknou (např. Jednotná informační brána), jiné budou do CPK integrovány částečně (např. oborové brány nebo discovery systémy napojené na centrální indexy</w:t>
      </w:r>
      <w:r w:rsidR="00CE723A">
        <w:rPr>
          <w:bCs/>
        </w:rPr>
        <w:t xml:space="preserve"> a linkovací servery</w:t>
      </w:r>
      <w:r w:rsidR="006D2E85" w:rsidRPr="00CB451B">
        <w:rPr>
          <w:bCs/>
        </w:rPr>
        <w:t xml:space="preserve"> u knihoven s </w:t>
      </w:r>
      <w:r w:rsidR="0093292C" w:rsidRPr="00CB451B">
        <w:rPr>
          <w:bCs/>
        </w:rPr>
        <w:t>velkým</w:t>
      </w:r>
      <w:r w:rsidR="006D2E85" w:rsidRPr="00CB451B">
        <w:rPr>
          <w:bCs/>
        </w:rPr>
        <w:t xml:space="preserve"> množstvím placených zahraničních elektronických zdrojů). </w:t>
      </w:r>
      <w:r w:rsidR="00391353" w:rsidRPr="00CB451B">
        <w:rPr>
          <w:bCs/>
        </w:rPr>
        <w:t xml:space="preserve">Další zdroje (Souborný katalog ČR – SK ČR a Virtuální polytechnická knihovna – VPK) budou zachovány a v rámci CPK využity, bude u nich ale muset proběhnout proces transformace a konsolidace. </w:t>
      </w:r>
    </w:p>
    <w:p w:rsidR="00391353" w:rsidRPr="00CB451B" w:rsidRDefault="00391353" w:rsidP="00995B30">
      <w:pPr>
        <w:shd w:val="clear" w:color="auto" w:fill="FFFFFF" w:themeFill="background1"/>
        <w:rPr>
          <w:bCs/>
        </w:rPr>
      </w:pPr>
    </w:p>
    <w:p w:rsidR="00AC6D99" w:rsidRDefault="00F27786" w:rsidP="00995B30">
      <w:pPr>
        <w:shd w:val="clear" w:color="auto" w:fill="FFFFFF" w:themeFill="background1"/>
        <w:rPr>
          <w:bCs/>
        </w:rPr>
      </w:pPr>
      <w:r w:rsidRPr="00CB451B">
        <w:rPr>
          <w:bCs/>
        </w:rPr>
        <w:t>Integrace JIB proběhne postupně</w:t>
      </w:r>
      <w:r w:rsidR="00C42D74" w:rsidRPr="00CB451B">
        <w:rPr>
          <w:bCs/>
        </w:rPr>
        <w:t xml:space="preserve">. </w:t>
      </w:r>
      <w:r w:rsidRPr="00CB451B">
        <w:rPr>
          <w:bCs/>
        </w:rPr>
        <w:t xml:space="preserve"> JIB musí</w:t>
      </w:r>
      <w:r w:rsidR="00C42D74" w:rsidRPr="00CB451B">
        <w:rPr>
          <w:bCs/>
        </w:rPr>
        <w:t xml:space="preserve"> být</w:t>
      </w:r>
      <w:r w:rsidRPr="00CB451B">
        <w:rPr>
          <w:bCs/>
        </w:rPr>
        <w:t xml:space="preserve"> s ohledem na vysoký počet knihoven, které ji využívají, i frekvenci využití funkční až do doby, než bude k dispozici </w:t>
      </w:r>
      <w:r w:rsidR="0093292C">
        <w:rPr>
          <w:bCs/>
        </w:rPr>
        <w:t>a č</w:t>
      </w:r>
      <w:r w:rsidR="0075721E" w:rsidRPr="00CB451B">
        <w:rPr>
          <w:bCs/>
        </w:rPr>
        <w:t>eskými</w:t>
      </w:r>
      <w:r w:rsidR="0093292C">
        <w:rPr>
          <w:bCs/>
        </w:rPr>
        <w:t xml:space="preserve"> </w:t>
      </w:r>
      <w:r w:rsidR="0075721E" w:rsidRPr="00CB451B">
        <w:rPr>
          <w:bCs/>
        </w:rPr>
        <w:t xml:space="preserve">knihovnami akceptována </w:t>
      </w:r>
      <w:r w:rsidRPr="00CB451B">
        <w:rPr>
          <w:bCs/>
        </w:rPr>
        <w:t xml:space="preserve">její </w:t>
      </w:r>
      <w:r w:rsidR="00422BF8" w:rsidRPr="00CB451B">
        <w:rPr>
          <w:bCs/>
        </w:rPr>
        <w:t>plnohodnotná</w:t>
      </w:r>
      <w:r w:rsidRPr="00CB451B">
        <w:rPr>
          <w:bCs/>
        </w:rPr>
        <w:t xml:space="preserve"> náhrada. Totéž platí i o částečné náhradě funkcionality oborových bran.</w:t>
      </w:r>
    </w:p>
    <w:p w:rsidR="00B6588A" w:rsidRDefault="00B6588A" w:rsidP="00995B30">
      <w:pPr>
        <w:shd w:val="clear" w:color="auto" w:fill="FFFFFF" w:themeFill="background1"/>
        <w:rPr>
          <w:bCs/>
        </w:rPr>
      </w:pPr>
    </w:p>
    <w:p w:rsidR="0024524C" w:rsidRPr="00CB451B" w:rsidRDefault="00A31949" w:rsidP="00995B30">
      <w:pPr>
        <w:pStyle w:val="Nadpis3"/>
      </w:pPr>
      <w:bookmarkStart w:id="40" w:name="_Toc405137609"/>
      <w:r>
        <w:t>3</w:t>
      </w:r>
      <w:r w:rsidR="006D2E85" w:rsidRPr="00CB451B">
        <w:t>.1.</w:t>
      </w:r>
      <w:r w:rsidR="00532ABB" w:rsidRPr="00CB451B">
        <w:t>2</w:t>
      </w:r>
      <w:r w:rsidR="006D2E85" w:rsidRPr="00CB451B">
        <w:t xml:space="preserve"> </w:t>
      </w:r>
      <w:r w:rsidR="00A91896">
        <w:t>Existující</w:t>
      </w:r>
      <w:r w:rsidR="006D2E85" w:rsidRPr="00CB451B">
        <w:t xml:space="preserve"> </w:t>
      </w:r>
      <w:r w:rsidR="00F06604">
        <w:t xml:space="preserve">služby a </w:t>
      </w:r>
      <w:r w:rsidR="006D2E85" w:rsidRPr="00CB451B">
        <w:t>projekty</w:t>
      </w:r>
      <w:bookmarkEnd w:id="40"/>
    </w:p>
    <w:p w:rsidR="006D2E85" w:rsidRPr="00CB451B" w:rsidRDefault="006D2E85" w:rsidP="00995B30"/>
    <w:p w:rsidR="001C4E17" w:rsidRPr="00CB451B" w:rsidRDefault="001C4E17" w:rsidP="00995B30">
      <w:pPr>
        <w:rPr>
          <w:b/>
          <w:sz w:val="24"/>
          <w:szCs w:val="24"/>
        </w:rPr>
      </w:pPr>
      <w:r w:rsidRPr="00CB451B">
        <w:rPr>
          <w:b/>
          <w:sz w:val="24"/>
          <w:szCs w:val="24"/>
        </w:rPr>
        <w:t>Jednotná informační brána a oborové brány</w:t>
      </w:r>
    </w:p>
    <w:p w:rsidR="00532ABB" w:rsidRPr="00CB451B" w:rsidRDefault="00532ABB" w:rsidP="00995B30">
      <w:pPr>
        <w:rPr>
          <w:b/>
          <w:sz w:val="24"/>
          <w:szCs w:val="24"/>
        </w:rPr>
      </w:pPr>
    </w:p>
    <w:p w:rsidR="00032B94" w:rsidRPr="00CB451B" w:rsidRDefault="00032B94" w:rsidP="00995B30">
      <w:pPr>
        <w:shd w:val="clear" w:color="auto" w:fill="E5004B"/>
        <w:rPr>
          <w:b/>
          <w:color w:val="FFFFFF" w:themeColor="background1"/>
        </w:rPr>
      </w:pPr>
      <w:r w:rsidRPr="00CB451B">
        <w:rPr>
          <w:b/>
          <w:color w:val="FFFFFF" w:themeColor="background1"/>
        </w:rPr>
        <w:t>Jednotná informační brána – JIB (http://www.jib.cz)</w:t>
      </w:r>
    </w:p>
    <w:p w:rsidR="00032B94" w:rsidRPr="00CB451B" w:rsidRDefault="00032B94" w:rsidP="00995B30">
      <w:bookmarkStart w:id="41" w:name="h.aabyx2fce3yz"/>
      <w:bookmarkEnd w:id="41"/>
    </w:p>
    <w:p w:rsidR="00032B94" w:rsidRPr="00CB451B" w:rsidRDefault="00032B94" w:rsidP="00995B30">
      <w:r w:rsidRPr="00CB451B">
        <w:t xml:space="preserve">Jednotná informační brána (JIB) umožňuje uživatelům z jednoho místa v jednotném rozhraní využívat různé české i zahraniční zdroje (katalogy knihoven, souborné katalogy, plnotextové databáze a digitální knihovny). JIB zahrnuje univerzální i oborově specializované zdroje. JIB slouží svým uživatelům, jimiž jsou především knihovny, spolehlivě a bez výpadků již 12. rok a stala se důležitou součástí služeb českých i zahraničních knihoven. Postupy i technologie odzkoušené v JIB se staly základem pro vybudování oborových bran. </w:t>
      </w:r>
    </w:p>
    <w:p w:rsidR="00032B94" w:rsidRPr="00CB451B" w:rsidRDefault="00032B94" w:rsidP="00995B30"/>
    <w:p w:rsidR="00032B94" w:rsidRPr="00CB451B" w:rsidRDefault="00032B94" w:rsidP="00B6588A">
      <w:pPr>
        <w:jc w:val="left"/>
        <w:rPr>
          <w:b/>
          <w:bCs/>
        </w:rPr>
      </w:pPr>
      <w:r w:rsidRPr="00CB451B">
        <w:rPr>
          <w:noProof/>
          <w:lang w:eastAsia="cs-CZ"/>
        </w:rPr>
        <w:lastRenderedPageBreak/>
        <w:drawing>
          <wp:inline distT="0" distB="0" distL="0" distR="0" wp14:anchorId="4D5EF188" wp14:editId="4E64CDF0">
            <wp:extent cx="5932805" cy="2503805"/>
            <wp:effectExtent l="0" t="0" r="0" b="0"/>
            <wp:docPr id="22" name="Obrázek 22" descr="JIBuvo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IBuvod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2805" cy="2503805"/>
                    </a:xfrm>
                    <a:prstGeom prst="rect">
                      <a:avLst/>
                    </a:prstGeom>
                    <a:noFill/>
                    <a:ln>
                      <a:noFill/>
                    </a:ln>
                  </pic:spPr>
                </pic:pic>
              </a:graphicData>
            </a:graphic>
          </wp:inline>
        </w:drawing>
      </w:r>
    </w:p>
    <w:p w:rsidR="00032B94" w:rsidRPr="00CB451B" w:rsidRDefault="00032B94" w:rsidP="00995B30">
      <w:pPr>
        <w:rPr>
          <w:b/>
          <w:color w:val="E36C0A"/>
        </w:rPr>
      </w:pPr>
      <w:bookmarkStart w:id="42" w:name="h.ah1zcdcfyhdo"/>
      <w:bookmarkStart w:id="43" w:name="h.ffjmm2pcf3uc"/>
      <w:bookmarkEnd w:id="42"/>
      <w:bookmarkEnd w:id="43"/>
    </w:p>
    <w:p w:rsidR="00032B94" w:rsidRDefault="00032B94" w:rsidP="00995B30">
      <w:pPr>
        <w:rPr>
          <w:b/>
        </w:rPr>
      </w:pPr>
    </w:p>
    <w:p w:rsidR="00B6588A" w:rsidRPr="00B6588A" w:rsidRDefault="00B6588A" w:rsidP="00995B30">
      <w:pPr>
        <w:rPr>
          <w:b/>
        </w:rPr>
      </w:pPr>
      <w:r>
        <w:rPr>
          <w:b/>
        </w:rPr>
        <w:t>Využití JIB v roce 2013</w:t>
      </w:r>
    </w:p>
    <w:p w:rsidR="006309D3" w:rsidRDefault="006309D3" w:rsidP="006309D3">
      <w:pPr>
        <w:jc w:val="left"/>
        <w:rPr>
          <w:b/>
          <w:bCs/>
          <w:color w:val="E5004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71"/>
        <w:gridCol w:w="1627"/>
      </w:tblGrid>
      <w:tr w:rsidR="006309D3" w:rsidTr="006309D3">
        <w:tc>
          <w:tcPr>
            <w:tcW w:w="7371" w:type="dxa"/>
            <w:tcBorders>
              <w:top w:val="single" w:sz="4" w:space="0" w:color="auto"/>
              <w:left w:val="single" w:sz="4" w:space="0" w:color="auto"/>
              <w:bottom w:val="single" w:sz="4" w:space="0" w:color="auto"/>
              <w:right w:val="single" w:sz="4" w:space="0" w:color="auto"/>
            </w:tcBorders>
            <w:shd w:val="clear" w:color="auto" w:fill="E5004B"/>
            <w:hideMark/>
          </w:tcPr>
          <w:p w:rsidR="006309D3" w:rsidRDefault="006309D3" w:rsidP="006309D3">
            <w:pPr>
              <w:rPr>
                <w:b/>
                <w:bCs/>
                <w:color w:val="FFFFFF"/>
              </w:rPr>
            </w:pPr>
            <w:r>
              <w:rPr>
                <w:b/>
                <w:bCs/>
                <w:color w:val="FFFFFF"/>
              </w:rPr>
              <w:t xml:space="preserve">Položka </w:t>
            </w:r>
          </w:p>
        </w:tc>
        <w:tc>
          <w:tcPr>
            <w:tcW w:w="1627" w:type="dxa"/>
            <w:tcBorders>
              <w:top w:val="single" w:sz="4" w:space="0" w:color="auto"/>
              <w:left w:val="single" w:sz="4" w:space="0" w:color="auto"/>
              <w:bottom w:val="single" w:sz="4" w:space="0" w:color="auto"/>
              <w:right w:val="single" w:sz="4" w:space="0" w:color="auto"/>
            </w:tcBorders>
            <w:shd w:val="clear" w:color="auto" w:fill="E5004B"/>
            <w:hideMark/>
          </w:tcPr>
          <w:p w:rsidR="006309D3" w:rsidRDefault="006309D3" w:rsidP="006309D3">
            <w:pPr>
              <w:rPr>
                <w:b/>
                <w:bCs/>
                <w:color w:val="FFFFFF"/>
              </w:rPr>
            </w:pPr>
            <w:r>
              <w:rPr>
                <w:b/>
                <w:bCs/>
                <w:color w:val="FFFFFF"/>
              </w:rPr>
              <w:t>Počet</w:t>
            </w:r>
          </w:p>
        </w:tc>
      </w:tr>
      <w:tr w:rsidR="006309D3" w:rsidTr="006309D3">
        <w:tc>
          <w:tcPr>
            <w:tcW w:w="7371" w:type="dxa"/>
            <w:tcBorders>
              <w:top w:val="single" w:sz="4" w:space="0" w:color="auto"/>
              <w:left w:val="single" w:sz="4" w:space="0" w:color="auto"/>
              <w:bottom w:val="single" w:sz="4" w:space="0" w:color="auto"/>
              <w:right w:val="single" w:sz="4" w:space="0" w:color="auto"/>
            </w:tcBorders>
            <w:hideMark/>
          </w:tcPr>
          <w:p w:rsidR="006309D3" w:rsidRDefault="006309D3" w:rsidP="006309D3">
            <w:r>
              <w:t>Registrované knihovny, které mohou přes JIB přistupovat k placeným EIZ</w:t>
            </w:r>
          </w:p>
        </w:tc>
        <w:tc>
          <w:tcPr>
            <w:tcW w:w="1627" w:type="dxa"/>
            <w:tcBorders>
              <w:top w:val="single" w:sz="4" w:space="0" w:color="auto"/>
              <w:left w:val="single" w:sz="4" w:space="0" w:color="auto"/>
              <w:bottom w:val="single" w:sz="4" w:space="0" w:color="auto"/>
              <w:right w:val="single" w:sz="4" w:space="0" w:color="auto"/>
            </w:tcBorders>
            <w:hideMark/>
          </w:tcPr>
          <w:p w:rsidR="006309D3" w:rsidRDefault="006309D3" w:rsidP="006309D3">
            <w:pPr>
              <w:jc w:val="right"/>
            </w:pPr>
            <w:r>
              <w:t>27</w:t>
            </w:r>
          </w:p>
        </w:tc>
      </w:tr>
      <w:tr w:rsidR="006309D3" w:rsidTr="006309D3">
        <w:tc>
          <w:tcPr>
            <w:tcW w:w="7371" w:type="dxa"/>
            <w:tcBorders>
              <w:top w:val="single" w:sz="4" w:space="0" w:color="auto"/>
              <w:left w:val="single" w:sz="4" w:space="0" w:color="auto"/>
              <w:bottom w:val="single" w:sz="4" w:space="0" w:color="auto"/>
              <w:right w:val="single" w:sz="4" w:space="0" w:color="auto"/>
            </w:tcBorders>
          </w:tcPr>
          <w:p w:rsidR="006309D3" w:rsidRDefault="006309D3" w:rsidP="006309D3">
            <w:r>
              <w:t>Knihovny, jejichž katalogy a databáze jsou zapojené v JIB</w:t>
            </w:r>
          </w:p>
        </w:tc>
        <w:tc>
          <w:tcPr>
            <w:tcW w:w="1627" w:type="dxa"/>
            <w:tcBorders>
              <w:top w:val="single" w:sz="4" w:space="0" w:color="auto"/>
              <w:left w:val="single" w:sz="4" w:space="0" w:color="auto"/>
              <w:bottom w:val="single" w:sz="4" w:space="0" w:color="auto"/>
              <w:right w:val="single" w:sz="4" w:space="0" w:color="auto"/>
            </w:tcBorders>
          </w:tcPr>
          <w:p w:rsidR="006309D3" w:rsidRDefault="006309D3" w:rsidP="006309D3">
            <w:pPr>
              <w:jc w:val="right"/>
            </w:pPr>
            <w:r>
              <w:t>46</w:t>
            </w:r>
          </w:p>
        </w:tc>
      </w:tr>
      <w:tr w:rsidR="006309D3" w:rsidTr="006309D3">
        <w:tc>
          <w:tcPr>
            <w:tcW w:w="7371" w:type="dxa"/>
            <w:tcBorders>
              <w:top w:val="single" w:sz="4" w:space="0" w:color="auto"/>
              <w:left w:val="single" w:sz="4" w:space="0" w:color="auto"/>
              <w:bottom w:val="single" w:sz="4" w:space="0" w:color="auto"/>
              <w:right w:val="single" w:sz="4" w:space="0" w:color="auto"/>
            </w:tcBorders>
            <w:hideMark/>
          </w:tcPr>
          <w:p w:rsidR="006309D3" w:rsidRDefault="006309D3" w:rsidP="006309D3">
            <w:r>
              <w:t>Knihovny, které využívají přebírání záznamů</w:t>
            </w:r>
          </w:p>
        </w:tc>
        <w:tc>
          <w:tcPr>
            <w:tcW w:w="1627" w:type="dxa"/>
            <w:tcBorders>
              <w:top w:val="single" w:sz="4" w:space="0" w:color="auto"/>
              <w:left w:val="single" w:sz="4" w:space="0" w:color="auto"/>
              <w:bottom w:val="single" w:sz="4" w:space="0" w:color="auto"/>
              <w:right w:val="single" w:sz="4" w:space="0" w:color="auto"/>
            </w:tcBorders>
            <w:hideMark/>
          </w:tcPr>
          <w:p w:rsidR="006309D3" w:rsidRDefault="006309D3" w:rsidP="006309D3">
            <w:pPr>
              <w:jc w:val="right"/>
            </w:pPr>
            <w:r>
              <w:t>162</w:t>
            </w:r>
          </w:p>
        </w:tc>
      </w:tr>
      <w:tr w:rsidR="006309D3" w:rsidTr="006309D3">
        <w:tc>
          <w:tcPr>
            <w:tcW w:w="7371" w:type="dxa"/>
            <w:tcBorders>
              <w:top w:val="single" w:sz="4" w:space="0" w:color="auto"/>
              <w:left w:val="single" w:sz="4" w:space="0" w:color="auto"/>
              <w:bottom w:val="single" w:sz="4" w:space="0" w:color="auto"/>
              <w:right w:val="single" w:sz="4" w:space="0" w:color="auto"/>
            </w:tcBorders>
            <w:hideMark/>
          </w:tcPr>
          <w:p w:rsidR="006309D3" w:rsidRDefault="006309D3" w:rsidP="006309D3">
            <w:r>
              <w:t>MetaLib – Prohledatelné zdroje</w:t>
            </w:r>
          </w:p>
        </w:tc>
        <w:tc>
          <w:tcPr>
            <w:tcW w:w="1627" w:type="dxa"/>
            <w:tcBorders>
              <w:top w:val="single" w:sz="4" w:space="0" w:color="auto"/>
              <w:left w:val="single" w:sz="4" w:space="0" w:color="auto"/>
              <w:bottom w:val="single" w:sz="4" w:space="0" w:color="auto"/>
              <w:right w:val="single" w:sz="4" w:space="0" w:color="auto"/>
            </w:tcBorders>
            <w:hideMark/>
          </w:tcPr>
          <w:p w:rsidR="006309D3" w:rsidRDefault="006309D3" w:rsidP="006309D3">
            <w:pPr>
              <w:jc w:val="right"/>
            </w:pPr>
            <w:r>
              <w:t>171</w:t>
            </w:r>
          </w:p>
        </w:tc>
      </w:tr>
      <w:tr w:rsidR="006309D3" w:rsidTr="006309D3">
        <w:tc>
          <w:tcPr>
            <w:tcW w:w="7371" w:type="dxa"/>
            <w:tcBorders>
              <w:top w:val="single" w:sz="4" w:space="0" w:color="auto"/>
              <w:left w:val="single" w:sz="4" w:space="0" w:color="auto"/>
              <w:bottom w:val="single" w:sz="4" w:space="0" w:color="auto"/>
              <w:right w:val="single" w:sz="4" w:space="0" w:color="auto"/>
            </w:tcBorders>
            <w:hideMark/>
          </w:tcPr>
          <w:p w:rsidR="006309D3" w:rsidRDefault="006309D3" w:rsidP="006309D3">
            <w:r>
              <w:t>MetaLib – Odkazové zdroje</w:t>
            </w:r>
          </w:p>
        </w:tc>
        <w:tc>
          <w:tcPr>
            <w:tcW w:w="1627" w:type="dxa"/>
            <w:tcBorders>
              <w:top w:val="single" w:sz="4" w:space="0" w:color="auto"/>
              <w:left w:val="single" w:sz="4" w:space="0" w:color="auto"/>
              <w:bottom w:val="single" w:sz="4" w:space="0" w:color="auto"/>
              <w:right w:val="single" w:sz="4" w:space="0" w:color="auto"/>
            </w:tcBorders>
            <w:hideMark/>
          </w:tcPr>
          <w:p w:rsidR="006309D3" w:rsidRDefault="006309D3" w:rsidP="006309D3">
            <w:pPr>
              <w:jc w:val="right"/>
            </w:pPr>
            <w:r>
              <w:t>136</w:t>
            </w:r>
          </w:p>
        </w:tc>
      </w:tr>
      <w:tr w:rsidR="006309D3" w:rsidTr="006309D3">
        <w:tc>
          <w:tcPr>
            <w:tcW w:w="7371" w:type="dxa"/>
            <w:tcBorders>
              <w:top w:val="single" w:sz="4" w:space="0" w:color="auto"/>
              <w:left w:val="single" w:sz="4" w:space="0" w:color="auto"/>
              <w:bottom w:val="single" w:sz="4" w:space="0" w:color="auto"/>
              <w:right w:val="single" w:sz="4" w:space="0" w:color="auto"/>
            </w:tcBorders>
            <w:hideMark/>
          </w:tcPr>
          <w:p w:rsidR="006309D3" w:rsidRDefault="006309D3" w:rsidP="006309D3">
            <w:r>
              <w:t>SFX - Zdroje</w:t>
            </w:r>
          </w:p>
        </w:tc>
        <w:tc>
          <w:tcPr>
            <w:tcW w:w="1627" w:type="dxa"/>
            <w:tcBorders>
              <w:top w:val="single" w:sz="4" w:space="0" w:color="auto"/>
              <w:left w:val="single" w:sz="4" w:space="0" w:color="auto"/>
              <w:bottom w:val="single" w:sz="4" w:space="0" w:color="auto"/>
              <w:right w:val="single" w:sz="4" w:space="0" w:color="auto"/>
            </w:tcBorders>
            <w:hideMark/>
          </w:tcPr>
          <w:p w:rsidR="006309D3" w:rsidRDefault="006309D3" w:rsidP="006309D3">
            <w:pPr>
              <w:jc w:val="right"/>
            </w:pPr>
            <w:r>
              <w:t>10</w:t>
            </w:r>
          </w:p>
        </w:tc>
      </w:tr>
      <w:tr w:rsidR="006309D3" w:rsidTr="006309D3">
        <w:tc>
          <w:tcPr>
            <w:tcW w:w="7371" w:type="dxa"/>
            <w:tcBorders>
              <w:top w:val="single" w:sz="4" w:space="0" w:color="auto"/>
              <w:left w:val="single" w:sz="4" w:space="0" w:color="auto"/>
              <w:bottom w:val="single" w:sz="4" w:space="0" w:color="auto"/>
              <w:right w:val="single" w:sz="4" w:space="0" w:color="auto"/>
            </w:tcBorders>
            <w:hideMark/>
          </w:tcPr>
          <w:p w:rsidR="006309D3" w:rsidRDefault="006309D3" w:rsidP="006309D3">
            <w:r>
              <w:t>SFX - Cíle</w:t>
            </w:r>
          </w:p>
        </w:tc>
        <w:tc>
          <w:tcPr>
            <w:tcW w:w="1627" w:type="dxa"/>
            <w:tcBorders>
              <w:top w:val="single" w:sz="4" w:space="0" w:color="auto"/>
              <w:left w:val="single" w:sz="4" w:space="0" w:color="auto"/>
              <w:bottom w:val="single" w:sz="4" w:space="0" w:color="auto"/>
              <w:right w:val="single" w:sz="4" w:space="0" w:color="auto"/>
            </w:tcBorders>
            <w:hideMark/>
          </w:tcPr>
          <w:p w:rsidR="006309D3" w:rsidRDefault="006309D3" w:rsidP="006309D3">
            <w:pPr>
              <w:jc w:val="right"/>
            </w:pPr>
            <w:r>
              <w:t>181</w:t>
            </w:r>
          </w:p>
        </w:tc>
      </w:tr>
      <w:tr w:rsidR="006309D3" w:rsidTr="006309D3">
        <w:tc>
          <w:tcPr>
            <w:tcW w:w="7371" w:type="dxa"/>
            <w:tcBorders>
              <w:top w:val="single" w:sz="4" w:space="0" w:color="auto"/>
              <w:left w:val="single" w:sz="4" w:space="0" w:color="auto"/>
              <w:bottom w:val="single" w:sz="4" w:space="0" w:color="auto"/>
              <w:right w:val="single" w:sz="4" w:space="0" w:color="auto"/>
            </w:tcBorders>
            <w:hideMark/>
          </w:tcPr>
          <w:p w:rsidR="006309D3" w:rsidRDefault="006309D3" w:rsidP="006309D3">
            <w:r>
              <w:t>Přístupy přes webové rozhraní</w:t>
            </w:r>
          </w:p>
        </w:tc>
        <w:tc>
          <w:tcPr>
            <w:tcW w:w="1627" w:type="dxa"/>
            <w:tcBorders>
              <w:top w:val="single" w:sz="4" w:space="0" w:color="auto"/>
              <w:left w:val="single" w:sz="4" w:space="0" w:color="auto"/>
              <w:bottom w:val="single" w:sz="4" w:space="0" w:color="auto"/>
              <w:right w:val="single" w:sz="4" w:space="0" w:color="auto"/>
            </w:tcBorders>
            <w:hideMark/>
          </w:tcPr>
          <w:p w:rsidR="006309D3" w:rsidRDefault="006309D3" w:rsidP="006309D3">
            <w:pPr>
              <w:jc w:val="right"/>
            </w:pPr>
            <w:r>
              <w:t>3 508 640</w:t>
            </w:r>
          </w:p>
        </w:tc>
      </w:tr>
      <w:tr w:rsidR="006309D3" w:rsidTr="006309D3">
        <w:tc>
          <w:tcPr>
            <w:tcW w:w="7371" w:type="dxa"/>
            <w:tcBorders>
              <w:top w:val="single" w:sz="4" w:space="0" w:color="auto"/>
              <w:left w:val="single" w:sz="4" w:space="0" w:color="auto"/>
              <w:bottom w:val="single" w:sz="4" w:space="0" w:color="auto"/>
              <w:right w:val="single" w:sz="4" w:space="0" w:color="auto"/>
            </w:tcBorders>
            <w:hideMark/>
          </w:tcPr>
          <w:p w:rsidR="006309D3" w:rsidRDefault="006309D3" w:rsidP="006309D3">
            <w:r>
              <w:t>Přístupy (dotazy) Z39.50 – stahování záznamů</w:t>
            </w:r>
          </w:p>
        </w:tc>
        <w:tc>
          <w:tcPr>
            <w:tcW w:w="1627" w:type="dxa"/>
            <w:tcBorders>
              <w:top w:val="single" w:sz="4" w:space="0" w:color="auto"/>
              <w:left w:val="single" w:sz="4" w:space="0" w:color="auto"/>
              <w:bottom w:val="single" w:sz="4" w:space="0" w:color="auto"/>
              <w:right w:val="single" w:sz="4" w:space="0" w:color="auto"/>
            </w:tcBorders>
            <w:hideMark/>
          </w:tcPr>
          <w:p w:rsidR="006309D3" w:rsidRDefault="006309D3" w:rsidP="006309D3">
            <w:pPr>
              <w:jc w:val="right"/>
            </w:pPr>
            <w:r>
              <w:t>748748</w:t>
            </w:r>
          </w:p>
        </w:tc>
      </w:tr>
      <w:tr w:rsidR="006309D3" w:rsidTr="006309D3">
        <w:tc>
          <w:tcPr>
            <w:tcW w:w="7371" w:type="dxa"/>
            <w:tcBorders>
              <w:top w:val="single" w:sz="4" w:space="0" w:color="auto"/>
              <w:left w:val="single" w:sz="4" w:space="0" w:color="auto"/>
              <w:bottom w:val="single" w:sz="4" w:space="0" w:color="auto"/>
              <w:right w:val="single" w:sz="4" w:space="0" w:color="auto"/>
            </w:tcBorders>
            <w:hideMark/>
          </w:tcPr>
          <w:p w:rsidR="006309D3" w:rsidRDefault="006309D3" w:rsidP="006309D3">
            <w:r>
              <w:t>Průměrný počet dotazů/1 pracovní den</w:t>
            </w:r>
          </w:p>
        </w:tc>
        <w:tc>
          <w:tcPr>
            <w:tcW w:w="1627" w:type="dxa"/>
            <w:tcBorders>
              <w:top w:val="single" w:sz="4" w:space="0" w:color="auto"/>
              <w:left w:val="single" w:sz="4" w:space="0" w:color="auto"/>
              <w:bottom w:val="single" w:sz="4" w:space="0" w:color="auto"/>
              <w:right w:val="single" w:sz="4" w:space="0" w:color="auto"/>
            </w:tcBorders>
            <w:hideMark/>
          </w:tcPr>
          <w:p w:rsidR="006309D3" w:rsidRDefault="006309D3" w:rsidP="006309D3">
            <w:pPr>
              <w:jc w:val="right"/>
            </w:pPr>
            <w:r>
              <w:t>2 971</w:t>
            </w:r>
          </w:p>
        </w:tc>
      </w:tr>
    </w:tbl>
    <w:p w:rsidR="00B6588A" w:rsidRDefault="00B6588A" w:rsidP="00C26B72">
      <w:pPr>
        <w:rPr>
          <w:b/>
          <w:color w:val="E36C0A"/>
        </w:rPr>
      </w:pPr>
    </w:p>
    <w:p w:rsidR="006309D3" w:rsidRDefault="006309D3" w:rsidP="00C26B72">
      <w:pPr>
        <w:rPr>
          <w:b/>
          <w:color w:val="E36C0A"/>
        </w:rPr>
      </w:pPr>
    </w:p>
    <w:p w:rsidR="00032B94" w:rsidRPr="00CB451B" w:rsidRDefault="00032B94" w:rsidP="00C26B72">
      <w:pPr>
        <w:shd w:val="clear" w:color="auto" w:fill="E5004B"/>
        <w:rPr>
          <w:b/>
          <w:color w:val="FFFFFF"/>
        </w:rPr>
      </w:pPr>
      <w:r w:rsidRPr="00CB451B">
        <w:rPr>
          <w:b/>
          <w:color w:val="FFFFFF"/>
        </w:rPr>
        <w:t>Oborová brána Umění a architektura -  ART (http://art.jib.cz)</w:t>
      </w:r>
    </w:p>
    <w:p w:rsidR="00032B94" w:rsidRPr="00CB451B" w:rsidRDefault="00032B94" w:rsidP="00C26B72"/>
    <w:p w:rsidR="00F27786" w:rsidRDefault="00032B94" w:rsidP="00C26B72">
      <w:r w:rsidRPr="00CB451B">
        <w:rPr>
          <w:bCs/>
        </w:rPr>
        <w:t xml:space="preserve">Oborová brána Umění a architektura (ART) je </w:t>
      </w:r>
      <w:r w:rsidRPr="00CB451B">
        <w:t xml:space="preserve">komplexní a přehledně uspořádaný informační portál zaměřený na oblast výtvarného umění a architektury. ART je </w:t>
      </w:r>
      <w:r w:rsidRPr="00CB451B">
        <w:rPr>
          <w:bCs/>
        </w:rPr>
        <w:t>nástupcem tzv. Virtuální umělecké knihovny, která vznikla jako souborný katalog spojující 4 uměleckohistorické knihovny a fungoval v letech 2004 - 2007. Do projektu se postupně zapojilo dalších 5 knihoven a souborný katalog VUK se transformoval na oborovou bránu ART v rámci Jednotné informační brány. Jde o</w:t>
      </w:r>
      <w:r w:rsidRPr="00CB451B">
        <w:t xml:space="preserve"> virtuální společenství knihoven, které funguje na smluvním základě a bez právní subjektivity; spojujícím článkem těchto knihoven je obsahová příbuznost jejich fondů, týkající se dějin architektury, malířství, kresby, grafiky a užité grafiky, sochařství, uměleckého řemesla, uměleckého průmyslu, designu, fotografie, teorie a kritiky umění, památkové péče, archeologie, genealogie, restaurátorství apod.</w:t>
      </w:r>
    </w:p>
    <w:p w:rsidR="00CA2568" w:rsidRPr="00CB451B" w:rsidRDefault="00CA2568" w:rsidP="00C26B72"/>
    <w:p w:rsidR="00032B94" w:rsidRPr="00CB451B" w:rsidRDefault="00C86CFD" w:rsidP="00C26B72">
      <w:pPr>
        <w:jc w:val="center"/>
      </w:pPr>
      <w:r>
        <w:rPr>
          <w:noProof/>
          <w:lang w:eastAsia="cs-CZ"/>
        </w:rPr>
        <w:lastRenderedPageBreak/>
        <w:drawing>
          <wp:inline distT="0" distB="0" distL="0" distR="0" wp14:anchorId="624860F2" wp14:editId="0DBC1702">
            <wp:extent cx="5760720" cy="67310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jpg"/>
                    <pic:cNvPicPr/>
                  </pic:nvPicPr>
                  <pic:blipFill>
                    <a:blip r:embed="rId25">
                      <a:extLst>
                        <a:ext uri="{28A0092B-C50C-407E-A947-70E740481C1C}">
                          <a14:useLocalDpi xmlns:a14="http://schemas.microsoft.com/office/drawing/2010/main" val="0"/>
                        </a:ext>
                      </a:extLst>
                    </a:blip>
                    <a:stretch>
                      <a:fillRect/>
                    </a:stretch>
                  </pic:blipFill>
                  <pic:spPr>
                    <a:xfrm>
                      <a:off x="0" y="0"/>
                      <a:ext cx="5760720" cy="6731000"/>
                    </a:xfrm>
                    <a:prstGeom prst="rect">
                      <a:avLst/>
                    </a:prstGeom>
                  </pic:spPr>
                </pic:pic>
              </a:graphicData>
            </a:graphic>
          </wp:inline>
        </w:drawing>
      </w:r>
    </w:p>
    <w:p w:rsidR="00032B94" w:rsidRPr="00CB451B" w:rsidRDefault="00032B94" w:rsidP="00C26B72">
      <w:pPr>
        <w:rPr>
          <w:b/>
          <w:color w:val="E36C0A"/>
        </w:rPr>
      </w:pPr>
    </w:p>
    <w:p w:rsidR="00032B94" w:rsidRPr="00CB451B" w:rsidRDefault="00032B94" w:rsidP="00C26B72">
      <w:pPr>
        <w:shd w:val="clear" w:color="auto" w:fill="E5004B"/>
        <w:rPr>
          <w:b/>
          <w:color w:val="FFFFFF"/>
        </w:rPr>
      </w:pPr>
      <w:r w:rsidRPr="00CB451B">
        <w:rPr>
          <w:b/>
          <w:color w:val="FFFFFF"/>
        </w:rPr>
        <w:t>Oborová brána Mezinárodní vztahy</w:t>
      </w:r>
      <w:r w:rsidR="004803CB">
        <w:rPr>
          <w:b/>
          <w:color w:val="FFFFFF"/>
        </w:rPr>
        <w:t xml:space="preserve"> </w:t>
      </w:r>
      <w:r w:rsidRPr="00CB451B">
        <w:rPr>
          <w:b/>
          <w:color w:val="FFFFFF"/>
        </w:rPr>
        <w:t>-  IREL (http://irel.jib.cz)</w:t>
      </w:r>
    </w:p>
    <w:p w:rsidR="00032B94" w:rsidRPr="00CB451B" w:rsidRDefault="00032B94" w:rsidP="00C26B72">
      <w:pPr>
        <w:pStyle w:val="Normlnweb"/>
        <w:rPr>
          <w:rFonts w:ascii="Calibri" w:hAnsi="Calibri"/>
          <w:sz w:val="22"/>
          <w:szCs w:val="22"/>
        </w:rPr>
      </w:pPr>
      <w:r w:rsidRPr="00CB451B">
        <w:rPr>
          <w:rFonts w:ascii="Calibri" w:hAnsi="Calibri"/>
          <w:sz w:val="22"/>
          <w:szCs w:val="22"/>
        </w:rPr>
        <w:t>Obrová brány Mezinárodní vztahy (IREL) byla původně budována jako globální vyhledávač kvalitních odborných informačních zdrojů pro oblast mezinárodních vztahů, dnes slouží jako centrální přístupový bod.</w:t>
      </w:r>
    </w:p>
    <w:p w:rsidR="00032B94" w:rsidRPr="00CB451B" w:rsidRDefault="00032B94" w:rsidP="00C26B72">
      <w:pPr>
        <w:pStyle w:val="Normlnweb"/>
        <w:rPr>
          <w:rFonts w:ascii="Calibri" w:hAnsi="Calibri"/>
          <w:sz w:val="22"/>
          <w:szCs w:val="22"/>
        </w:rPr>
      </w:pPr>
      <w:r w:rsidRPr="00CB451B">
        <w:rPr>
          <w:rFonts w:ascii="Calibri" w:hAnsi="Calibri"/>
          <w:sz w:val="22"/>
          <w:szCs w:val="22"/>
        </w:rPr>
        <w:t>IREL umožňuje vyhledávat ve fondech Knihovny Ústavu mezinárodní</w:t>
      </w:r>
      <w:r w:rsidRPr="00CB451B">
        <w:rPr>
          <w:rFonts w:ascii="Calibri" w:hAnsi="Calibri"/>
          <w:sz w:val="22"/>
          <w:szCs w:val="22"/>
        </w:rPr>
        <w:softHyphen/>
        <w:t>ch vztahů a další</w:t>
      </w:r>
      <w:r w:rsidRPr="00CB451B">
        <w:rPr>
          <w:rFonts w:ascii="Calibri" w:hAnsi="Calibri"/>
          <w:sz w:val="22"/>
          <w:szCs w:val="22"/>
        </w:rPr>
        <w:softHyphen/>
        <w:t>ch tematicky odpoví</w:t>
      </w:r>
      <w:r w:rsidRPr="00CB451B">
        <w:rPr>
          <w:rFonts w:ascii="Calibri" w:hAnsi="Calibri"/>
          <w:sz w:val="22"/>
          <w:szCs w:val="22"/>
        </w:rPr>
        <w:softHyphen/>
        <w:t>dají</w:t>
      </w:r>
      <w:r w:rsidRPr="00CB451B">
        <w:rPr>
          <w:rFonts w:ascii="Calibri" w:hAnsi="Calibri"/>
          <w:sz w:val="22"/>
          <w:szCs w:val="22"/>
        </w:rPr>
        <w:softHyphen/>
        <w:t>cí</w:t>
      </w:r>
      <w:r w:rsidRPr="00CB451B">
        <w:rPr>
          <w:rFonts w:ascii="Calibri" w:hAnsi="Calibri"/>
          <w:sz w:val="22"/>
          <w:szCs w:val="22"/>
        </w:rPr>
        <w:softHyphen/>
        <w:t>ch kvalitní</w:t>
      </w:r>
      <w:r w:rsidRPr="00CB451B">
        <w:rPr>
          <w:rFonts w:ascii="Calibri" w:hAnsi="Calibri"/>
          <w:sz w:val="22"/>
          <w:szCs w:val="22"/>
        </w:rPr>
        <w:softHyphen/>
        <w:t>ch zahraničních a českých informačních zdrojích (plnotextových a bibliografických databází</w:t>
      </w:r>
      <w:r w:rsidRPr="00CB451B">
        <w:rPr>
          <w:rFonts w:ascii="Calibri" w:hAnsi="Calibri"/>
          <w:sz w:val="22"/>
          <w:szCs w:val="22"/>
        </w:rPr>
        <w:softHyphen/>
        <w:t>ch, souborných katalozí</w:t>
      </w:r>
      <w:r w:rsidRPr="00CB451B">
        <w:rPr>
          <w:rFonts w:ascii="Calibri" w:hAnsi="Calibri"/>
          <w:sz w:val="22"/>
          <w:szCs w:val="22"/>
        </w:rPr>
        <w:softHyphen/>
        <w:t>ch a katalozí</w:t>
      </w:r>
      <w:r w:rsidRPr="00CB451B">
        <w:rPr>
          <w:rFonts w:ascii="Calibri" w:hAnsi="Calibri"/>
          <w:sz w:val="22"/>
          <w:szCs w:val="22"/>
        </w:rPr>
        <w:softHyphen/>
        <w:t xml:space="preserve">ch knihoven). Portál obsahuje odkazy na: </w:t>
      </w:r>
      <w:r w:rsidRPr="00CB451B">
        <w:rPr>
          <w:rFonts w:ascii="Calibri" w:hAnsi="Calibri"/>
          <w:sz w:val="22"/>
          <w:szCs w:val="22"/>
        </w:rPr>
        <w:lastRenderedPageBreak/>
        <w:t>plné texty vybraných zahraničních časopisů; Euro-Tezaurus pří</w:t>
      </w:r>
      <w:r w:rsidRPr="00CB451B">
        <w:rPr>
          <w:rFonts w:ascii="Calibri" w:hAnsi="Calibri"/>
          <w:sz w:val="22"/>
          <w:szCs w:val="22"/>
        </w:rPr>
        <w:softHyphen/>
        <w:t>stupný v 9 jazycí</w:t>
      </w:r>
      <w:r w:rsidRPr="00CB451B">
        <w:rPr>
          <w:rFonts w:ascii="Calibri" w:hAnsi="Calibri"/>
          <w:sz w:val="22"/>
          <w:szCs w:val="22"/>
        </w:rPr>
        <w:softHyphen/>
        <w:t>ch; vybrané zahraniční výzkumné ústavy zabývají</w:t>
      </w:r>
      <w:r w:rsidRPr="00CB451B">
        <w:rPr>
          <w:rFonts w:ascii="Calibri" w:hAnsi="Calibri"/>
          <w:sz w:val="22"/>
          <w:szCs w:val="22"/>
        </w:rPr>
        <w:softHyphen/>
        <w:t>cí</w:t>
      </w:r>
      <w:r w:rsidRPr="00CB451B">
        <w:rPr>
          <w:rFonts w:ascii="Calibri" w:hAnsi="Calibri"/>
          <w:sz w:val="22"/>
          <w:szCs w:val="22"/>
        </w:rPr>
        <w:softHyphen/>
        <w:t xml:space="preserve"> se sledovanou tematikou; vybrané mezinárodní</w:t>
      </w:r>
      <w:r w:rsidRPr="00CB451B">
        <w:rPr>
          <w:rFonts w:ascii="Calibri" w:hAnsi="Calibri"/>
          <w:sz w:val="22"/>
          <w:szCs w:val="22"/>
        </w:rPr>
        <w:softHyphen/>
        <w:t xml:space="preserve"> organizace; přehledy zdrojů např. "Média států světa"(tiskové agentury, média, televizní a rozhlasové společnosti států).</w:t>
      </w:r>
    </w:p>
    <w:p w:rsidR="00032B94" w:rsidRPr="00CB451B" w:rsidRDefault="00032B94" w:rsidP="00C26B72">
      <w:r w:rsidRPr="00CB451B">
        <w:rPr>
          <w:noProof/>
          <w:lang w:eastAsia="cs-CZ"/>
        </w:rPr>
        <w:drawing>
          <wp:inline distT="0" distB="0" distL="0" distR="0" wp14:anchorId="03CB5B35" wp14:editId="2B76AB90">
            <wp:extent cx="5932805" cy="2710815"/>
            <wp:effectExtent l="0" t="0" r="0" b="0"/>
            <wp:docPr id="19" name="Obrázek 19" descr="I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RE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2805" cy="2710815"/>
                    </a:xfrm>
                    <a:prstGeom prst="rect">
                      <a:avLst/>
                    </a:prstGeom>
                    <a:noFill/>
                    <a:ln>
                      <a:noFill/>
                    </a:ln>
                  </pic:spPr>
                </pic:pic>
              </a:graphicData>
            </a:graphic>
          </wp:inline>
        </w:drawing>
      </w:r>
    </w:p>
    <w:p w:rsidR="00032B94" w:rsidRPr="00CB451B" w:rsidRDefault="00032B94" w:rsidP="00C26B72">
      <w:pPr>
        <w:rPr>
          <w:b/>
          <w:color w:val="E36C0A"/>
        </w:rPr>
      </w:pPr>
    </w:p>
    <w:p w:rsidR="00032B94" w:rsidRPr="00CB451B" w:rsidRDefault="00032B94" w:rsidP="00C26B72">
      <w:pPr>
        <w:shd w:val="clear" w:color="auto" w:fill="E5004B"/>
        <w:rPr>
          <w:b/>
          <w:color w:val="FFFFFF"/>
        </w:rPr>
      </w:pPr>
      <w:r w:rsidRPr="00CB451B">
        <w:rPr>
          <w:b/>
          <w:color w:val="FFFFFF"/>
        </w:rPr>
        <w:t xml:space="preserve">Oborová brána Knihovnictví a </w:t>
      </w:r>
      <w:r w:rsidR="00222557">
        <w:rPr>
          <w:b/>
          <w:color w:val="FFFFFF"/>
        </w:rPr>
        <w:t>informační věda</w:t>
      </w:r>
      <w:r w:rsidRPr="00CB451B">
        <w:rPr>
          <w:b/>
          <w:color w:val="FFFFFF"/>
        </w:rPr>
        <w:t xml:space="preserve"> -  KIV (http://kiv.jib.cz)</w:t>
      </w:r>
    </w:p>
    <w:p w:rsidR="00032B94" w:rsidRPr="00CB451B" w:rsidRDefault="00032B94" w:rsidP="00C26B72">
      <w:pPr>
        <w:spacing w:before="100" w:beforeAutospacing="1" w:after="100" w:afterAutospacing="1"/>
        <w:rPr>
          <w:lang w:eastAsia="cs-CZ"/>
        </w:rPr>
      </w:pPr>
      <w:r w:rsidRPr="00CB451B">
        <w:rPr>
          <w:bCs/>
          <w:lang w:eastAsia="cs-CZ"/>
        </w:rPr>
        <w:t xml:space="preserve">Oborová brána Knihovnictví a </w:t>
      </w:r>
      <w:r w:rsidR="00222557">
        <w:rPr>
          <w:bCs/>
          <w:lang w:eastAsia="cs-CZ"/>
        </w:rPr>
        <w:t>informační věda</w:t>
      </w:r>
      <w:r w:rsidRPr="00CB451B">
        <w:rPr>
          <w:bCs/>
          <w:lang w:eastAsia="cs-CZ"/>
        </w:rPr>
        <w:t xml:space="preserve"> (KIV) integruje na jednom místě řadu zdrojů z oborů knihovnictví a informační věda a </w:t>
      </w:r>
      <w:r w:rsidR="0044085C" w:rsidRPr="00CB451B">
        <w:rPr>
          <w:bCs/>
          <w:lang w:eastAsia="cs-CZ"/>
        </w:rPr>
        <w:t>usnadňuje</w:t>
      </w:r>
      <w:r w:rsidRPr="00CB451B">
        <w:rPr>
          <w:bCs/>
          <w:lang w:eastAsia="cs-CZ"/>
        </w:rPr>
        <w:t xml:space="preserve"> cestu k získání dokumentu.</w:t>
      </w:r>
    </w:p>
    <w:p w:rsidR="00032B94" w:rsidRPr="00CB451B" w:rsidRDefault="00032B94" w:rsidP="00C26B72">
      <w:pPr>
        <w:spacing w:before="100" w:beforeAutospacing="1" w:after="100" w:afterAutospacing="1"/>
        <w:rPr>
          <w:lang w:eastAsia="cs-CZ"/>
        </w:rPr>
      </w:pPr>
      <w:r w:rsidRPr="00CB451B">
        <w:rPr>
          <w:lang w:eastAsia="cs-CZ"/>
        </w:rPr>
        <w:t xml:space="preserve">KIV je určena především pro zabezpečení informačních potřeb </w:t>
      </w:r>
      <w:r w:rsidRPr="00CB451B">
        <w:rPr>
          <w:bCs/>
          <w:lang w:eastAsia="cs-CZ"/>
        </w:rPr>
        <w:t>knihovníků a informačních pracovníků, učitelů a studentů oboru Knihovnictví a informační věda</w:t>
      </w:r>
      <w:r w:rsidRPr="00CB451B">
        <w:rPr>
          <w:lang w:eastAsia="cs-CZ"/>
        </w:rPr>
        <w:t>. Je součástí služeb Knihovnického institutu Národní knihovny ČR a je virtuálně spojena s portálem Knihovnického institutu Informace pro knihovny. Úloha oborové brány je v tomto spojení dvojí: 1. Umožnit paralelní vyhledávání informací z databází v oblasti knihovnic</w:t>
      </w:r>
      <w:r w:rsidR="0044085C" w:rsidRPr="00CB451B">
        <w:rPr>
          <w:lang w:eastAsia="cs-CZ"/>
        </w:rPr>
        <w:t>tví a informační vědy (KIV)</w:t>
      </w:r>
      <w:r w:rsidRPr="00CB451B">
        <w:rPr>
          <w:lang w:eastAsia="cs-CZ"/>
        </w:rPr>
        <w:t xml:space="preserve">. 2. Být ukazatelem cesty k vybraným dokumentům zveřejněným na WWW a katalogizovaným v jedné ze zařazených databází, konkrétně v databázi KKL. Do oborové brány jsou </w:t>
      </w:r>
      <w:r w:rsidRPr="00CB451B">
        <w:rPr>
          <w:bCs/>
          <w:lang w:eastAsia="cs-CZ"/>
        </w:rPr>
        <w:t>k vyhledávání vybírány zdroje, které tematicky patří do jádra oboru</w:t>
      </w:r>
      <w:r w:rsidRPr="00CB451B">
        <w:rPr>
          <w:lang w:eastAsia="cs-CZ"/>
        </w:rPr>
        <w:t>. Zdroje z příbuzných a hraničních oborů lze prostřednictvím brány nalézt jen v omezené míře, a to jen tehdy, jedná-li se o průnik s tématikou knihovnictví a informační věda. Výjimky jsou dány záběrem zapojených databází. Především báze KKL má, vzhledem ke svým funkcím, definován širší z</w:t>
      </w:r>
      <w:r w:rsidR="00CE723A">
        <w:rPr>
          <w:lang w:eastAsia="cs-CZ"/>
        </w:rPr>
        <w:t>á</w:t>
      </w:r>
      <w:r w:rsidRPr="00CB451B">
        <w:rPr>
          <w:lang w:eastAsia="cs-CZ"/>
        </w:rPr>
        <w:t>běr.</w:t>
      </w:r>
    </w:p>
    <w:p w:rsidR="00032B94" w:rsidRPr="00CB451B" w:rsidRDefault="00032B94" w:rsidP="00C26B72">
      <w:r w:rsidRPr="00CB451B">
        <w:rPr>
          <w:noProof/>
          <w:lang w:eastAsia="cs-CZ"/>
        </w:rPr>
        <w:drawing>
          <wp:inline distT="0" distB="0" distL="0" distR="0" wp14:anchorId="02A08CB5" wp14:editId="6442A39D">
            <wp:extent cx="5943108" cy="2100943"/>
            <wp:effectExtent l="0" t="0" r="635" b="0"/>
            <wp:docPr id="18" name="Obrázek 18" descr="K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V"/>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101117"/>
                    </a:xfrm>
                    <a:prstGeom prst="rect">
                      <a:avLst/>
                    </a:prstGeom>
                    <a:noFill/>
                    <a:ln>
                      <a:noFill/>
                    </a:ln>
                  </pic:spPr>
                </pic:pic>
              </a:graphicData>
            </a:graphic>
          </wp:inline>
        </w:drawing>
      </w:r>
    </w:p>
    <w:p w:rsidR="00032B94" w:rsidRPr="00CB451B" w:rsidRDefault="00032B94" w:rsidP="00C26B72">
      <w:pPr>
        <w:shd w:val="clear" w:color="auto" w:fill="E5004B"/>
        <w:rPr>
          <w:b/>
          <w:color w:val="FFFFFF"/>
        </w:rPr>
      </w:pPr>
      <w:r w:rsidRPr="00CB451B">
        <w:rPr>
          <w:b/>
          <w:color w:val="FFFFFF"/>
        </w:rPr>
        <w:lastRenderedPageBreak/>
        <w:t>Oborová brána MUSICA  -  MUS (http://mus.jib.cz)</w:t>
      </w:r>
    </w:p>
    <w:p w:rsidR="00032B94" w:rsidRPr="00CB451B" w:rsidRDefault="00032B94" w:rsidP="00C26B72"/>
    <w:p w:rsidR="00032B94" w:rsidRPr="00CB451B" w:rsidRDefault="00032B94" w:rsidP="00C26B72">
      <w:pPr>
        <w:rPr>
          <w:bCs/>
        </w:rPr>
      </w:pPr>
      <w:bookmarkStart w:id="44" w:name="h.my9xe2m6s88t"/>
      <w:bookmarkEnd w:id="44"/>
      <w:r w:rsidRPr="00CB451B">
        <w:rPr>
          <w:bCs/>
        </w:rPr>
        <w:t>Oborová brána Musica (MUS) poskytuje jednotný přístup k informačním zdrojům v oblasti hudby a hudební vědy Jedním z cílů MUS je koordinace získávání oborových licencovaných zdrojů, jejich propagace a podpora jejich využití.</w:t>
      </w:r>
    </w:p>
    <w:p w:rsidR="00032B94" w:rsidRPr="00CB451B" w:rsidRDefault="00032B94" w:rsidP="00C26B72">
      <w:pPr>
        <w:tabs>
          <w:tab w:val="num" w:pos="0"/>
        </w:tabs>
        <w:spacing w:before="240"/>
      </w:pPr>
      <w:r w:rsidRPr="00CB451B">
        <w:t>Brána MUS kromě vyhledávače se zapojenými zdroji bohatě využívá také svého portálu, a to nejenom pro nápovědu a propagaci práce s vyhledávačem, ale také pro další služby odborné veřejnosti. K nejvýznamnějším z nich patří následující: zpravodajství MUS zaměřené primárně na muzikologické konference a další akce spadající do záběru brány (tedy bohemikální a středoevropská tematika v širším slova smyslu), dále pak informace o knižních novinkách a dalších významných publikacích souvisejících s tematickým záběrem brány.</w:t>
      </w:r>
    </w:p>
    <w:p w:rsidR="00032B94" w:rsidRPr="00CB451B" w:rsidRDefault="00032B94" w:rsidP="00C26B72"/>
    <w:p w:rsidR="00032B94" w:rsidRPr="00CB451B" w:rsidRDefault="00032B94" w:rsidP="00C26B72">
      <w:r w:rsidRPr="00CB451B">
        <w:rPr>
          <w:noProof/>
          <w:lang w:eastAsia="cs-CZ"/>
        </w:rPr>
        <w:drawing>
          <wp:inline distT="0" distB="0" distL="0" distR="0" wp14:anchorId="6B8BB027" wp14:editId="68F1AB25">
            <wp:extent cx="5943600" cy="3276600"/>
            <wp:effectExtent l="0" t="0" r="0" b="0"/>
            <wp:docPr id="17" name="Obrázek 17" descr="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276600"/>
                    </a:xfrm>
                    <a:prstGeom prst="rect">
                      <a:avLst/>
                    </a:prstGeom>
                    <a:noFill/>
                    <a:ln>
                      <a:noFill/>
                    </a:ln>
                  </pic:spPr>
                </pic:pic>
              </a:graphicData>
            </a:graphic>
          </wp:inline>
        </w:drawing>
      </w:r>
    </w:p>
    <w:p w:rsidR="00F27786" w:rsidRPr="00CB451B" w:rsidRDefault="00F27786" w:rsidP="00C26B72"/>
    <w:p w:rsidR="00F27786" w:rsidRPr="00CB451B" w:rsidRDefault="00F27786" w:rsidP="00C26B72"/>
    <w:p w:rsidR="00F27786" w:rsidRPr="00CB451B" w:rsidRDefault="00F27786" w:rsidP="00C26B72"/>
    <w:p w:rsidR="00032B94" w:rsidRPr="00CB451B" w:rsidRDefault="00032B94" w:rsidP="00C26B72">
      <w:pPr>
        <w:shd w:val="clear" w:color="auto" w:fill="E5004B"/>
        <w:rPr>
          <w:b/>
          <w:color w:val="FFFFFF"/>
        </w:rPr>
      </w:pPr>
      <w:r w:rsidRPr="00CB451B">
        <w:rPr>
          <w:b/>
          <w:color w:val="FFFFFF"/>
        </w:rPr>
        <w:t>Oborová brána PRÁVO (http://pravo.jib.cz)</w:t>
      </w:r>
    </w:p>
    <w:p w:rsidR="00032B94" w:rsidRPr="00CB451B" w:rsidRDefault="00032B94" w:rsidP="00C26B72"/>
    <w:p w:rsidR="00032B94" w:rsidRPr="00CB451B" w:rsidRDefault="00032B94" w:rsidP="00C26B72">
      <w:r w:rsidRPr="00CB451B">
        <w:rPr>
          <w:bCs/>
        </w:rPr>
        <w:t>Oborová brána Právo byla vytvořena jako nástroj na prohledávání licencovaných i volných zdrojů z oblasti práva, který je určen zejména studentům, akademickým pracovníkům a zaměstnancům Právnické fakulty UK. Jejím cílem je umožnit uživatelům z jednoho místa jedním vyhledávacím rozhraním paralelně prohledávat různé české a zahraniční zdroje (katalogy knihoven, plnotextové databáze atd.) z oboru právo, které jsou k dispozici na Univerzitě Karlově v Praze.</w:t>
      </w:r>
    </w:p>
    <w:p w:rsidR="00032B94" w:rsidRPr="00CB451B" w:rsidRDefault="00032B94" w:rsidP="00C26B72"/>
    <w:p w:rsidR="00032B94" w:rsidRPr="00CB451B" w:rsidRDefault="00032B94" w:rsidP="00C26B72">
      <w:pPr>
        <w:rPr>
          <w:b/>
          <w:color w:val="E36C0A"/>
        </w:rPr>
      </w:pPr>
      <w:r w:rsidRPr="00CB451B">
        <w:rPr>
          <w:b/>
          <w:noProof/>
          <w:color w:val="E36C0A"/>
          <w:lang w:eastAsia="cs-CZ"/>
        </w:rPr>
        <w:lastRenderedPageBreak/>
        <w:drawing>
          <wp:inline distT="0" distB="0" distL="0" distR="0" wp14:anchorId="1A3FA8B3" wp14:editId="173790FB">
            <wp:extent cx="5943600" cy="2732405"/>
            <wp:effectExtent l="0" t="0" r="0" b="0"/>
            <wp:docPr id="16" name="Obrázek 16" descr="P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av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732405"/>
                    </a:xfrm>
                    <a:prstGeom prst="rect">
                      <a:avLst/>
                    </a:prstGeom>
                    <a:noFill/>
                    <a:ln>
                      <a:noFill/>
                    </a:ln>
                  </pic:spPr>
                </pic:pic>
              </a:graphicData>
            </a:graphic>
          </wp:inline>
        </w:drawing>
      </w:r>
    </w:p>
    <w:p w:rsidR="00032B94" w:rsidRPr="00CB451B" w:rsidRDefault="00032B94" w:rsidP="00C26B72">
      <w:pPr>
        <w:rPr>
          <w:b/>
          <w:color w:val="E36C0A"/>
        </w:rPr>
      </w:pPr>
    </w:p>
    <w:p w:rsidR="00032B94" w:rsidRPr="00CB451B" w:rsidRDefault="00032B94" w:rsidP="00C26B72">
      <w:pPr>
        <w:rPr>
          <w:color w:val="E36C0A"/>
        </w:rPr>
      </w:pPr>
    </w:p>
    <w:p w:rsidR="00032B94" w:rsidRPr="00CB451B" w:rsidRDefault="00032B94" w:rsidP="00C26B72">
      <w:pPr>
        <w:shd w:val="clear" w:color="auto" w:fill="E5004B"/>
        <w:rPr>
          <w:b/>
          <w:color w:val="FFFFFF"/>
        </w:rPr>
      </w:pPr>
      <w:r w:rsidRPr="00CB451B">
        <w:rPr>
          <w:b/>
          <w:color w:val="FFFFFF"/>
        </w:rPr>
        <w:t>Oborová brána TECHNIKA -  TECH (http://tech.jib.cz)</w:t>
      </w:r>
    </w:p>
    <w:p w:rsidR="00032B94" w:rsidRPr="00CB451B" w:rsidRDefault="00032B94" w:rsidP="00C26B72"/>
    <w:p w:rsidR="00F27786" w:rsidRPr="00CB451B" w:rsidRDefault="00032B94" w:rsidP="00C26B72">
      <w:pPr>
        <w:rPr>
          <w:bCs/>
        </w:rPr>
      </w:pPr>
      <w:r w:rsidRPr="00CB451B">
        <w:rPr>
          <w:bCs/>
        </w:rPr>
        <w:t>Oborová brána TECH je webový portál, jeden prostor, který nabízí jednotný přístup do českých i zahraničních, volných i licencovaných odborných zdrojů z oblasti techniky a aplikovaných přírodních věd. Jednotné rozhraní TECHu umožňuje vyhledávat a získávat plné texty z odborných časopisů a dalších zdrojů. V TECHu lze prohledávat také katalogy příbuzných knihoven a speciální dokumenty jako jsou patenty, normy a vysokoškolské práce.</w:t>
      </w:r>
    </w:p>
    <w:p w:rsidR="00F27786" w:rsidRPr="00CB451B" w:rsidRDefault="00F27786" w:rsidP="00C26B72">
      <w:pPr>
        <w:rPr>
          <w:bCs/>
        </w:rPr>
      </w:pPr>
    </w:p>
    <w:p w:rsidR="00032B94" w:rsidRPr="00CB451B" w:rsidRDefault="00032B94" w:rsidP="00C26B72">
      <w:pPr>
        <w:rPr>
          <w:b/>
          <w:sz w:val="26"/>
          <w:szCs w:val="26"/>
        </w:rPr>
      </w:pPr>
      <w:r w:rsidRPr="00CB451B">
        <w:rPr>
          <w:noProof/>
          <w:sz w:val="26"/>
          <w:szCs w:val="26"/>
          <w:lang w:eastAsia="cs-CZ"/>
        </w:rPr>
        <w:drawing>
          <wp:inline distT="0" distB="0" distL="0" distR="0" wp14:anchorId="49C19844" wp14:editId="22FB538E">
            <wp:extent cx="5943600" cy="2721610"/>
            <wp:effectExtent l="0" t="0" r="0" b="2540"/>
            <wp:docPr id="2" name="Obrázek 2" descr="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C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721610"/>
                    </a:xfrm>
                    <a:prstGeom prst="rect">
                      <a:avLst/>
                    </a:prstGeom>
                    <a:noFill/>
                    <a:ln>
                      <a:noFill/>
                    </a:ln>
                  </pic:spPr>
                </pic:pic>
              </a:graphicData>
            </a:graphic>
          </wp:inline>
        </w:drawing>
      </w:r>
    </w:p>
    <w:p w:rsidR="0075721E" w:rsidRPr="00CB451B" w:rsidRDefault="0075721E" w:rsidP="00C26B72"/>
    <w:p w:rsidR="0075721E" w:rsidRPr="00CB451B" w:rsidRDefault="0075721E" w:rsidP="00C26B72">
      <w:r w:rsidRPr="00CB451B">
        <w:t>Podrobně je funkcionalita JIB a oborových bran, kterou je třeba v rámci CPK zachovat nebo plnohodnotně nahradit, popsána v Příloze 4: JIB a oborové brány: funkcionalita a zapojené knihovny.</w:t>
      </w:r>
    </w:p>
    <w:p w:rsidR="0075721E" w:rsidRPr="00CB451B" w:rsidRDefault="0075721E" w:rsidP="00C26B72"/>
    <w:p w:rsidR="00CE723A" w:rsidRDefault="00CE723A">
      <w:pPr>
        <w:jc w:val="left"/>
      </w:pPr>
      <w:r>
        <w:br w:type="page"/>
      </w:r>
    </w:p>
    <w:p w:rsidR="0075721E" w:rsidRPr="00CB451B" w:rsidRDefault="0075721E" w:rsidP="00C26B72">
      <w:r w:rsidRPr="00CB451B">
        <w:lastRenderedPageBreak/>
        <w:t>Je třeba zdůraznit, že integrace zdrojů v rámci JIB je založena na jiném modelu, než je cílový model integrace zdrojů pro CPK.</w:t>
      </w:r>
    </w:p>
    <w:p w:rsidR="0075721E" w:rsidRPr="00CB451B" w:rsidRDefault="0075721E" w:rsidP="00C26B72"/>
    <w:p w:rsidR="0075721E" w:rsidRPr="00CB451B" w:rsidRDefault="00D55112" w:rsidP="00C26B72">
      <w:r w:rsidRPr="003E7FB9">
        <w:rPr>
          <w:b/>
          <w:color w:val="FFFFFF" w:themeColor="background1"/>
          <w:shd w:val="clear" w:color="auto" w:fill="E5004B"/>
        </w:rPr>
        <w:t>I</w:t>
      </w:r>
      <w:r w:rsidR="0075721E" w:rsidRPr="003E7FB9">
        <w:rPr>
          <w:b/>
          <w:color w:val="FFFFFF" w:themeColor="background1"/>
          <w:shd w:val="clear" w:color="auto" w:fill="E5004B"/>
        </w:rPr>
        <w:t>ntegrace v rámci J</w:t>
      </w:r>
      <w:r w:rsidRPr="003E7FB9">
        <w:rPr>
          <w:b/>
          <w:color w:val="FFFFFF" w:themeColor="background1"/>
          <w:shd w:val="clear" w:color="auto" w:fill="E5004B"/>
        </w:rPr>
        <w:t>IB a oborových bran není primárně založena na využití centrálního a lokálního indexu, ale na paralelním prohledávání zdrojů</w:t>
      </w:r>
      <w:r w:rsidRPr="003E7FB9">
        <w:rPr>
          <w:color w:val="FFFFFF" w:themeColor="background1"/>
        </w:rPr>
        <w:t xml:space="preserve"> </w:t>
      </w:r>
      <w:r w:rsidRPr="00CB451B">
        <w:t xml:space="preserve">s využitím protokolů Z39.50 a </w:t>
      </w:r>
      <w:r w:rsidR="003F4C68" w:rsidRPr="003F4C68">
        <w:rPr>
          <w:rStyle w:val="st1"/>
          <w:rFonts w:asciiTheme="minorHAnsi" w:hAnsiTheme="minorHAnsi" w:cs="Arial"/>
        </w:rPr>
        <w:t>Search/Retrieve via URL (</w:t>
      </w:r>
      <w:r w:rsidRPr="003F4C68">
        <w:rPr>
          <w:rFonts w:asciiTheme="minorHAnsi" w:hAnsiTheme="minorHAnsi"/>
        </w:rPr>
        <w:t>SRU</w:t>
      </w:r>
      <w:r w:rsidR="003F4C68" w:rsidRPr="003F4C68">
        <w:rPr>
          <w:rFonts w:asciiTheme="minorHAnsi" w:hAnsiTheme="minorHAnsi"/>
        </w:rPr>
        <w:t>)</w:t>
      </w:r>
      <w:r w:rsidRPr="003F4C68">
        <w:rPr>
          <w:rFonts w:asciiTheme="minorHAnsi" w:hAnsiTheme="minorHAnsi"/>
        </w:rPr>
        <w:t>. JIB má jen minimum zdrojů „u sebe“ v indexu a prohledává externí zdroje. Negativním důsledkem je pomalé vracení výsledků. Integrace zdrojů je ale snazší než v případě využití indexů a umožňuje integrovat i zdroje hůře dostupné či méně využívané. Proto bude nutné i v rámci</w:t>
      </w:r>
      <w:r w:rsidRPr="00CB451B">
        <w:t xml:space="preserve"> CPK paralelní prohledávání zachovat.</w:t>
      </w:r>
    </w:p>
    <w:p w:rsidR="00D55112" w:rsidRPr="00CB451B" w:rsidRDefault="00D55112" w:rsidP="00C26B72"/>
    <w:p w:rsidR="00D55112" w:rsidRPr="00CB451B" w:rsidRDefault="00D55112" w:rsidP="00C26B72">
      <w:r w:rsidRPr="00CB451B">
        <w:t xml:space="preserve">Graficky lze zjednodušeně </w:t>
      </w:r>
      <w:r w:rsidR="0093292C" w:rsidRPr="00CB451B">
        <w:t>integraci</w:t>
      </w:r>
      <w:r w:rsidRPr="00CB451B">
        <w:t xml:space="preserve"> zdrojů v rámci JIB znázornit takto:</w:t>
      </w:r>
    </w:p>
    <w:p w:rsidR="00D55112" w:rsidRPr="00CB451B" w:rsidRDefault="00D55112" w:rsidP="00C26B72"/>
    <w:p w:rsidR="00D55112" w:rsidRPr="00CB451B" w:rsidRDefault="005533D2" w:rsidP="00C26B72">
      <w:r w:rsidRPr="00CB451B">
        <w:rPr>
          <w:noProof/>
          <w:lang w:eastAsia="cs-CZ"/>
        </w:rPr>
        <w:drawing>
          <wp:inline distT="0" distB="0" distL="0" distR="0" wp14:anchorId="1EC122D0" wp14:editId="72615030">
            <wp:extent cx="5760720" cy="4320540"/>
            <wp:effectExtent l="0" t="0" r="0" b="381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B integrace.png"/>
                    <pic:cNvPicPr/>
                  </pic:nvPicPr>
                  <pic:blipFill>
                    <a:blip r:embed="rId31">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EA5F0B" w:rsidRDefault="00BE133F" w:rsidP="00C26B72">
      <w:r w:rsidRPr="00CB451B">
        <w:t>Tyrkysová „barva JIB“ označuje hlavní způsob integrace zdrojů, zatímco „barva CPK“ označuje způsob integrace zdrojů přes jejich sklízení do indexů, které je pro JIB okrajovým, ale pro CPK hlavním způsobem integrace zdrojů. Z obrázku je zřejmé, že řadu zdrojů do JIB integrovat nelze. Lístkové katalogy, ale i naskenované lístkové katalogy musí projít před integrací do JIB i CPK procesem úplné retrospektivní konv</w:t>
      </w:r>
      <w:r w:rsidR="00391353" w:rsidRPr="00CB451B">
        <w:t>erze</w:t>
      </w:r>
      <w:r w:rsidR="000C2B99">
        <w:t xml:space="preserve"> nebo rekatalogizace</w:t>
      </w:r>
      <w:r w:rsidR="00391353" w:rsidRPr="00CB451B">
        <w:t>, aby byla k dispozici pro integraci nezbytná metadata.</w:t>
      </w:r>
    </w:p>
    <w:p w:rsidR="00CE723A" w:rsidRDefault="00CE723A" w:rsidP="00C26B72">
      <w:pPr>
        <w:rPr>
          <w:b/>
        </w:rPr>
      </w:pPr>
    </w:p>
    <w:p w:rsidR="003F4C68" w:rsidRPr="003F4C68" w:rsidRDefault="003F4C68" w:rsidP="00C26B72">
      <w:pPr>
        <w:rPr>
          <w:b/>
        </w:rPr>
      </w:pPr>
      <w:r w:rsidRPr="003F4C68">
        <w:rPr>
          <w:b/>
        </w:rPr>
        <w:t>Linkování a linkovací servery</w:t>
      </w:r>
    </w:p>
    <w:p w:rsidR="003F4C68" w:rsidRDefault="003F4C68" w:rsidP="00C26B72">
      <w:pPr>
        <w:rPr>
          <w:b/>
          <w:bCs/>
          <w:highlight w:val="yellow"/>
        </w:rPr>
      </w:pPr>
    </w:p>
    <w:p w:rsidR="0021629B" w:rsidRDefault="005564EE" w:rsidP="00C26B72">
      <w:pPr>
        <w:widowControl w:val="0"/>
        <w:autoSpaceDE w:val="0"/>
        <w:autoSpaceDN w:val="0"/>
        <w:adjustRightInd w:val="0"/>
        <w:rPr>
          <w:rFonts w:cs="ArialMT"/>
        </w:rPr>
      </w:pPr>
      <w:r w:rsidRPr="004018C7">
        <w:rPr>
          <w:rFonts w:cs="ArialMT"/>
        </w:rPr>
        <w:t>Řada zakládajících knihoven (viz</w:t>
      </w:r>
      <w:r w:rsidR="000C2B99">
        <w:rPr>
          <w:rFonts w:cs="ArialMT"/>
        </w:rPr>
        <w:t xml:space="preserve"> kapitola 9 a</w:t>
      </w:r>
      <w:r w:rsidRPr="004018C7">
        <w:rPr>
          <w:rFonts w:cs="ArialMT"/>
        </w:rPr>
        <w:t xml:space="preserve"> Příloha 2) již implementovala nebo implementuje kombinaci discovery systémů, centrálních/lokálních indexů a linkserverů. </w:t>
      </w:r>
    </w:p>
    <w:p w:rsidR="0021629B" w:rsidRDefault="0021629B" w:rsidP="00C26B72">
      <w:pPr>
        <w:widowControl w:val="0"/>
        <w:autoSpaceDE w:val="0"/>
        <w:autoSpaceDN w:val="0"/>
        <w:adjustRightInd w:val="0"/>
        <w:rPr>
          <w:rFonts w:cs="ArialMT"/>
        </w:rPr>
      </w:pPr>
    </w:p>
    <w:p w:rsidR="00225480" w:rsidRDefault="00E300F9" w:rsidP="00C26B72">
      <w:pPr>
        <w:widowControl w:val="0"/>
        <w:autoSpaceDE w:val="0"/>
        <w:autoSpaceDN w:val="0"/>
        <w:adjustRightInd w:val="0"/>
        <w:rPr>
          <w:rFonts w:cs="ArialMT"/>
        </w:rPr>
      </w:pPr>
      <w:r>
        <w:rPr>
          <w:rFonts w:cs="ArialMT"/>
        </w:rPr>
        <w:t>Současný stav linkování v zakládajících knihovnách CPK lze graficky znázornit takto</w:t>
      </w:r>
      <w:r w:rsidR="00225480">
        <w:rPr>
          <w:rFonts w:cs="ArialMT"/>
        </w:rPr>
        <w:t>:</w:t>
      </w:r>
    </w:p>
    <w:p w:rsidR="00225480" w:rsidRDefault="00225480" w:rsidP="00C26B72">
      <w:pPr>
        <w:widowControl w:val="0"/>
        <w:autoSpaceDE w:val="0"/>
        <w:autoSpaceDN w:val="0"/>
        <w:adjustRightInd w:val="0"/>
        <w:rPr>
          <w:rFonts w:cs="ArialMT"/>
        </w:rPr>
      </w:pPr>
    </w:p>
    <w:p w:rsidR="00E300F9" w:rsidRDefault="00E300F9" w:rsidP="00C26B72">
      <w:pPr>
        <w:widowControl w:val="0"/>
        <w:autoSpaceDE w:val="0"/>
        <w:autoSpaceDN w:val="0"/>
        <w:adjustRightInd w:val="0"/>
        <w:rPr>
          <w:rFonts w:cs="ArialMT"/>
          <w:i/>
        </w:rPr>
      </w:pPr>
      <w:r w:rsidRPr="00807D13">
        <w:rPr>
          <w:rFonts w:cs="ArialMT"/>
          <w:i/>
        </w:rPr>
        <w:lastRenderedPageBreak/>
        <w:t xml:space="preserve">Poznámka: Univerzita Karlova je přidána s ohledem na </w:t>
      </w:r>
      <w:r>
        <w:rPr>
          <w:rFonts w:cs="ArialMT"/>
          <w:i/>
        </w:rPr>
        <w:t>zajištění linkserveru pro oborovou bránu PRÁVO</w:t>
      </w:r>
    </w:p>
    <w:p w:rsidR="00E300F9" w:rsidRDefault="00E300F9" w:rsidP="00C26B72">
      <w:pPr>
        <w:widowControl w:val="0"/>
        <w:autoSpaceDE w:val="0"/>
        <w:autoSpaceDN w:val="0"/>
        <w:adjustRightInd w:val="0"/>
        <w:rPr>
          <w:rFonts w:cs="ArialMT"/>
        </w:rPr>
      </w:pPr>
    </w:p>
    <w:p w:rsidR="0021629B" w:rsidRDefault="00225480" w:rsidP="00C26B72">
      <w:pPr>
        <w:widowControl w:val="0"/>
        <w:autoSpaceDE w:val="0"/>
        <w:autoSpaceDN w:val="0"/>
        <w:adjustRightInd w:val="0"/>
        <w:rPr>
          <w:rFonts w:cs="ArialMT"/>
        </w:rPr>
      </w:pPr>
      <w:r>
        <w:rPr>
          <w:rFonts w:cs="ArialMT"/>
          <w:noProof/>
          <w:lang w:eastAsia="cs-CZ"/>
        </w:rPr>
        <w:drawing>
          <wp:inline distT="0" distB="0" distL="0" distR="0">
            <wp:extent cx="5760720" cy="4320540"/>
            <wp:effectExtent l="0" t="0" r="0" b="381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ovani dnes_rev.jpg"/>
                    <pic:cNvPicPr/>
                  </pic:nvPicPr>
                  <pic:blipFill>
                    <a:blip r:embed="rId32">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21629B" w:rsidRDefault="0021629B" w:rsidP="00C26B72">
      <w:pPr>
        <w:widowControl w:val="0"/>
        <w:autoSpaceDE w:val="0"/>
        <w:autoSpaceDN w:val="0"/>
        <w:adjustRightInd w:val="0"/>
        <w:rPr>
          <w:rFonts w:cs="ArialMT"/>
        </w:rPr>
      </w:pPr>
    </w:p>
    <w:p w:rsidR="005564EE" w:rsidRDefault="005564EE" w:rsidP="00C26B72">
      <w:pPr>
        <w:widowControl w:val="0"/>
        <w:autoSpaceDE w:val="0"/>
        <w:autoSpaceDN w:val="0"/>
        <w:adjustRightInd w:val="0"/>
        <w:rPr>
          <w:rFonts w:cs="ArialMT"/>
        </w:rPr>
      </w:pPr>
      <w:r w:rsidRPr="004018C7">
        <w:rPr>
          <w:rFonts w:cs="ArialMT"/>
        </w:rPr>
        <w:t xml:space="preserve">Jejich praktické zkušenosti (viz Příloha 5) ukazují, že centrální řešení nemusí být vždy (např. v případě linkování) ideální variantou a že u těchto projektů bude zřejmě realistickou cestou integrace </w:t>
      </w:r>
      <w:r>
        <w:rPr>
          <w:rFonts w:cs="ArialMT"/>
        </w:rPr>
        <w:t xml:space="preserve">zachování stávajících linkserverů a jejich </w:t>
      </w:r>
      <w:r w:rsidR="00B0514E">
        <w:rPr>
          <w:rFonts w:cs="ArialMT"/>
        </w:rPr>
        <w:t>za</w:t>
      </w:r>
      <w:r>
        <w:rPr>
          <w:rFonts w:cs="ArialMT"/>
        </w:rPr>
        <w:t xml:space="preserve">pojení </w:t>
      </w:r>
      <w:r w:rsidRPr="004018C7">
        <w:rPr>
          <w:rFonts w:cs="ArialMT"/>
        </w:rPr>
        <w:t xml:space="preserve">v rámci CPK. </w:t>
      </w:r>
    </w:p>
    <w:p w:rsidR="0021629B" w:rsidRDefault="0021629B" w:rsidP="00C26B72">
      <w:pPr>
        <w:widowControl w:val="0"/>
        <w:autoSpaceDE w:val="0"/>
        <w:autoSpaceDN w:val="0"/>
        <w:adjustRightInd w:val="0"/>
        <w:rPr>
          <w:rFonts w:cs="ArialMT"/>
        </w:rPr>
      </w:pPr>
    </w:p>
    <w:p w:rsidR="005564EE" w:rsidRDefault="005564EE" w:rsidP="00C26B72">
      <w:pPr>
        <w:widowControl w:val="0"/>
        <w:autoSpaceDE w:val="0"/>
        <w:autoSpaceDN w:val="0"/>
        <w:adjustRightInd w:val="0"/>
        <w:rPr>
          <w:rFonts w:cs="ArialMT"/>
        </w:rPr>
      </w:pPr>
      <w:r w:rsidRPr="004018C7">
        <w:rPr>
          <w:rFonts w:cs="ArialMT"/>
        </w:rPr>
        <w:t>U centrálního linkserveru, který by měl pokrýt různorodé a rozsáhlé předplatné řady knihoven, b</w:t>
      </w:r>
      <w:r>
        <w:rPr>
          <w:rFonts w:cs="ArialMT"/>
        </w:rPr>
        <w:t xml:space="preserve">y byla </w:t>
      </w:r>
      <w:r w:rsidRPr="004018C7">
        <w:rPr>
          <w:rFonts w:cs="ArialMT"/>
        </w:rPr>
        <w:t xml:space="preserve">problematická centrální správa zdrojů, udržování aktuálnosti aktivací dostupných EIZ jednotlivých knihoven podle licencí, problematické </w:t>
      </w:r>
      <w:r>
        <w:rPr>
          <w:rFonts w:cs="ArialMT"/>
        </w:rPr>
        <w:t>by bylo i</w:t>
      </w:r>
      <w:r w:rsidRPr="004018C7">
        <w:rPr>
          <w:rFonts w:cs="ArialMT"/>
        </w:rPr>
        <w:t xml:space="preserve"> shromažďování a udržování aktuálních informací z knihoven. Výsledné menu linkserveru b</w:t>
      </w:r>
      <w:r>
        <w:rPr>
          <w:rFonts w:cs="ArialMT"/>
        </w:rPr>
        <w:t>y obsahovalo</w:t>
      </w:r>
      <w:r w:rsidRPr="004018C7">
        <w:rPr>
          <w:rFonts w:cs="ArialMT"/>
        </w:rPr>
        <w:t xml:space="preserve"> velký počet odkazů vzhledem k množství aktivovaných EIZ a počtu zapojených knihoven navíc s údaji o dostupnosti. Menu </w:t>
      </w:r>
      <w:r>
        <w:rPr>
          <w:rFonts w:cs="ArialMT"/>
        </w:rPr>
        <w:t>by bylo pro</w:t>
      </w:r>
      <w:r w:rsidRPr="004018C7">
        <w:rPr>
          <w:rFonts w:cs="ArialMT"/>
        </w:rPr>
        <w:t xml:space="preserve"> uživatele nepřehledné, </w:t>
      </w:r>
      <w:r>
        <w:rPr>
          <w:rFonts w:cs="ArialMT"/>
        </w:rPr>
        <w:t xml:space="preserve">hrozilo by </w:t>
      </w:r>
      <w:r w:rsidRPr="004018C7">
        <w:rPr>
          <w:rFonts w:cs="ArialMT"/>
        </w:rPr>
        <w:t>riziko preference cílových odkazů</w:t>
      </w:r>
      <w:r w:rsidR="003F4C68">
        <w:rPr>
          <w:rFonts w:cs="ArialMT"/>
        </w:rPr>
        <w:t xml:space="preserve"> elektronických informačních zdrojů (</w:t>
      </w:r>
      <w:r w:rsidRPr="004018C7">
        <w:rPr>
          <w:rFonts w:cs="ArialMT"/>
        </w:rPr>
        <w:t>EIZ</w:t>
      </w:r>
      <w:r w:rsidR="003F4C68">
        <w:rPr>
          <w:rFonts w:cs="ArialMT"/>
        </w:rPr>
        <w:t>)</w:t>
      </w:r>
      <w:r w:rsidRPr="004018C7">
        <w:rPr>
          <w:rFonts w:cs="ArialMT"/>
        </w:rPr>
        <w:t xml:space="preserve"> uživatelem podle pořadí zobrazení v menu linkserveru, </w:t>
      </w:r>
      <w:r>
        <w:rPr>
          <w:rFonts w:cs="ArialMT"/>
        </w:rPr>
        <w:t>čímž by</w:t>
      </w:r>
      <w:r w:rsidRPr="004018C7">
        <w:rPr>
          <w:rFonts w:cs="ArialMT"/>
        </w:rPr>
        <w:t xml:space="preserve"> docháze</w:t>
      </w:r>
      <w:r>
        <w:rPr>
          <w:rFonts w:cs="ArialMT"/>
        </w:rPr>
        <w:t>lo</w:t>
      </w:r>
      <w:r w:rsidRPr="004018C7">
        <w:rPr>
          <w:rFonts w:cs="ArialMT"/>
        </w:rPr>
        <w:t xml:space="preserve"> ke znevýhodnění některých databází. Nereálná </w:t>
      </w:r>
      <w:r>
        <w:rPr>
          <w:rFonts w:cs="ArialMT"/>
        </w:rPr>
        <w:t xml:space="preserve">by byla i </w:t>
      </w:r>
      <w:r w:rsidRPr="004018C7">
        <w:rPr>
          <w:rFonts w:cs="ArialMT"/>
        </w:rPr>
        <w:t xml:space="preserve">customizace menu pro jednotlivou knihovnu. Takový centrální linksever by čelil vysoké provozní zátěži, která by mohla způsobovat nedostatečně rychlou odezvu pro uživatele.  Linkservery knihoven zajištují více způsobů prolinkování v modelu “zdrojová služba”-”cílová služba” (např. linkování z WoK, Scopus), což lépe zajistí stávající linkservery spravované přímo knihovnami. </w:t>
      </w:r>
      <w:r>
        <w:rPr>
          <w:rFonts w:cs="ArialMT"/>
        </w:rPr>
        <w:t xml:space="preserve">S ohledem na uvedené skutečnosti se jeví jako reálný a praktický model založený na kombinací základního linkserveru CPK </w:t>
      </w:r>
      <w:r w:rsidR="00353D4D">
        <w:rPr>
          <w:rFonts w:cs="ArialMT"/>
        </w:rPr>
        <w:t xml:space="preserve">(transformovaný linkserver JIB) </w:t>
      </w:r>
      <w:r>
        <w:rPr>
          <w:rFonts w:cs="ArialMT"/>
        </w:rPr>
        <w:t>poskytujícího služby knihovnám, které mají sh</w:t>
      </w:r>
      <w:r w:rsidR="00B0514E">
        <w:rPr>
          <w:rFonts w:cs="ArialMT"/>
        </w:rPr>
        <w:t xml:space="preserve">odné (nebo téměř shodné) zdroje </w:t>
      </w:r>
      <w:r>
        <w:rPr>
          <w:rFonts w:cs="ArialMT"/>
        </w:rPr>
        <w:t>s externími linkservery institucí (skupin institucí)</w:t>
      </w:r>
      <w:r w:rsidR="00353D4D">
        <w:rPr>
          <w:rFonts w:cs="ArialMT"/>
        </w:rPr>
        <w:t xml:space="preserve"> </w:t>
      </w:r>
      <w:r>
        <w:rPr>
          <w:rFonts w:cs="ArialMT"/>
        </w:rPr>
        <w:t xml:space="preserve">se specifickými zdroji a potřebami. </w:t>
      </w:r>
    </w:p>
    <w:p w:rsidR="00AC6D99" w:rsidRPr="00CB451B" w:rsidRDefault="00A31949" w:rsidP="00C26B72">
      <w:pPr>
        <w:pStyle w:val="Nadpis3"/>
      </w:pPr>
      <w:bookmarkStart w:id="45" w:name="_Toc334268319"/>
      <w:bookmarkStart w:id="46" w:name="_Toc334611761"/>
      <w:bookmarkStart w:id="47" w:name="_Toc405137610"/>
      <w:r>
        <w:lastRenderedPageBreak/>
        <w:t>3</w:t>
      </w:r>
      <w:r w:rsidR="00376376" w:rsidRPr="00CB451B">
        <w:t>.1.</w:t>
      </w:r>
      <w:r w:rsidR="00532ABB" w:rsidRPr="00CB451B">
        <w:t>3</w:t>
      </w:r>
      <w:r w:rsidR="00376376" w:rsidRPr="00CB451B">
        <w:t xml:space="preserve"> </w:t>
      </w:r>
      <w:r w:rsidR="0079600C" w:rsidRPr="00CB451B">
        <w:t>S</w:t>
      </w:r>
      <w:r w:rsidR="00AC6D99" w:rsidRPr="00CB451B">
        <w:t>hrnutí a grafické znázornění</w:t>
      </w:r>
      <w:bookmarkEnd w:id="45"/>
      <w:bookmarkEnd w:id="46"/>
      <w:bookmarkEnd w:id="47"/>
    </w:p>
    <w:p w:rsidR="00AC6D99" w:rsidRPr="00CB451B" w:rsidRDefault="00AC6D99" w:rsidP="00C26B72">
      <w:pPr>
        <w:rPr>
          <w:b/>
          <w:bCs/>
          <w:u w:val="single"/>
        </w:rPr>
      </w:pPr>
    </w:p>
    <w:p w:rsidR="00AC6D99" w:rsidRPr="00225480" w:rsidRDefault="00AC6D99" w:rsidP="00225480">
      <w:pPr>
        <w:shd w:val="clear" w:color="auto" w:fill="E5004B"/>
        <w:rPr>
          <w:b/>
          <w:color w:val="FFFFFF" w:themeColor="background1"/>
        </w:rPr>
      </w:pPr>
      <w:r w:rsidRPr="00225480">
        <w:rPr>
          <w:b/>
          <w:color w:val="FFFFFF" w:themeColor="background1"/>
        </w:rPr>
        <w:t xml:space="preserve">Centrální portál jako základní stavební kámen pro zajištění přístupu do celého systému knihoven ve smyslu, jak byly vymezeny jeho cíle v kapitole 1, v současné době v ČR neexistuje. </w:t>
      </w:r>
    </w:p>
    <w:p w:rsidR="00AC6D99" w:rsidRPr="00CB451B" w:rsidRDefault="00AC6D99" w:rsidP="00C26B72"/>
    <w:p w:rsidR="00AC6D99" w:rsidRPr="00CB451B" w:rsidRDefault="00AC6D99" w:rsidP="00C26B72">
      <w:r w:rsidRPr="00CB451B">
        <w:t xml:space="preserve">Knihovny sdílejí své klasické i elektronické zdroje prostřednictvím SK ČR a JIB. Oba zdroje jsou propojeny – SK ČR je integrován do JIB. Většina českých knihoven využívá SK ČR i JIB, což představuje dobrou průpravu na spolupráci v rámci CPK, </w:t>
      </w:r>
      <w:r w:rsidR="007923E5" w:rsidRPr="00CB451B">
        <w:t xml:space="preserve">některé </w:t>
      </w:r>
      <w:r w:rsidRPr="00CB451B">
        <w:t xml:space="preserve">městské knihovny využívají svůj souborný katalog SKAT, řada knihoven (zejména menších) však pracuje v naprosté izolaci, centrální služby nevyužívá a často o nich ani neví.  </w:t>
      </w:r>
      <w:r w:rsidR="0055379C" w:rsidRPr="00CB451B">
        <w:t xml:space="preserve">Oborové brány slouží omezené uživatelské komunitě, v širším </w:t>
      </w:r>
      <w:r w:rsidR="00ED23D1" w:rsidRPr="00CB451B">
        <w:t>kontextu</w:t>
      </w:r>
      <w:r w:rsidR="0055379C" w:rsidRPr="00CB451B">
        <w:t xml:space="preserve"> však zůstávají ukryté, i když integrují řadu zdrojů zajímavých pro širokou veřejnost.</w:t>
      </w:r>
    </w:p>
    <w:p w:rsidR="00AC6D99" w:rsidRPr="00CB451B" w:rsidRDefault="00AC6D99" w:rsidP="00C26B72"/>
    <w:p w:rsidR="0055379C" w:rsidRPr="00CB451B" w:rsidRDefault="00AC6D99" w:rsidP="00C26B72">
      <w:r w:rsidRPr="00CB451B">
        <w:t>Sdílení identit probíhá bilaterálně na experimentální, nikoli provozní, úrovni.</w:t>
      </w:r>
      <w:r w:rsidR="00DB3F23" w:rsidRPr="00CB451B">
        <w:t xml:space="preserve"> V některých knihovnách se začíná využívat pro registraci a přihlášení MojeID.</w:t>
      </w:r>
      <w:r w:rsidR="0055379C" w:rsidRPr="00CB451B">
        <w:t xml:space="preserve"> </w:t>
      </w:r>
      <w:r w:rsidRPr="00CB451B">
        <w:t>Online platby jsou realizovány ve zkuše</w:t>
      </w:r>
      <w:r w:rsidR="00DB3F23" w:rsidRPr="00CB451B">
        <w:t>bní verzi v několika knihovnách, nikde však není možné za služby knihovny online platit standardní platební kartou.</w:t>
      </w:r>
      <w:r w:rsidR="0055379C" w:rsidRPr="00CB451B">
        <w:t xml:space="preserve"> Příprava knihovních systémů na zapojení do CPK je v počáteční fázi, </w:t>
      </w:r>
      <w:r w:rsidR="004B58DE">
        <w:t>standardy</w:t>
      </w:r>
      <w:r w:rsidR="0055379C" w:rsidRPr="00CB451B">
        <w:t xml:space="preserve"> interoperability jsou definovány, producenti knihovních systémů se</w:t>
      </w:r>
      <w:r w:rsidR="006F4A4E" w:rsidRPr="00CB451B">
        <w:t xml:space="preserve"> </w:t>
      </w:r>
      <w:r w:rsidR="00ED23D1" w:rsidRPr="00CB451B">
        <w:t>snaží</w:t>
      </w:r>
      <w:r w:rsidR="0055379C" w:rsidRPr="00CB451B">
        <w:t xml:space="preserve"> </w:t>
      </w:r>
      <w:r w:rsidR="004B58DE">
        <w:t xml:space="preserve">alespoň základní </w:t>
      </w:r>
      <w:r w:rsidR="0055379C" w:rsidRPr="00CB451B">
        <w:t xml:space="preserve">podmínky splnit, </w:t>
      </w:r>
      <w:r w:rsidR="004B58DE">
        <w:t>v některých případech ale</w:t>
      </w:r>
      <w:r w:rsidR="0055379C" w:rsidRPr="00CB451B">
        <w:t xml:space="preserve"> vyčkávají na „poptávku“ od svých uživatelů.</w:t>
      </w:r>
    </w:p>
    <w:p w:rsidR="00AC6D99" w:rsidRPr="00CB451B" w:rsidRDefault="00AC6D99" w:rsidP="00C26B72"/>
    <w:p w:rsidR="00AC6D99" w:rsidRPr="00CB451B" w:rsidRDefault="00AC6D99" w:rsidP="00C26B72">
      <w:r w:rsidRPr="00CB451B">
        <w:t>Úroveň MVS je nedostatečná, služba dodávání dokumentů (DDS) je omezena stávajícím zněním autorského zákona</w:t>
      </w:r>
      <w:r w:rsidR="00D907B0" w:rsidRPr="00CB451B">
        <w:t xml:space="preserve"> a smlouvy se sdružením DILIA</w:t>
      </w:r>
      <w:r w:rsidRPr="00CB451B">
        <w:t xml:space="preserve">, </w:t>
      </w:r>
      <w:r w:rsidR="00D907B0" w:rsidRPr="00CB451B">
        <w:t xml:space="preserve">což </w:t>
      </w:r>
      <w:r w:rsidRPr="00CB451B">
        <w:t>nepřispívá k rozvoji služby.</w:t>
      </w:r>
    </w:p>
    <w:p w:rsidR="00AC6D99" w:rsidRPr="00CB451B" w:rsidRDefault="00AC6D99" w:rsidP="00C26B72"/>
    <w:p w:rsidR="00AC6D99" w:rsidRPr="00CB451B" w:rsidRDefault="00AC6D99" w:rsidP="00C26B72">
      <w:r w:rsidRPr="00CB451B">
        <w:t>Graficky lze současnou situaci znázornit takto:</w:t>
      </w:r>
    </w:p>
    <w:p w:rsidR="0055379C" w:rsidRPr="00CB451B" w:rsidRDefault="0055379C" w:rsidP="00C26B72"/>
    <w:p w:rsidR="00AC6D99" w:rsidRPr="00CB451B" w:rsidRDefault="005114E8" w:rsidP="00C26B72">
      <w:r w:rsidRPr="00CB451B">
        <w:rPr>
          <w:noProof/>
          <w:lang w:eastAsia="cs-CZ"/>
        </w:rPr>
        <w:drawing>
          <wp:inline distT="0" distB="0" distL="0" distR="0" wp14:anchorId="7D00D751" wp14:editId="245144C6">
            <wp:extent cx="5649686" cy="3810000"/>
            <wp:effectExtent l="0" t="0" r="825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3691" cy="3812701"/>
                    </a:xfrm>
                    <a:prstGeom prst="rect">
                      <a:avLst/>
                    </a:prstGeom>
                    <a:noFill/>
                    <a:ln>
                      <a:noFill/>
                    </a:ln>
                  </pic:spPr>
                </pic:pic>
              </a:graphicData>
            </a:graphic>
          </wp:inline>
        </w:drawing>
      </w:r>
    </w:p>
    <w:p w:rsidR="00225480" w:rsidRDefault="00225480">
      <w:pPr>
        <w:jc w:val="left"/>
        <w:rPr>
          <w:rFonts w:eastAsia="Times New Roman"/>
          <w:b/>
          <w:bCs/>
          <w:color w:val="E5004B"/>
          <w:sz w:val="26"/>
          <w:szCs w:val="26"/>
        </w:rPr>
      </w:pPr>
      <w:bookmarkStart w:id="48" w:name="_Toc334252847"/>
      <w:bookmarkStart w:id="49" w:name="_Toc334611762"/>
      <w:r>
        <w:br w:type="page"/>
      </w:r>
    </w:p>
    <w:p w:rsidR="00AC6D99" w:rsidRPr="00CB451B" w:rsidRDefault="00A31949" w:rsidP="00C26B72">
      <w:pPr>
        <w:pStyle w:val="Nadpis2"/>
      </w:pPr>
      <w:bookmarkStart w:id="50" w:name="_Toc405137611"/>
      <w:r>
        <w:lastRenderedPageBreak/>
        <w:t>3</w:t>
      </w:r>
      <w:r w:rsidR="00AC6D99" w:rsidRPr="00CB451B">
        <w:t>.2 Předpokládaný stav v roce 2015</w:t>
      </w:r>
      <w:bookmarkEnd w:id="48"/>
      <w:bookmarkEnd w:id="49"/>
      <w:bookmarkEnd w:id="50"/>
    </w:p>
    <w:p w:rsidR="00AC6D99" w:rsidRPr="00CB451B" w:rsidRDefault="00AC6D99" w:rsidP="00C26B72">
      <w:pPr>
        <w:rPr>
          <w:b/>
          <w:bCs/>
        </w:rPr>
      </w:pPr>
    </w:p>
    <w:p w:rsidR="00AC6D99" w:rsidRPr="00CB451B" w:rsidRDefault="00AC6D99" w:rsidP="00C26B72">
      <w:pPr>
        <w:rPr>
          <w:b/>
        </w:rPr>
      </w:pPr>
      <w:r w:rsidRPr="00CB451B">
        <w:rPr>
          <w:b/>
        </w:rPr>
        <w:t>Rok 2015 byl zvolen jako milník vzhledem k tomu, že Koncepce rozvoje knihoven ČR je navržena pro roky 2011-2015.</w:t>
      </w:r>
    </w:p>
    <w:p w:rsidR="00AC6D99" w:rsidRPr="00CB451B" w:rsidRDefault="00A31949" w:rsidP="00C26B72">
      <w:pPr>
        <w:pStyle w:val="Nadpis3"/>
      </w:pPr>
      <w:bookmarkStart w:id="51" w:name="_Toc405137612"/>
      <w:r>
        <w:t>3</w:t>
      </w:r>
      <w:r w:rsidR="006C4503" w:rsidRPr="00CB451B">
        <w:t>.2.1 Popis</w:t>
      </w:r>
      <w:bookmarkEnd w:id="51"/>
    </w:p>
    <w:p w:rsidR="00AC6D99" w:rsidRPr="00CB451B" w:rsidRDefault="00AC6D99" w:rsidP="00C26B72">
      <w:pPr>
        <w:rPr>
          <w:b/>
          <w:bCs/>
        </w:rPr>
      </w:pPr>
    </w:p>
    <w:p w:rsidR="00922570" w:rsidRPr="00CB451B" w:rsidRDefault="00AC6D99" w:rsidP="00C26B72">
      <w:pPr>
        <w:pStyle w:val="Bezmezer"/>
        <w:shd w:val="clear" w:color="auto" w:fill="E5004B"/>
        <w:jc w:val="both"/>
        <w:rPr>
          <w:b/>
          <w:bCs/>
          <w:color w:val="FFFFFF" w:themeColor="background1"/>
        </w:rPr>
      </w:pPr>
      <w:r w:rsidRPr="00CB451B">
        <w:rPr>
          <w:b/>
          <w:bCs/>
          <w:color w:val="FFFFFF" w:themeColor="background1"/>
        </w:rPr>
        <w:t xml:space="preserve">V roce 2015 bude existovat základ silného portálu jako základní stavební kámen pro zajištění přístupu do celého systému knihoven. </w:t>
      </w:r>
      <w:r w:rsidR="006C4503" w:rsidRPr="00CB451B">
        <w:rPr>
          <w:b/>
          <w:bCs/>
          <w:color w:val="FFFFFF" w:themeColor="background1"/>
        </w:rPr>
        <w:t xml:space="preserve">Portál bude v pilotním provozu </w:t>
      </w:r>
      <w:r w:rsidRPr="00CB451B">
        <w:rPr>
          <w:b/>
          <w:bCs/>
          <w:color w:val="FFFFFF" w:themeColor="background1"/>
        </w:rPr>
        <w:t xml:space="preserve">a </w:t>
      </w:r>
      <w:r w:rsidR="00324E23" w:rsidRPr="00CB451B">
        <w:rPr>
          <w:b/>
          <w:bCs/>
          <w:color w:val="FFFFFF" w:themeColor="background1"/>
        </w:rPr>
        <w:t>plně či čá</w:t>
      </w:r>
      <w:r w:rsidR="0057022A">
        <w:rPr>
          <w:b/>
          <w:bCs/>
          <w:color w:val="FFFFFF" w:themeColor="background1"/>
        </w:rPr>
        <w:t>stečně ho budou</w:t>
      </w:r>
      <w:r w:rsidR="00225480">
        <w:rPr>
          <w:b/>
          <w:bCs/>
          <w:color w:val="FFFFFF" w:themeColor="background1"/>
        </w:rPr>
        <w:t xml:space="preserve"> využívat </w:t>
      </w:r>
      <w:r w:rsidR="0057022A">
        <w:rPr>
          <w:b/>
          <w:bCs/>
          <w:color w:val="FFFFFF" w:themeColor="background1"/>
        </w:rPr>
        <w:t xml:space="preserve">všechny zakládající </w:t>
      </w:r>
      <w:r w:rsidR="00324E23" w:rsidRPr="00CB451B">
        <w:rPr>
          <w:b/>
          <w:bCs/>
          <w:color w:val="FFFFFF" w:themeColor="background1"/>
        </w:rPr>
        <w:t>knihov</w:t>
      </w:r>
      <w:r w:rsidR="0057022A">
        <w:rPr>
          <w:b/>
          <w:bCs/>
          <w:color w:val="FFFFFF" w:themeColor="background1"/>
        </w:rPr>
        <w:t>ny</w:t>
      </w:r>
      <w:r w:rsidR="00922570" w:rsidRPr="00CB451B">
        <w:rPr>
          <w:b/>
          <w:bCs/>
          <w:color w:val="FFFFFF" w:themeColor="background1"/>
        </w:rPr>
        <w:t xml:space="preserve">. </w:t>
      </w:r>
    </w:p>
    <w:p w:rsidR="00922570" w:rsidRPr="00CB451B" w:rsidRDefault="00922570" w:rsidP="00C26B72">
      <w:pPr>
        <w:pStyle w:val="Bezmezer"/>
        <w:jc w:val="both"/>
        <w:rPr>
          <w:b/>
          <w:bCs/>
        </w:rPr>
      </w:pPr>
    </w:p>
    <w:p w:rsidR="00922570" w:rsidRPr="00CB451B" w:rsidRDefault="00922570" w:rsidP="00C26B72">
      <w:pPr>
        <w:pStyle w:val="Bezmezer"/>
        <w:jc w:val="both"/>
        <w:rPr>
          <w:bCs/>
        </w:rPr>
      </w:pPr>
      <w:r w:rsidRPr="00CB451B">
        <w:rPr>
          <w:bCs/>
        </w:rPr>
        <w:t>Některé zakládající knihovny budou využívat pouze CPK, jiné ho budou využívat paralelně se svými stávajícími systémy a rozhraními</w:t>
      </w:r>
      <w:r w:rsidR="00324E23" w:rsidRPr="00CB451B">
        <w:rPr>
          <w:bCs/>
        </w:rPr>
        <w:t xml:space="preserve"> a během pilotního provozu (2015</w:t>
      </w:r>
      <w:r w:rsidRPr="00CB451B">
        <w:rPr>
          <w:bCs/>
        </w:rPr>
        <w:t>-2016) se budou rozhodovat, zda přejdou plně na CPK</w:t>
      </w:r>
      <w:r w:rsidR="00856AB0" w:rsidRPr="00CB451B">
        <w:rPr>
          <w:bCs/>
        </w:rPr>
        <w:t>,</w:t>
      </w:r>
      <w:r w:rsidRPr="00CB451B">
        <w:rPr>
          <w:bCs/>
        </w:rPr>
        <w:t xml:space="preserve"> nebo si ponechají stávající systém.</w:t>
      </w:r>
    </w:p>
    <w:p w:rsidR="00856AB0" w:rsidRPr="00CB451B" w:rsidRDefault="00856AB0" w:rsidP="00C26B72">
      <w:pPr>
        <w:pStyle w:val="Bezmezer"/>
        <w:jc w:val="both"/>
        <w:rPr>
          <w:bCs/>
        </w:rPr>
      </w:pPr>
    </w:p>
    <w:p w:rsidR="00856AB0" w:rsidRPr="00CB451B" w:rsidRDefault="00856AB0" w:rsidP="00C26B72">
      <w:pPr>
        <w:pStyle w:val="Bezmezer"/>
        <w:jc w:val="both"/>
        <w:rPr>
          <w:bCs/>
        </w:rPr>
      </w:pPr>
      <w:r w:rsidRPr="00CB451B">
        <w:rPr>
          <w:bCs/>
        </w:rPr>
        <w:t xml:space="preserve">Pilotní fáze projektu bude pro další osud CPK klíčová – jen pokud bude pilotní fáze úspěšná, většina zakládajících </w:t>
      </w:r>
      <w:r w:rsidR="00225480">
        <w:rPr>
          <w:bCs/>
        </w:rPr>
        <w:t xml:space="preserve">a partnerských </w:t>
      </w:r>
      <w:r w:rsidRPr="00CB451B">
        <w:rPr>
          <w:bCs/>
        </w:rPr>
        <w:t xml:space="preserve">knihoven přejde na zvolené řešení, které bude </w:t>
      </w:r>
      <w:r w:rsidR="004F0A4E" w:rsidRPr="00CB451B">
        <w:rPr>
          <w:bCs/>
        </w:rPr>
        <w:t>atraktivní i pro další knihovny, tyto</w:t>
      </w:r>
      <w:r w:rsidRPr="00CB451B">
        <w:rPr>
          <w:bCs/>
        </w:rPr>
        <w:t xml:space="preserve"> se postupně zapojí a jejich počet bude narůstat, stane se portál skutečně centrálním.</w:t>
      </w:r>
    </w:p>
    <w:p w:rsidR="00324E23" w:rsidRPr="00CB451B" w:rsidRDefault="00324E23" w:rsidP="00C26B72">
      <w:pPr>
        <w:pStyle w:val="Bezmezer"/>
        <w:jc w:val="both"/>
        <w:rPr>
          <w:bCs/>
        </w:rPr>
      </w:pPr>
    </w:p>
    <w:p w:rsidR="00324E23" w:rsidRPr="00CB451B" w:rsidRDefault="00324E23" w:rsidP="00C26B72">
      <w:pPr>
        <w:pStyle w:val="Bezmezer"/>
        <w:jc w:val="both"/>
        <w:rPr>
          <w:bCs/>
        </w:rPr>
      </w:pPr>
      <w:r w:rsidRPr="003E7FB9">
        <w:rPr>
          <w:b/>
          <w:bCs/>
          <w:color w:val="FFFFFF" w:themeColor="background1"/>
          <w:shd w:val="clear" w:color="auto" w:fill="E5004B"/>
        </w:rPr>
        <w:t>Integrace zdrojů v CPK bude (na rozdíl od integrace zdrojů v JIB) založena primárně na využití centrálního a lokálního indexu</w:t>
      </w:r>
      <w:r w:rsidRPr="00CB451B">
        <w:rPr>
          <w:bCs/>
        </w:rPr>
        <w:t>, do nichž bude integrována většina zdrojů. Pro některé zdroje bude zachována integrace zdrojů přes protokoly Z39.50</w:t>
      </w:r>
      <w:r w:rsidR="00DF0A9C">
        <w:rPr>
          <w:bCs/>
        </w:rPr>
        <w:t xml:space="preserve"> </w:t>
      </w:r>
      <w:r w:rsidR="006F4A4E" w:rsidRPr="00CB451B">
        <w:rPr>
          <w:bCs/>
        </w:rPr>
        <w:t>a SRU, nepůjde však o hlavní, ale pouze doplňkový způsob integrace zdrojů</w:t>
      </w:r>
      <w:r w:rsidR="00F277AC" w:rsidRPr="00CB451B">
        <w:rPr>
          <w:bCs/>
        </w:rPr>
        <w:t xml:space="preserve"> – viz následující grafické znázornění:</w:t>
      </w:r>
    </w:p>
    <w:p w:rsidR="00922570" w:rsidRPr="00CB451B" w:rsidRDefault="00922570" w:rsidP="00C26B72">
      <w:pPr>
        <w:pStyle w:val="Bezmezer"/>
        <w:jc w:val="both"/>
        <w:rPr>
          <w:b/>
          <w:bCs/>
        </w:rPr>
      </w:pPr>
    </w:p>
    <w:p w:rsidR="00324E23" w:rsidRPr="00CB451B" w:rsidRDefault="001E54D6" w:rsidP="00C26B72">
      <w:pPr>
        <w:pStyle w:val="Bezmezer"/>
        <w:jc w:val="both"/>
        <w:rPr>
          <w:b/>
          <w:bCs/>
        </w:rPr>
      </w:pPr>
      <w:r w:rsidRPr="00CB451B">
        <w:rPr>
          <w:b/>
          <w:bCs/>
          <w:noProof/>
          <w:lang w:eastAsia="cs-CZ"/>
        </w:rPr>
        <w:drawing>
          <wp:inline distT="0" distB="0" distL="0" distR="0" wp14:anchorId="5CC82DA1" wp14:editId="068B6131">
            <wp:extent cx="5760720" cy="4320540"/>
            <wp:effectExtent l="0" t="0" r="0" b="381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ie souboru CPK integrace .png"/>
                    <pic:cNvPicPr/>
                  </pic:nvPicPr>
                  <pic:blipFill>
                    <a:blip r:embed="rId34">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647D1C" w:rsidRDefault="00647D1C" w:rsidP="00C26B72">
      <w:bookmarkStart w:id="52" w:name="_Toc334268321"/>
      <w:bookmarkStart w:id="53" w:name="_Toc334611763"/>
    </w:p>
    <w:p w:rsidR="006F4A4E" w:rsidRDefault="006F4A4E" w:rsidP="00C26B72">
      <w:r w:rsidRPr="00CB451B">
        <w:t xml:space="preserve">CPK nabídne dokonalejší způsob integrace zdrojů než JIB, pro uživatele bude příjemná zejména podstatně rychlejší odezva při vyhledávání. Konsorciální licence pro technické řešení odstraní limity JIB plynoucí z jejího založení na licencích NK ČR. Stejně jako u JIB však zůstanou mimo možnosti integrace nenaskenované i naskenované lístkové katalogy až do doby, než proběhne jejich retrospektivní konverze </w:t>
      </w:r>
      <w:r w:rsidR="00225480">
        <w:t xml:space="preserve">nebo rekatalogizace </w:t>
      </w:r>
      <w:r w:rsidRPr="00CB451B">
        <w:t xml:space="preserve">a budou k dispozici </w:t>
      </w:r>
      <w:r w:rsidR="00F277AC" w:rsidRPr="00CB451B">
        <w:t>nezbytná metadata. Mimo CPK nebo hůře integrována bude i řada katalogů, databází i digitálních knihoven, které nebudu dostupné přes OAI-PMH. Je zde sice možnost integrace přes dávkový export, tento způsob však má své limity a negativní důsledky.</w:t>
      </w:r>
    </w:p>
    <w:p w:rsidR="00E300F9" w:rsidRDefault="00E300F9" w:rsidP="00C26B72"/>
    <w:p w:rsidR="00E300F9" w:rsidRDefault="00E300F9" w:rsidP="00C26B72">
      <w:r>
        <w:t>Pro poskytnutí plných textů dokumentů a dalších přidaných služeb bude vybraný discovery systém nabízet linkování prostřednictvím základního linkserveru CPK i dalších linkserverů:</w:t>
      </w:r>
    </w:p>
    <w:p w:rsidR="00E300F9" w:rsidRDefault="00E300F9" w:rsidP="00C26B72"/>
    <w:p w:rsidR="00E300F9" w:rsidRDefault="00E300F9" w:rsidP="00C26B72"/>
    <w:p w:rsidR="00E300F9" w:rsidRPr="00CB451B" w:rsidRDefault="00E300F9" w:rsidP="00C26B72">
      <w:r>
        <w:rPr>
          <w:noProof/>
          <w:lang w:eastAsia="cs-CZ"/>
        </w:rPr>
        <w:drawing>
          <wp:inline distT="0" distB="0" distL="0" distR="0" wp14:anchorId="2C1C5744" wp14:editId="564C8399">
            <wp:extent cx="5760720" cy="4320540"/>
            <wp:effectExtent l="0" t="0" r="0" b="381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K linkovani_revize.png"/>
                    <pic:cNvPicPr/>
                  </pic:nvPicPr>
                  <pic:blipFill>
                    <a:blip r:embed="rId35">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9E034B" w:rsidRDefault="00A31949" w:rsidP="00DF0A9C">
      <w:pPr>
        <w:pStyle w:val="Nadpis3"/>
      </w:pPr>
      <w:bookmarkStart w:id="54" w:name="_Toc405137613"/>
      <w:r>
        <w:t>3</w:t>
      </w:r>
      <w:r w:rsidR="00A620A1" w:rsidRPr="00CB451B">
        <w:t xml:space="preserve">.2.2 </w:t>
      </w:r>
      <w:r w:rsidR="00DF0A9C">
        <w:t>Budoucnost současných projektů</w:t>
      </w:r>
      <w:bookmarkEnd w:id="54"/>
      <w:r w:rsidR="00DF0A9C">
        <w:t xml:space="preserve"> </w:t>
      </w:r>
    </w:p>
    <w:p w:rsidR="00DF0A9C" w:rsidRPr="00DF0A9C" w:rsidRDefault="00DF0A9C" w:rsidP="00DF0A9C"/>
    <w:p w:rsidR="006F4A4E" w:rsidRPr="00CB451B" w:rsidRDefault="00A620A1" w:rsidP="00C26B72">
      <w:r w:rsidRPr="00CB451B">
        <w:t xml:space="preserve">Pozice </w:t>
      </w:r>
      <w:r w:rsidR="00DF0A9C">
        <w:t>současných</w:t>
      </w:r>
      <w:r w:rsidRPr="00CB451B">
        <w:t xml:space="preserve"> projektů v CPK bude záviset na nabídkách dodavatelů. Teoreticky lze předpokládat několik modelů, na nichž budou nabídnutá řešení založena. Dodavatelé samozřejmě moh</w:t>
      </w:r>
      <w:r w:rsidR="001E54D6" w:rsidRPr="00CB451B">
        <w:t xml:space="preserve">ou nabídnout další, jiné modely, </w:t>
      </w:r>
      <w:r w:rsidR="004B58DE">
        <w:t xml:space="preserve">všechny modely </w:t>
      </w:r>
      <w:r w:rsidR="001E54D6" w:rsidRPr="00CB451B">
        <w:t xml:space="preserve">však </w:t>
      </w:r>
      <w:r w:rsidR="004B58DE">
        <w:t xml:space="preserve">musí </w:t>
      </w:r>
      <w:r w:rsidR="001E54D6" w:rsidRPr="00CB451B">
        <w:t xml:space="preserve">respektovat skutečnost, že JIB </w:t>
      </w:r>
      <w:r w:rsidR="004B58DE">
        <w:t xml:space="preserve">a oborové brány </w:t>
      </w:r>
      <w:r w:rsidR="001E54D6" w:rsidRPr="00CB451B">
        <w:t xml:space="preserve">bude možné integrovat do CPK a </w:t>
      </w:r>
      <w:r w:rsidR="004B58DE">
        <w:t xml:space="preserve">nástroje, na nichž je </w:t>
      </w:r>
      <w:r w:rsidR="0093292C">
        <w:t>fungování</w:t>
      </w:r>
      <w:r w:rsidR="004B58DE">
        <w:t xml:space="preserve"> JIB i oborových bran postaveno, bude možné </w:t>
      </w:r>
      <w:r w:rsidR="001E54D6" w:rsidRPr="00CB451B">
        <w:t>„vypnout“ až ve chvíli, kdy bude v rámci CPK existovat plně funkční a českými knihovnami odsouhlasená alternativa.</w:t>
      </w:r>
    </w:p>
    <w:p w:rsidR="00A620A1" w:rsidRPr="00CB451B" w:rsidRDefault="00A620A1" w:rsidP="00C26B72"/>
    <w:p w:rsidR="00DF0A9C" w:rsidRDefault="00DF0A9C" w:rsidP="00C26B72">
      <w:pPr>
        <w:rPr>
          <w:b/>
        </w:rPr>
      </w:pPr>
    </w:p>
    <w:p w:rsidR="00A620A1" w:rsidRPr="00CB451B" w:rsidRDefault="00A620A1" w:rsidP="00C26B72">
      <w:pPr>
        <w:rPr>
          <w:b/>
        </w:rPr>
      </w:pPr>
      <w:r w:rsidRPr="00CB451B">
        <w:rPr>
          <w:b/>
        </w:rPr>
        <w:t>Model 1: JIB bude integrována do CPK</w:t>
      </w:r>
    </w:p>
    <w:p w:rsidR="00A620A1" w:rsidRPr="00CB451B" w:rsidRDefault="00A620A1" w:rsidP="00C26B72">
      <w:pPr>
        <w:rPr>
          <w:i/>
        </w:rPr>
      </w:pPr>
      <w:r w:rsidRPr="00CB451B">
        <w:rPr>
          <w:i/>
        </w:rPr>
        <w:t>Poznámka: s ohledem na shodnou funkcionalitu i technické řešení zastupuje JIB v modelech i všechny oborové brány JIB</w:t>
      </w:r>
    </w:p>
    <w:p w:rsidR="001372CE" w:rsidRPr="00CB451B" w:rsidRDefault="00634B94" w:rsidP="00C26B72">
      <w:pPr>
        <w:rPr>
          <w:b/>
        </w:rPr>
      </w:pPr>
      <w:r w:rsidRPr="00CB451B">
        <w:rPr>
          <w:b/>
          <w:noProof/>
          <w:lang w:eastAsia="cs-CZ"/>
        </w:rPr>
        <w:drawing>
          <wp:inline distT="0" distB="0" distL="0" distR="0" wp14:anchorId="506171C0" wp14:editId="4555C58A">
            <wp:extent cx="5673687" cy="3602515"/>
            <wp:effectExtent l="0" t="0" r="381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K - integrace JIB.png"/>
                    <pic:cNvPicPr/>
                  </pic:nvPicPr>
                  <pic:blipFill>
                    <a:blip r:embed="rId36">
                      <a:extLst>
                        <a:ext uri="{28A0092B-C50C-407E-A947-70E740481C1C}">
                          <a14:useLocalDpi xmlns:a14="http://schemas.microsoft.com/office/drawing/2010/main" val="0"/>
                        </a:ext>
                      </a:extLst>
                    </a:blip>
                    <a:stretch>
                      <a:fillRect/>
                    </a:stretch>
                  </pic:blipFill>
                  <pic:spPr>
                    <a:xfrm>
                      <a:off x="0" y="0"/>
                      <a:ext cx="5672603" cy="3601827"/>
                    </a:xfrm>
                    <a:prstGeom prst="rect">
                      <a:avLst/>
                    </a:prstGeom>
                  </pic:spPr>
                </pic:pic>
              </a:graphicData>
            </a:graphic>
          </wp:inline>
        </w:drawing>
      </w:r>
    </w:p>
    <w:p w:rsidR="001372CE" w:rsidRPr="00CB451B" w:rsidRDefault="001372CE" w:rsidP="00C26B72">
      <w:pPr>
        <w:rPr>
          <w:b/>
        </w:rPr>
      </w:pPr>
    </w:p>
    <w:p w:rsidR="00CA2568" w:rsidRDefault="00CA2568" w:rsidP="00C26B72">
      <w:pPr>
        <w:rPr>
          <w:b/>
        </w:rPr>
      </w:pPr>
    </w:p>
    <w:p w:rsidR="0053614A" w:rsidRDefault="0053614A" w:rsidP="00C26B72">
      <w:pPr>
        <w:rPr>
          <w:b/>
        </w:rPr>
      </w:pPr>
      <w:r w:rsidRPr="00CB451B">
        <w:rPr>
          <w:b/>
        </w:rPr>
        <w:t>Model 2: JIB+ bude po rozšíření licence transformována do CPK</w:t>
      </w:r>
    </w:p>
    <w:p w:rsidR="00DF0A9C" w:rsidRDefault="00DF0A9C" w:rsidP="00C26B72">
      <w:pPr>
        <w:rPr>
          <w:b/>
        </w:rPr>
      </w:pPr>
    </w:p>
    <w:p w:rsidR="0053614A" w:rsidRPr="00CB451B" w:rsidRDefault="001372CE" w:rsidP="00A31949">
      <w:pPr>
        <w:jc w:val="center"/>
        <w:rPr>
          <w:b/>
        </w:rPr>
      </w:pPr>
      <w:r w:rsidRPr="00CB451B">
        <w:rPr>
          <w:noProof/>
          <w:lang w:eastAsia="cs-CZ"/>
        </w:rPr>
        <w:drawing>
          <wp:inline distT="0" distB="0" distL="0" distR="0" wp14:anchorId="06882377" wp14:editId="2FC54806">
            <wp:extent cx="5268685" cy="3483429"/>
            <wp:effectExtent l="0" t="0" r="8255" b="317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B+future-CPK.png"/>
                    <pic:cNvPicPr/>
                  </pic:nvPicPr>
                  <pic:blipFill>
                    <a:blip r:embed="rId37">
                      <a:extLst>
                        <a:ext uri="{28A0092B-C50C-407E-A947-70E740481C1C}">
                          <a14:useLocalDpi xmlns:a14="http://schemas.microsoft.com/office/drawing/2010/main" val="0"/>
                        </a:ext>
                      </a:extLst>
                    </a:blip>
                    <a:stretch>
                      <a:fillRect/>
                    </a:stretch>
                  </pic:blipFill>
                  <pic:spPr>
                    <a:xfrm>
                      <a:off x="0" y="0"/>
                      <a:ext cx="5270677" cy="3484746"/>
                    </a:xfrm>
                    <a:prstGeom prst="rect">
                      <a:avLst/>
                    </a:prstGeom>
                  </pic:spPr>
                </pic:pic>
              </a:graphicData>
            </a:graphic>
          </wp:inline>
        </w:drawing>
      </w:r>
    </w:p>
    <w:p w:rsidR="0053614A" w:rsidRPr="00CB451B" w:rsidRDefault="0053614A" w:rsidP="00C26B72">
      <w:pPr>
        <w:rPr>
          <w:b/>
        </w:rPr>
      </w:pPr>
    </w:p>
    <w:p w:rsidR="0053614A" w:rsidRPr="00CB451B" w:rsidRDefault="0053614A" w:rsidP="00C26B72">
      <w:pPr>
        <w:rPr>
          <w:b/>
        </w:rPr>
      </w:pPr>
      <w:r w:rsidRPr="00CB451B">
        <w:rPr>
          <w:b/>
        </w:rPr>
        <w:t xml:space="preserve">Model 3: JIB a CPK </w:t>
      </w:r>
      <w:r w:rsidR="009E034B" w:rsidRPr="00CB451B">
        <w:rPr>
          <w:b/>
        </w:rPr>
        <w:t>budou koexistovat a postupně (v následujících letech) proběhne</w:t>
      </w:r>
      <w:r w:rsidRPr="00CB451B">
        <w:rPr>
          <w:b/>
        </w:rPr>
        <w:t xml:space="preserve"> integrace </w:t>
      </w:r>
      <w:r w:rsidR="00634B94" w:rsidRPr="00CB451B">
        <w:rPr>
          <w:b/>
        </w:rPr>
        <w:t xml:space="preserve">JIB do CPK </w:t>
      </w:r>
    </w:p>
    <w:p w:rsidR="0053614A" w:rsidRPr="00CB451B" w:rsidRDefault="0053614A" w:rsidP="00C26B72">
      <w:pPr>
        <w:rPr>
          <w:b/>
        </w:rPr>
      </w:pPr>
    </w:p>
    <w:p w:rsidR="0053614A" w:rsidRPr="00CB451B" w:rsidRDefault="00634B94" w:rsidP="00C26B72">
      <w:r w:rsidRPr="00CB451B">
        <w:rPr>
          <w:noProof/>
          <w:lang w:eastAsia="cs-CZ"/>
        </w:rPr>
        <w:drawing>
          <wp:inline distT="0" distB="0" distL="0" distR="0" wp14:anchorId="3E68E612" wp14:editId="594F1CD9">
            <wp:extent cx="2589735" cy="1790434"/>
            <wp:effectExtent l="0" t="0" r="1270" b="63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B integrace.png"/>
                    <pic:cNvPicPr/>
                  </pic:nvPicPr>
                  <pic:blipFill>
                    <a:blip r:embed="rId31">
                      <a:extLst>
                        <a:ext uri="{28A0092B-C50C-407E-A947-70E740481C1C}">
                          <a14:useLocalDpi xmlns:a14="http://schemas.microsoft.com/office/drawing/2010/main" val="0"/>
                        </a:ext>
                      </a:extLst>
                    </a:blip>
                    <a:stretch>
                      <a:fillRect/>
                    </a:stretch>
                  </pic:blipFill>
                  <pic:spPr>
                    <a:xfrm>
                      <a:off x="0" y="0"/>
                      <a:ext cx="2591705" cy="1791796"/>
                    </a:xfrm>
                    <a:prstGeom prst="rect">
                      <a:avLst/>
                    </a:prstGeom>
                  </pic:spPr>
                </pic:pic>
              </a:graphicData>
            </a:graphic>
          </wp:inline>
        </w:drawing>
      </w:r>
      <w:r w:rsidR="001E54D6" w:rsidRPr="00CB451B">
        <w:rPr>
          <w:b/>
          <w:bCs/>
          <w:noProof/>
          <w:lang w:eastAsia="cs-CZ"/>
        </w:rPr>
        <w:drawing>
          <wp:inline distT="0" distB="0" distL="0" distR="0" wp14:anchorId="4B12A8A4" wp14:editId="25DC866E">
            <wp:extent cx="2990626" cy="2151530"/>
            <wp:effectExtent l="0" t="0" r="635" b="127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ie souboru CPK integrace .png"/>
                    <pic:cNvPicPr/>
                  </pic:nvPicPr>
                  <pic:blipFill>
                    <a:blip r:embed="rId34">
                      <a:extLst>
                        <a:ext uri="{28A0092B-C50C-407E-A947-70E740481C1C}">
                          <a14:useLocalDpi xmlns:a14="http://schemas.microsoft.com/office/drawing/2010/main" val="0"/>
                        </a:ext>
                      </a:extLst>
                    </a:blip>
                    <a:stretch>
                      <a:fillRect/>
                    </a:stretch>
                  </pic:blipFill>
                  <pic:spPr>
                    <a:xfrm>
                      <a:off x="0" y="0"/>
                      <a:ext cx="2993420" cy="2153540"/>
                    </a:xfrm>
                    <a:prstGeom prst="rect">
                      <a:avLst/>
                    </a:prstGeom>
                  </pic:spPr>
                </pic:pic>
              </a:graphicData>
            </a:graphic>
          </wp:inline>
        </w:drawing>
      </w:r>
    </w:p>
    <w:p w:rsidR="00AC6D99" w:rsidRPr="00CB451B" w:rsidRDefault="00A31949" w:rsidP="00C26B72">
      <w:pPr>
        <w:pStyle w:val="Nadpis3"/>
      </w:pPr>
      <w:bookmarkStart w:id="55" w:name="_Toc334268324"/>
      <w:bookmarkStart w:id="56" w:name="_Toc334611766"/>
      <w:bookmarkStart w:id="57" w:name="_Toc405137614"/>
      <w:bookmarkEnd w:id="52"/>
      <w:bookmarkEnd w:id="53"/>
      <w:r>
        <w:t>3</w:t>
      </w:r>
      <w:r w:rsidR="00A620A1" w:rsidRPr="00CB451B">
        <w:t xml:space="preserve">.2.3 </w:t>
      </w:r>
      <w:r w:rsidR="00AC6D99" w:rsidRPr="00CB451B">
        <w:t>Shrnutí a grafické znázornění</w:t>
      </w:r>
      <w:bookmarkEnd w:id="55"/>
      <w:bookmarkEnd w:id="56"/>
      <w:bookmarkEnd w:id="57"/>
    </w:p>
    <w:p w:rsidR="00AC6D99" w:rsidRPr="00CB451B" w:rsidRDefault="00AC6D99" w:rsidP="00C26B72">
      <w:pPr>
        <w:rPr>
          <w:b/>
          <w:bCs/>
          <w:u w:val="single"/>
        </w:rPr>
      </w:pPr>
    </w:p>
    <w:p w:rsidR="00AC6D99" w:rsidRPr="00CB451B" w:rsidRDefault="00AC6D99" w:rsidP="00C26B72">
      <w:r w:rsidRPr="00CB451B">
        <w:t>Centrální portál jako základní stavební kámen pro zajištění přístupu do celého systému knihoven ve smyslu, jak byly vymezeny jeho cíle v kapitole 1, bude v pilotním provozu a bud</w:t>
      </w:r>
      <w:r w:rsidR="0057022A">
        <w:t>ou na něj napojeny</w:t>
      </w:r>
      <w:r w:rsidR="001E54D6" w:rsidRPr="00CB451B">
        <w:t xml:space="preserve"> všech</w:t>
      </w:r>
      <w:r w:rsidR="0057022A">
        <w:t>ny</w:t>
      </w:r>
      <w:r w:rsidR="001E54D6" w:rsidRPr="00CB451B">
        <w:t xml:space="preserve"> zakládající knihov</w:t>
      </w:r>
      <w:r w:rsidR="0057022A">
        <w:t>ny</w:t>
      </w:r>
      <w:r w:rsidR="001E54D6" w:rsidRPr="00CB451B">
        <w:t xml:space="preserve"> (některé plně, jiné částečně).</w:t>
      </w:r>
    </w:p>
    <w:p w:rsidR="0021034B" w:rsidRPr="00CB451B" w:rsidRDefault="0021034B" w:rsidP="00C26B72"/>
    <w:p w:rsidR="00AC6D99" w:rsidRPr="00CB451B" w:rsidRDefault="004D4BB7" w:rsidP="00C26B72">
      <w:r w:rsidRPr="00CB451B">
        <w:t>Uživatelé budou mít možnost p</w:t>
      </w:r>
      <w:r w:rsidR="000B4700" w:rsidRPr="00CB451B">
        <w:t xml:space="preserve">řihlašovat se do zapojených </w:t>
      </w:r>
      <w:r w:rsidR="001E54D6" w:rsidRPr="00CB451B">
        <w:t xml:space="preserve">zakládajících </w:t>
      </w:r>
      <w:r w:rsidR="000B4700" w:rsidRPr="00CB451B">
        <w:t>knihoven jednotným</w:t>
      </w:r>
      <w:r w:rsidR="007D629C" w:rsidRPr="00CB451B">
        <w:t>i</w:t>
      </w:r>
      <w:r w:rsidR="000B4700" w:rsidRPr="00CB451B">
        <w:t xml:space="preserve"> přihlašovacím</w:t>
      </w:r>
      <w:r w:rsidR="007D629C" w:rsidRPr="00CB451B">
        <w:t>i</w:t>
      </w:r>
      <w:r w:rsidR="000B4700" w:rsidRPr="00CB451B">
        <w:t xml:space="preserve"> </w:t>
      </w:r>
      <w:r w:rsidR="007D629C" w:rsidRPr="00CB451B">
        <w:t xml:space="preserve">údaji </w:t>
      </w:r>
      <w:r w:rsidR="00855797" w:rsidRPr="00CB451B">
        <w:t xml:space="preserve">s využitím </w:t>
      </w:r>
      <w:r w:rsidR="007D629C" w:rsidRPr="00CB451B">
        <w:t xml:space="preserve">služby </w:t>
      </w:r>
      <w:r w:rsidR="00164927" w:rsidRPr="00CB451B">
        <w:t>MojeID</w:t>
      </w:r>
      <w:r w:rsidR="007D629C" w:rsidRPr="00CB451B">
        <w:t xml:space="preserve"> a</w:t>
      </w:r>
      <w:r w:rsidRPr="00CB451B">
        <w:t xml:space="preserve"> </w:t>
      </w:r>
      <w:r w:rsidR="004B6E18" w:rsidRPr="00CB451B">
        <w:t>s využitím služeb eduID</w:t>
      </w:r>
      <w:r w:rsidR="007D629C" w:rsidRPr="00CB451B">
        <w:t xml:space="preserve"> si navzájem propojit </w:t>
      </w:r>
      <w:r w:rsidR="000B4700" w:rsidRPr="00CB451B">
        <w:t>účty v jednotlivých knihovnách</w:t>
      </w:r>
      <w:r w:rsidR="007D629C" w:rsidRPr="00CB451B">
        <w:t>.</w:t>
      </w:r>
      <w:r w:rsidR="000B4700" w:rsidRPr="00CB451B">
        <w:t xml:space="preserve"> </w:t>
      </w:r>
      <w:r w:rsidR="00AC6D99" w:rsidRPr="00CB451B">
        <w:t xml:space="preserve"> </w:t>
      </w:r>
    </w:p>
    <w:p w:rsidR="001E54D6" w:rsidRPr="00CB451B" w:rsidRDefault="001E54D6" w:rsidP="00C26B72"/>
    <w:p w:rsidR="00AC6D99" w:rsidRPr="00CB451B" w:rsidRDefault="00AC6D99" w:rsidP="00C26B72">
      <w:r w:rsidRPr="00CB451B">
        <w:t xml:space="preserve">Online platby budou </w:t>
      </w:r>
      <w:r w:rsidR="001E54D6" w:rsidRPr="00CB451B">
        <w:t>možné</w:t>
      </w:r>
      <w:r w:rsidR="00502692" w:rsidRPr="00CB451B">
        <w:t xml:space="preserve">, předpokládá se určitá forma společného knihovního rozhraní </w:t>
      </w:r>
      <w:r w:rsidR="004B6E18" w:rsidRPr="00CB451B">
        <w:t xml:space="preserve">API </w:t>
      </w:r>
      <w:r w:rsidR="00502692" w:rsidRPr="00CB451B">
        <w:t>pro online platby</w:t>
      </w:r>
      <w:r w:rsidR="004B6E18" w:rsidRPr="00CB451B">
        <w:t xml:space="preserve"> s využitím platební brány a clearingu Národní technické knihovny (Využití systému VPK)</w:t>
      </w:r>
      <w:r w:rsidRPr="00CB451B">
        <w:t>.</w:t>
      </w:r>
      <w:r w:rsidR="00ED7217" w:rsidRPr="00CB451B">
        <w:t xml:space="preserve"> Bude nutné řešit návaznost na ekonomické útvary zapojených knihoven.</w:t>
      </w:r>
      <w:r w:rsidR="00A31949">
        <w:t xml:space="preserve"> </w:t>
      </w:r>
      <w:r w:rsidRPr="00CB451B">
        <w:t>Graficky lze předpokládanou situaci v roce 2015 znázornit takto:</w:t>
      </w:r>
    </w:p>
    <w:p w:rsidR="00AC6D99" w:rsidRPr="00CB451B" w:rsidRDefault="00AC6D99" w:rsidP="00C26B72"/>
    <w:p w:rsidR="00AC6D99" w:rsidRPr="00CB451B" w:rsidRDefault="005114E8" w:rsidP="00A31949">
      <w:pPr>
        <w:jc w:val="center"/>
      </w:pPr>
      <w:r w:rsidRPr="00CB451B">
        <w:rPr>
          <w:noProof/>
          <w:lang w:eastAsia="cs-CZ"/>
        </w:rPr>
        <w:lastRenderedPageBreak/>
        <w:drawing>
          <wp:inline distT="0" distB="0" distL="0" distR="0" wp14:anchorId="181DDE30" wp14:editId="4CE1A211">
            <wp:extent cx="4800600" cy="2971800"/>
            <wp:effectExtent l="0" t="0" r="0" b="0"/>
            <wp:docPr id="6"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04004" cy="2973907"/>
                    </a:xfrm>
                    <a:prstGeom prst="rect">
                      <a:avLst/>
                    </a:prstGeom>
                    <a:noFill/>
                    <a:ln>
                      <a:noFill/>
                    </a:ln>
                  </pic:spPr>
                </pic:pic>
              </a:graphicData>
            </a:graphic>
          </wp:inline>
        </w:drawing>
      </w:r>
    </w:p>
    <w:p w:rsidR="00AC6D99" w:rsidRPr="00CB451B" w:rsidRDefault="00A31949" w:rsidP="00C26B72">
      <w:pPr>
        <w:pStyle w:val="Nadpis2"/>
        <w:spacing w:before="480"/>
        <w:rPr>
          <w:rFonts w:cs="Times New Roman"/>
        </w:rPr>
      </w:pPr>
      <w:bookmarkStart w:id="58" w:name="_Toc334252848"/>
      <w:bookmarkStart w:id="59" w:name="_Toc334611767"/>
      <w:bookmarkStart w:id="60" w:name="_Toc405137615"/>
      <w:r>
        <w:t>3</w:t>
      </w:r>
      <w:r w:rsidR="00AC6D99" w:rsidRPr="00CB451B">
        <w:t>.3 Cílový stav v roce 2020</w:t>
      </w:r>
      <w:bookmarkEnd w:id="58"/>
      <w:bookmarkEnd w:id="59"/>
      <w:bookmarkEnd w:id="60"/>
    </w:p>
    <w:p w:rsidR="002D7D6F" w:rsidRPr="00CB451B" w:rsidRDefault="00A31949" w:rsidP="00C26B72">
      <w:pPr>
        <w:pStyle w:val="Nadpis3"/>
      </w:pPr>
      <w:bookmarkStart w:id="61" w:name="_Toc405137616"/>
      <w:r>
        <w:t>3</w:t>
      </w:r>
      <w:r w:rsidR="002D7D6F" w:rsidRPr="00CB451B">
        <w:t>.3.1 Popis</w:t>
      </w:r>
      <w:bookmarkEnd w:id="61"/>
    </w:p>
    <w:p w:rsidR="002D7D6F" w:rsidRPr="00CB451B" w:rsidRDefault="002D7D6F" w:rsidP="00C26B72"/>
    <w:p w:rsidR="00AC6D99" w:rsidRPr="00CB451B" w:rsidRDefault="00AC6D99" w:rsidP="00C26B72">
      <w:r w:rsidRPr="00CB451B">
        <w:t>Budoucnost CPK do roku 2020 lze predikovat pouze rámcově.</w:t>
      </w:r>
      <w:r w:rsidR="009366B4">
        <w:t xml:space="preserve"> Je velmi pravděpodobné, že se objeví nové, nyní těžko předvídatelné technologie a postupy. V této době bude probíhat výběrové řízení na dodavatele nové generace technologií pro CPK, v němž budou nové trendy a fenomény reflektovány.</w:t>
      </w:r>
    </w:p>
    <w:p w:rsidR="00AC6D99" w:rsidRPr="00CB451B" w:rsidRDefault="00AC6D99" w:rsidP="00C26B72"/>
    <w:p w:rsidR="00AC6D99" w:rsidRPr="00CB451B" w:rsidRDefault="00AC6D99" w:rsidP="00C26B72">
      <w:pPr>
        <w:pStyle w:val="Bezmezer"/>
        <w:shd w:val="clear" w:color="auto" w:fill="E5004B"/>
        <w:jc w:val="both"/>
        <w:rPr>
          <w:b/>
          <w:color w:val="FFFFFF" w:themeColor="background1"/>
        </w:rPr>
      </w:pPr>
      <w:r w:rsidRPr="00CB451B">
        <w:rPr>
          <w:b/>
          <w:bCs/>
          <w:color w:val="FFFFFF" w:themeColor="background1"/>
        </w:rPr>
        <w:t>Bude existovat silný portál jako základní stavební kámen pro zajištění přístupu do celého systému knihoven. Bude v plném provozu a bud</w:t>
      </w:r>
      <w:r w:rsidR="00843391" w:rsidRPr="00CB451B">
        <w:rPr>
          <w:b/>
          <w:bCs/>
          <w:color w:val="FFFFFF" w:themeColor="background1"/>
        </w:rPr>
        <w:t>e</w:t>
      </w:r>
      <w:r w:rsidRPr="00CB451B">
        <w:rPr>
          <w:b/>
          <w:bCs/>
          <w:color w:val="FFFFFF" w:themeColor="background1"/>
        </w:rPr>
        <w:t xml:space="preserve"> ho využívat </w:t>
      </w:r>
      <w:r w:rsidR="00794D31" w:rsidRPr="00CB451B">
        <w:rPr>
          <w:b/>
          <w:bCs/>
          <w:color w:val="FFFFFF" w:themeColor="background1"/>
        </w:rPr>
        <w:t>většin</w:t>
      </w:r>
      <w:r w:rsidR="00042E4E" w:rsidRPr="00CB451B">
        <w:rPr>
          <w:b/>
          <w:bCs/>
          <w:color w:val="FFFFFF" w:themeColor="background1"/>
        </w:rPr>
        <w:t>a</w:t>
      </w:r>
      <w:r w:rsidR="00794D31" w:rsidRPr="00CB451B">
        <w:rPr>
          <w:b/>
          <w:bCs/>
          <w:color w:val="FFFFFF" w:themeColor="background1"/>
        </w:rPr>
        <w:t xml:space="preserve"> českých</w:t>
      </w:r>
      <w:r w:rsidR="00D10F22" w:rsidRPr="00CB451B">
        <w:rPr>
          <w:b/>
          <w:bCs/>
          <w:color w:val="FFFFFF" w:themeColor="background1"/>
        </w:rPr>
        <w:t xml:space="preserve"> </w:t>
      </w:r>
      <w:r w:rsidR="00794D31" w:rsidRPr="00CB451B">
        <w:rPr>
          <w:b/>
          <w:bCs/>
          <w:color w:val="FFFFFF" w:themeColor="background1"/>
        </w:rPr>
        <w:t>knihoven</w:t>
      </w:r>
      <w:r w:rsidRPr="00CB451B">
        <w:rPr>
          <w:b/>
          <w:bCs/>
          <w:color w:val="FFFFFF" w:themeColor="background1"/>
        </w:rPr>
        <w:t>.</w:t>
      </w:r>
      <w:r w:rsidRPr="00CB451B">
        <w:rPr>
          <w:b/>
          <w:color w:val="FFFFFF" w:themeColor="background1"/>
        </w:rPr>
        <w:t xml:space="preserve"> Jejich </w:t>
      </w:r>
      <w:r w:rsidR="00D10F22" w:rsidRPr="00CB451B">
        <w:rPr>
          <w:b/>
          <w:color w:val="FFFFFF" w:themeColor="background1"/>
        </w:rPr>
        <w:t>klienti</w:t>
      </w:r>
      <w:r w:rsidRPr="00CB451B">
        <w:rPr>
          <w:b/>
          <w:color w:val="FFFFFF" w:themeColor="background1"/>
        </w:rPr>
        <w:t xml:space="preserve"> budou spokojení, že získají vše pohodlně na jednom místě, čímž bude naplněna vize Koncepce rozvoje knihoven ČR na léta 2011-2015, kterou se do kroku 2015 podaří naplnit pouze částečně. </w:t>
      </w:r>
    </w:p>
    <w:p w:rsidR="00AC6D99" w:rsidRPr="00CB451B" w:rsidRDefault="00AC6D99" w:rsidP="00C26B72">
      <w:pPr>
        <w:pStyle w:val="Bezmezer"/>
        <w:jc w:val="both"/>
      </w:pPr>
    </w:p>
    <w:p w:rsidR="00AC6D99" w:rsidRPr="00CB451B" w:rsidRDefault="00AC6D99" w:rsidP="00C26B72">
      <w:pPr>
        <w:pStyle w:val="Bezmezer"/>
        <w:jc w:val="both"/>
      </w:pPr>
      <w:r w:rsidRPr="00CB451B">
        <w:t xml:space="preserve">Lokální specifika budou vhodně zakomponována do celku a bude možné se k nim snadno dostat přes osobní/lokální nastavení. </w:t>
      </w:r>
      <w:r w:rsidR="009366B4">
        <w:t>Dnes navržené standardy budou běžnou součástí knihovních systémů. Bude se zvyšovat tlak na centralizaci knihovních aplikací a služeb na národní úrovni.</w:t>
      </w:r>
    </w:p>
    <w:p w:rsidR="00AC6D99" w:rsidRPr="00CB451B" w:rsidRDefault="00AC6D99" w:rsidP="00C26B72">
      <w:pPr>
        <w:pStyle w:val="Bezmezer"/>
        <w:jc w:val="both"/>
      </w:pPr>
    </w:p>
    <w:p w:rsidR="00AC6D99" w:rsidRPr="00CB451B" w:rsidRDefault="00AC6D99" w:rsidP="00C26B72">
      <w:pPr>
        <w:pStyle w:val="Bezmezer"/>
        <w:jc w:val="both"/>
      </w:pPr>
      <w:r w:rsidRPr="00CB451B">
        <w:t xml:space="preserve">Vzhledem k tomu, že bude existovat jednotný, silný, stabilní a zároveň snadno ovladatelný portál využívaný všemi, </w:t>
      </w:r>
      <w:r w:rsidRPr="00CB451B">
        <w:rPr>
          <w:bCs/>
        </w:rPr>
        <w:t>každá knihovna bude schopna bez problémů působit jako rozhraní pro vstup do celého systému knihoven a každý knihovník bude schopen poskytnout komplexní službu</w:t>
      </w:r>
      <w:r w:rsidRPr="00CB451B">
        <w:t>.</w:t>
      </w:r>
    </w:p>
    <w:p w:rsidR="002D7D6F" w:rsidRPr="00CB451B" w:rsidRDefault="00A31949" w:rsidP="00C26B72">
      <w:pPr>
        <w:pStyle w:val="Nadpis3"/>
      </w:pPr>
      <w:bookmarkStart w:id="62" w:name="_Toc405137617"/>
      <w:r>
        <w:t>3</w:t>
      </w:r>
      <w:r w:rsidR="00D21A8E" w:rsidRPr="00CB451B">
        <w:t>.3</w:t>
      </w:r>
      <w:r w:rsidR="002D7D6F" w:rsidRPr="00CB451B">
        <w:t xml:space="preserve">.2 </w:t>
      </w:r>
      <w:r w:rsidR="00DF0A9C">
        <w:t>Budoucnost současných projektů</w:t>
      </w:r>
      <w:bookmarkEnd w:id="62"/>
    </w:p>
    <w:p w:rsidR="002D7D6F" w:rsidRPr="00CB451B" w:rsidRDefault="002D7D6F" w:rsidP="00C26B72">
      <w:pPr>
        <w:pStyle w:val="Bezmezer"/>
        <w:jc w:val="both"/>
      </w:pPr>
    </w:p>
    <w:p w:rsidR="0060793B" w:rsidRPr="00CB451B" w:rsidRDefault="0060793B" w:rsidP="00C26B72">
      <w:pPr>
        <w:pStyle w:val="Bezmezer"/>
        <w:jc w:val="both"/>
      </w:pPr>
      <w:r w:rsidRPr="00CB451B">
        <w:t xml:space="preserve">Navazující projekty popsané v předcházejících kapitolách, které bude účelné a technicky možné do CPK integrovat, budou již integrovány nebo s CPK propojeny. JIB ve </w:t>
      </w:r>
      <w:r w:rsidR="00ED23D1" w:rsidRPr="00CB451B">
        <w:t>stávajících</w:t>
      </w:r>
      <w:r w:rsidRPr="00CB451B">
        <w:t xml:space="preserve"> podobě nebude existovat. Všechny </w:t>
      </w:r>
      <w:r w:rsidR="004B0DAB">
        <w:t xml:space="preserve">důležité </w:t>
      </w:r>
      <w:r w:rsidRPr="00CB451B">
        <w:t>zdroje budou plně integrovány do centrálních/lokálních indexů</w:t>
      </w:r>
      <w:r w:rsidR="00843391" w:rsidRPr="00CB451B">
        <w:t>, případně jiným, dnes neznámým, způsobem.</w:t>
      </w:r>
    </w:p>
    <w:p w:rsidR="00FB6188" w:rsidRPr="00CB451B" w:rsidRDefault="00FB6188" w:rsidP="00C26B72">
      <w:pPr>
        <w:pStyle w:val="Bezmezer"/>
        <w:jc w:val="both"/>
      </w:pPr>
      <w:r w:rsidRPr="00CB451B">
        <w:rPr>
          <w:noProof/>
          <w:lang w:eastAsia="cs-CZ"/>
        </w:rPr>
        <w:lastRenderedPageBreak/>
        <w:drawing>
          <wp:inline distT="0" distB="0" distL="0" distR="0" wp14:anchorId="07133CB9" wp14:editId="080D30D2">
            <wp:extent cx="5748223" cy="3799114"/>
            <wp:effectExtent l="0" t="0" r="508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K integrace 2020.png"/>
                    <pic:cNvPicPr/>
                  </pic:nvPicPr>
                  <pic:blipFill>
                    <a:blip r:embed="rId39">
                      <a:extLst>
                        <a:ext uri="{28A0092B-C50C-407E-A947-70E740481C1C}">
                          <a14:useLocalDpi xmlns:a14="http://schemas.microsoft.com/office/drawing/2010/main" val="0"/>
                        </a:ext>
                      </a:extLst>
                    </a:blip>
                    <a:stretch>
                      <a:fillRect/>
                    </a:stretch>
                  </pic:blipFill>
                  <pic:spPr>
                    <a:xfrm>
                      <a:off x="0" y="0"/>
                      <a:ext cx="5760720" cy="3807373"/>
                    </a:xfrm>
                    <a:prstGeom prst="rect">
                      <a:avLst/>
                    </a:prstGeom>
                  </pic:spPr>
                </pic:pic>
              </a:graphicData>
            </a:graphic>
          </wp:inline>
        </w:drawing>
      </w:r>
    </w:p>
    <w:p w:rsidR="00AC6D99" w:rsidRPr="00CB451B" w:rsidRDefault="00A31949" w:rsidP="00C26B72">
      <w:pPr>
        <w:pStyle w:val="Nadpis3"/>
      </w:pPr>
      <w:bookmarkStart w:id="63" w:name="_Toc334268330"/>
      <w:bookmarkStart w:id="64" w:name="_Toc334611772"/>
      <w:bookmarkStart w:id="65" w:name="_Toc405137618"/>
      <w:r>
        <w:t>3</w:t>
      </w:r>
      <w:r w:rsidR="002D7D6F" w:rsidRPr="00CB451B">
        <w:t xml:space="preserve">.3.3 </w:t>
      </w:r>
      <w:r w:rsidR="00AC6D99" w:rsidRPr="00CB451B">
        <w:t>Shrnutí a grafické znázornění</w:t>
      </w:r>
      <w:bookmarkEnd w:id="63"/>
      <w:bookmarkEnd w:id="64"/>
      <w:bookmarkEnd w:id="65"/>
    </w:p>
    <w:p w:rsidR="00AC6D99" w:rsidRPr="00CB451B" w:rsidRDefault="00AC6D99" w:rsidP="00C26B72">
      <w:pPr>
        <w:rPr>
          <w:b/>
          <w:bCs/>
          <w:u w:val="single"/>
        </w:rPr>
      </w:pPr>
    </w:p>
    <w:p w:rsidR="002D7D6F" w:rsidRPr="00CB451B" w:rsidRDefault="00AC6D99" w:rsidP="00C26B72">
      <w:r w:rsidRPr="00CB451B">
        <w:t>Centrální portál jako základní stavební kámen pro zajištění přístupu do celého systému knihoven ve smyslu, jak byly vymezeny jeho cíle v kapitole 1, bude v plném provozu a bud</w:t>
      </w:r>
      <w:r w:rsidR="00170B27" w:rsidRPr="00CB451B">
        <w:t>e ho využívat většina českých knihoven</w:t>
      </w:r>
      <w:r w:rsidRPr="00CB451B">
        <w:t>.</w:t>
      </w:r>
      <w:r w:rsidR="00042E4E" w:rsidRPr="00CB451B">
        <w:t xml:space="preserve"> </w:t>
      </w:r>
    </w:p>
    <w:p w:rsidR="002D7D6F" w:rsidRPr="00CB451B" w:rsidRDefault="002D7D6F" w:rsidP="00C26B72"/>
    <w:p w:rsidR="00AC6D99" w:rsidRPr="00CB451B" w:rsidRDefault="00AC6D99" w:rsidP="00C26B72">
      <w:r w:rsidRPr="00CB451B">
        <w:t>Sdílení identit bude běžnou záležitostí jako podmnožina širšího sdílení identit pro různé typy služeb v národním i mezinárodním kontextu. Online platby budou běžné.</w:t>
      </w:r>
    </w:p>
    <w:p w:rsidR="00AC6D99" w:rsidRPr="00CB451B" w:rsidRDefault="00AC6D99" w:rsidP="00C26B72"/>
    <w:p w:rsidR="00AC6D99" w:rsidRPr="00CB451B" w:rsidRDefault="006324D2" w:rsidP="00C26B72">
      <w:r w:rsidRPr="00CB451B">
        <w:t>Úroveň M</w:t>
      </w:r>
      <w:r w:rsidR="00AC6D99" w:rsidRPr="00CB451B">
        <w:t>S a služby dodávání dokumentů bude vysoká, s ohledem na vysoké procento dokumentů existujících v elektronické podobě bude klasick</w:t>
      </w:r>
      <w:r w:rsidRPr="00CB451B">
        <w:t>á M</w:t>
      </w:r>
      <w:r w:rsidR="00AC6D99" w:rsidRPr="00CB451B">
        <w:t>S ztrácet na významu.</w:t>
      </w:r>
    </w:p>
    <w:p w:rsidR="00AC6D99" w:rsidRPr="00CB451B" w:rsidRDefault="00AC6D99" w:rsidP="00C26B72">
      <w:pPr>
        <w:rPr>
          <w:b/>
          <w:bCs/>
        </w:rPr>
      </w:pPr>
    </w:p>
    <w:p w:rsidR="002D7D6F" w:rsidRPr="00CB451B" w:rsidRDefault="002D7D6F" w:rsidP="00C26B72">
      <w:r w:rsidRPr="00CB451B">
        <w:t>Graficky lze předpokládanou situaci v roce 2020 znázornit takto:</w:t>
      </w:r>
    </w:p>
    <w:p w:rsidR="002D7D6F" w:rsidRPr="00CB451B" w:rsidRDefault="002D7D6F" w:rsidP="00C26B72">
      <w:pPr>
        <w:rPr>
          <w:b/>
          <w:bCs/>
        </w:rPr>
      </w:pPr>
    </w:p>
    <w:p w:rsidR="00AC6D99" w:rsidRPr="00CB451B" w:rsidRDefault="005114E8" w:rsidP="00C26B72">
      <w:r w:rsidRPr="00CB451B">
        <w:rPr>
          <w:noProof/>
          <w:lang w:eastAsia="cs-CZ"/>
        </w:rPr>
        <w:lastRenderedPageBreak/>
        <w:drawing>
          <wp:inline distT="0" distB="0" distL="0" distR="0" wp14:anchorId="7D1690D2" wp14:editId="65BED2C1">
            <wp:extent cx="5762625" cy="4324350"/>
            <wp:effectExtent l="0" t="0" r="952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p>
    <w:p w:rsidR="00AC6D99" w:rsidRPr="00CB451B" w:rsidRDefault="00AC6D99" w:rsidP="00C26B72"/>
    <w:p w:rsidR="009E034B" w:rsidRPr="00CB451B" w:rsidRDefault="009E034B" w:rsidP="00C26B72">
      <w:pPr>
        <w:rPr>
          <w:rFonts w:eastAsia="Times New Roman"/>
          <w:b/>
          <w:bCs/>
          <w:color w:val="E5004B"/>
          <w:sz w:val="26"/>
          <w:szCs w:val="26"/>
        </w:rPr>
      </w:pPr>
      <w:bookmarkStart w:id="66" w:name="_Toc334252849"/>
      <w:bookmarkStart w:id="67" w:name="_Toc334611773"/>
      <w:r w:rsidRPr="00CB451B">
        <w:br w:type="page"/>
      </w:r>
    </w:p>
    <w:p w:rsidR="00AC6D99" w:rsidRPr="00CB451B" w:rsidRDefault="00A31949" w:rsidP="00C26B72">
      <w:pPr>
        <w:pStyle w:val="Nadpis2"/>
      </w:pPr>
      <w:bookmarkStart w:id="68" w:name="_Toc405137619"/>
      <w:r>
        <w:lastRenderedPageBreak/>
        <w:t>3</w:t>
      </w:r>
      <w:r w:rsidR="00AC6D99" w:rsidRPr="00CB451B">
        <w:t>.4 Harmonogram</w:t>
      </w:r>
      <w:bookmarkEnd w:id="66"/>
      <w:bookmarkEnd w:id="67"/>
      <w:bookmarkEnd w:id="68"/>
    </w:p>
    <w:p w:rsidR="00AC6D99" w:rsidRPr="00CB451B" w:rsidRDefault="00AC6D99" w:rsidP="00C26B72"/>
    <w:p w:rsidR="00AC6D99" w:rsidRPr="00CB451B" w:rsidRDefault="00AC6D99" w:rsidP="00C26B72">
      <w:pPr>
        <w:rPr>
          <w:b/>
          <w:bCs/>
          <w:u w:val="single"/>
        </w:rPr>
      </w:pPr>
      <w:r w:rsidRPr="00CB451B">
        <w:rPr>
          <w:b/>
          <w:bCs/>
          <w:u w:val="single"/>
        </w:rPr>
        <w:t>2014</w:t>
      </w:r>
    </w:p>
    <w:p w:rsidR="00261375" w:rsidRPr="00210408" w:rsidRDefault="00261375" w:rsidP="00287FF1">
      <w:pPr>
        <w:pStyle w:val="Odstavecseseznamem"/>
        <w:numPr>
          <w:ilvl w:val="0"/>
          <w:numId w:val="32"/>
        </w:numPr>
        <w:ind w:left="360"/>
      </w:pPr>
      <w:r w:rsidRPr="00210408">
        <w:t>31. března: Příprava Projektového záměru verze 3 včetně jeho zkrácené verze</w:t>
      </w:r>
      <w:r>
        <w:t xml:space="preserve"> (hotovo)</w:t>
      </w:r>
    </w:p>
    <w:p w:rsidR="00261375" w:rsidRPr="00CB451B" w:rsidRDefault="00261375" w:rsidP="00287FF1">
      <w:pPr>
        <w:pStyle w:val="Odstavecseseznamem"/>
        <w:numPr>
          <w:ilvl w:val="0"/>
          <w:numId w:val="32"/>
        </w:numPr>
        <w:ind w:left="360"/>
      </w:pPr>
      <w:r w:rsidRPr="00CB451B">
        <w:t>15. května: Vyprecizování a zúžení požadavků na dodavatele technologického řešení pro CPK</w:t>
      </w:r>
      <w:r>
        <w:t xml:space="preserve"> (hotovo)</w:t>
      </w:r>
    </w:p>
    <w:p w:rsidR="00FE76CA" w:rsidRDefault="00393B56" w:rsidP="00287FF1">
      <w:pPr>
        <w:pStyle w:val="Odstavecseseznamem"/>
        <w:numPr>
          <w:ilvl w:val="0"/>
          <w:numId w:val="32"/>
        </w:numPr>
        <w:ind w:left="360"/>
      </w:pPr>
      <w:r w:rsidRPr="00FE76CA">
        <w:t xml:space="preserve">30. </w:t>
      </w:r>
      <w:r w:rsidR="004B0DAB" w:rsidRPr="00FE76CA">
        <w:t>z</w:t>
      </w:r>
      <w:r w:rsidRPr="00FE76CA">
        <w:t>áří</w:t>
      </w:r>
      <w:r w:rsidR="004B0DAB" w:rsidRPr="00FE76CA">
        <w:t xml:space="preserve"> (s ohledem na pozdní dodání podkladů posun termínu na 3. října)</w:t>
      </w:r>
      <w:r w:rsidR="001C03B6" w:rsidRPr="00FE76CA">
        <w:t xml:space="preserve">: </w:t>
      </w:r>
      <w:r w:rsidRPr="00FE76CA">
        <w:t>Příprava věcného podkladu zadávací dokumentace pro výběrové řízení na dodavatele technologického řešení pro CPK</w:t>
      </w:r>
      <w:r w:rsidR="00261375">
        <w:t xml:space="preserve"> (hotovo)</w:t>
      </w:r>
    </w:p>
    <w:p w:rsidR="00393B56" w:rsidRPr="00FE76CA" w:rsidRDefault="00FE76CA" w:rsidP="00287FF1">
      <w:pPr>
        <w:pStyle w:val="Odstavecseseznamem"/>
        <w:numPr>
          <w:ilvl w:val="0"/>
          <w:numId w:val="32"/>
        </w:numPr>
        <w:ind w:left="360"/>
      </w:pPr>
      <w:r>
        <w:t>p</w:t>
      </w:r>
      <w:r w:rsidRPr="00FE76CA">
        <w:t>rosinec</w:t>
      </w:r>
      <w:r w:rsidR="00393B56" w:rsidRPr="00FE76CA">
        <w:t>:</w:t>
      </w:r>
      <w:r w:rsidR="00261375">
        <w:t xml:space="preserve"> konzultace pro právníky při f</w:t>
      </w:r>
      <w:r w:rsidR="00393B56" w:rsidRPr="00FE76CA">
        <w:t>inalizac</w:t>
      </w:r>
      <w:r w:rsidR="00261375">
        <w:t>i</w:t>
      </w:r>
      <w:r w:rsidR="00393B56" w:rsidRPr="00FE76CA">
        <w:t xml:space="preserve"> zadávací dokumentace</w:t>
      </w:r>
    </w:p>
    <w:p w:rsidR="00FE76CA" w:rsidRPr="00CB451B" w:rsidRDefault="00FE76CA" w:rsidP="00FE76CA">
      <w:pPr>
        <w:pStyle w:val="Odstavecseseznamem"/>
        <w:ind w:left="0"/>
      </w:pPr>
    </w:p>
    <w:p w:rsidR="00AC6D99" w:rsidRPr="00A31949" w:rsidRDefault="00AC6D99" w:rsidP="00A31949">
      <w:pPr>
        <w:rPr>
          <w:b/>
          <w:bCs/>
          <w:u w:val="single"/>
        </w:rPr>
      </w:pPr>
      <w:r w:rsidRPr="00A31949">
        <w:rPr>
          <w:b/>
          <w:bCs/>
          <w:u w:val="single"/>
        </w:rPr>
        <w:t>2015</w:t>
      </w:r>
    </w:p>
    <w:p w:rsidR="00393B56" w:rsidRPr="00CB451B" w:rsidRDefault="00393B56" w:rsidP="00287FF1">
      <w:pPr>
        <w:pStyle w:val="Odstavecseseznamem"/>
        <w:numPr>
          <w:ilvl w:val="0"/>
          <w:numId w:val="32"/>
        </w:numPr>
        <w:ind w:left="360"/>
      </w:pPr>
      <w:r w:rsidRPr="00CB451B">
        <w:t>leden-únor: Vyhlášení výběrového řízení na dodavatele technologického řešení pro CPK</w:t>
      </w:r>
    </w:p>
    <w:p w:rsidR="00393B56" w:rsidRPr="00CB451B" w:rsidRDefault="00393B56" w:rsidP="00287FF1">
      <w:pPr>
        <w:pStyle w:val="Odstavecseseznamem"/>
        <w:numPr>
          <w:ilvl w:val="0"/>
          <w:numId w:val="32"/>
        </w:numPr>
        <w:ind w:left="360"/>
      </w:pPr>
      <w:r w:rsidRPr="00CB451B">
        <w:t>březen-květen: Dodavatelé – zpracování nabídek</w:t>
      </w:r>
    </w:p>
    <w:p w:rsidR="00393B56" w:rsidRPr="00CB451B" w:rsidRDefault="00393B56" w:rsidP="00287FF1">
      <w:pPr>
        <w:pStyle w:val="Odstavecseseznamem"/>
        <w:numPr>
          <w:ilvl w:val="0"/>
          <w:numId w:val="32"/>
        </w:numPr>
        <w:ind w:left="360"/>
      </w:pPr>
      <w:r w:rsidRPr="00CB451B">
        <w:t>červen</w:t>
      </w:r>
      <w:r w:rsidR="00096BA0" w:rsidRPr="00CB451B">
        <w:t>-červenec</w:t>
      </w:r>
      <w:r w:rsidRPr="00CB451B">
        <w:t>: Výběr dodavatele, podpis smlouvy (smluv)</w:t>
      </w:r>
    </w:p>
    <w:p w:rsidR="00393B56" w:rsidRPr="00CB451B" w:rsidRDefault="00096BA0" w:rsidP="00287FF1">
      <w:pPr>
        <w:pStyle w:val="Odstavecseseznamem"/>
        <w:numPr>
          <w:ilvl w:val="0"/>
          <w:numId w:val="32"/>
        </w:numPr>
        <w:ind w:left="360"/>
      </w:pPr>
      <w:r w:rsidRPr="00CB451B">
        <w:t>srpen:</w:t>
      </w:r>
      <w:r w:rsidR="00393B56" w:rsidRPr="00CB451B">
        <w:t xml:space="preserve"> </w:t>
      </w:r>
      <w:r w:rsidRPr="00CB451B">
        <w:t>Instalace základních komponent, parametrizace pro jednotlivé knihovny</w:t>
      </w:r>
    </w:p>
    <w:p w:rsidR="00393B56" w:rsidRPr="00CB451B" w:rsidRDefault="00096BA0" w:rsidP="00287FF1">
      <w:pPr>
        <w:pStyle w:val="Odstavecseseznamem"/>
        <w:numPr>
          <w:ilvl w:val="0"/>
          <w:numId w:val="32"/>
        </w:numPr>
        <w:ind w:left="360"/>
      </w:pPr>
      <w:r w:rsidRPr="00CB451B">
        <w:t>září-říjen</w:t>
      </w:r>
      <w:r w:rsidR="00393B56" w:rsidRPr="00CB451B">
        <w:t xml:space="preserve">: </w:t>
      </w:r>
      <w:r w:rsidRPr="00CB451B">
        <w:t>Testování</w:t>
      </w:r>
    </w:p>
    <w:p w:rsidR="00096BA0" w:rsidRPr="00CB451B" w:rsidRDefault="00096BA0" w:rsidP="00287FF1">
      <w:pPr>
        <w:pStyle w:val="Odstavecseseznamem"/>
        <w:numPr>
          <w:ilvl w:val="0"/>
          <w:numId w:val="32"/>
        </w:numPr>
        <w:ind w:left="360"/>
      </w:pPr>
      <w:r w:rsidRPr="00CB451B">
        <w:t xml:space="preserve">listopad- : Pilotní provoz </w:t>
      </w:r>
      <w:r w:rsidR="00DF0A9C">
        <w:t xml:space="preserve">základních komponent </w:t>
      </w:r>
      <w:r w:rsidRPr="00CB451B">
        <w:t>CPK v zakládajících knihovnách</w:t>
      </w:r>
    </w:p>
    <w:p w:rsidR="00393B56" w:rsidRPr="00CB451B" w:rsidRDefault="00393B56" w:rsidP="00C26B72">
      <w:pPr>
        <w:pStyle w:val="Odstavecseseznamem"/>
        <w:ind w:left="0"/>
      </w:pPr>
    </w:p>
    <w:p w:rsidR="004F3BED" w:rsidRPr="00CB451B" w:rsidRDefault="004F3BED" w:rsidP="00C26B72">
      <w:pPr>
        <w:pStyle w:val="Odstavecseseznamem"/>
        <w:ind w:left="0"/>
      </w:pPr>
      <w:r w:rsidRPr="00CB451B">
        <w:br w:type="page"/>
      </w:r>
    </w:p>
    <w:p w:rsidR="004F3BED" w:rsidRDefault="00D868F2" w:rsidP="00C26B72">
      <w:pPr>
        <w:pStyle w:val="Nadpis1"/>
      </w:pPr>
      <w:bookmarkStart w:id="69" w:name="_Toc334252851"/>
      <w:bookmarkStart w:id="70" w:name="_Toc334611775"/>
      <w:bookmarkStart w:id="71" w:name="_Toc334252856"/>
      <w:bookmarkStart w:id="72" w:name="_Toc334611780"/>
      <w:bookmarkStart w:id="73" w:name="_Toc405137620"/>
      <w:r w:rsidRPr="00CB451B">
        <w:lastRenderedPageBreak/>
        <w:t>4</w:t>
      </w:r>
      <w:r w:rsidR="004F3BED" w:rsidRPr="00CB451B">
        <w:t xml:space="preserve"> Sdílení </w:t>
      </w:r>
      <w:r w:rsidR="006324D2" w:rsidRPr="00CB451B">
        <w:t>jednotné uživatelské</w:t>
      </w:r>
      <w:r w:rsidR="004F3BED" w:rsidRPr="00CB451B">
        <w:t xml:space="preserve"> identit</w:t>
      </w:r>
      <w:bookmarkEnd w:id="69"/>
      <w:bookmarkEnd w:id="70"/>
      <w:r w:rsidR="006324D2" w:rsidRPr="00CB451B">
        <w:t>y</w:t>
      </w:r>
      <w:bookmarkEnd w:id="73"/>
      <w:r w:rsidR="004F3BED" w:rsidRPr="00CB451B">
        <w:t xml:space="preserve"> </w:t>
      </w:r>
    </w:p>
    <w:p w:rsidR="00313F85" w:rsidRDefault="00313F85" w:rsidP="00C26B72">
      <w:pPr>
        <w:rPr>
          <w:rFonts w:asciiTheme="minorHAnsi" w:eastAsia="Times New Roman" w:hAnsiTheme="minorHAnsi" w:cs="Arial"/>
          <w:color w:val="000000"/>
          <w:lang w:eastAsia="cs-CZ"/>
        </w:rPr>
      </w:pPr>
      <w:r>
        <w:rPr>
          <w:rFonts w:asciiTheme="minorHAnsi" w:eastAsia="Times New Roman" w:hAnsiTheme="minorHAnsi" w:cs="Arial"/>
          <w:color w:val="000000"/>
          <w:lang w:eastAsia="cs-CZ"/>
        </w:rPr>
        <w:t xml:space="preserve">Knihovny poskytují řadu služeb, které nevyžadují ověření identity uživatele, v některých případech však je poskytnutí služby ověřením identity přímo podmíněno. CPK je koncipován tak, že nebude sám poskytovat služby ověření uživatele, řadu těchto služeb bude ale zprostředkovávat. Portál bude připraven pracovat s identitou uživatelů kterékoli ze zapojených knihoven tak, že při přihlašování do portálu proběhne ověření uživatele příslušnou knihovnou, přičemž daná knihovna může pro toto ověření využít vlastní uživatelskou databázi nebo jinou s ní provázanou ověřovací službu, například mojeID. Uživatel bude mít dále možnost propojit více svých identit z různých knihoven tak, aby mu Centrální portál například s využitím znalostní báze linkovací služby byl schopen doporučit všechny informační zdroje, které má k dispozici v knihovnách, jejichž je registrovaným uživatelem. Nejvhodnějším nástrojem pro propojování identit se jeví systém Perun, provozovaný organizací CESNET v rámci federace identit eduID. </w:t>
      </w:r>
      <w:r w:rsidRPr="006324D2">
        <w:rPr>
          <w:rFonts w:asciiTheme="minorHAnsi" w:eastAsia="Times New Roman" w:hAnsiTheme="minorHAnsi" w:cs="Arial"/>
          <w:color w:val="000000"/>
          <w:lang w:eastAsia="cs-CZ"/>
        </w:rPr>
        <w:t xml:space="preserve">Uživatelská identita na bázi </w:t>
      </w:r>
      <w:r>
        <w:rPr>
          <w:rFonts w:asciiTheme="minorHAnsi" w:eastAsia="Times New Roman" w:hAnsiTheme="minorHAnsi" w:cs="Arial"/>
          <w:color w:val="000000"/>
          <w:lang w:eastAsia="cs-CZ"/>
        </w:rPr>
        <w:t>mojeID</w:t>
      </w:r>
      <w:r w:rsidRPr="006324D2">
        <w:rPr>
          <w:rFonts w:asciiTheme="minorHAnsi" w:eastAsia="Times New Roman" w:hAnsiTheme="minorHAnsi" w:cs="Arial"/>
          <w:color w:val="000000"/>
          <w:lang w:eastAsia="cs-CZ"/>
        </w:rPr>
        <w:t xml:space="preserve"> </w:t>
      </w:r>
      <w:r>
        <w:rPr>
          <w:rFonts w:asciiTheme="minorHAnsi" w:eastAsia="Times New Roman" w:hAnsiTheme="minorHAnsi" w:cs="Arial"/>
          <w:color w:val="000000"/>
          <w:lang w:eastAsia="cs-CZ"/>
        </w:rPr>
        <w:t xml:space="preserve">v kombinaci se systémem propojování identit eduID tak </w:t>
      </w:r>
      <w:r w:rsidRPr="006324D2">
        <w:rPr>
          <w:rFonts w:asciiTheme="minorHAnsi" w:eastAsia="Times New Roman" w:hAnsiTheme="minorHAnsi" w:cs="Arial"/>
          <w:color w:val="000000"/>
          <w:lang w:eastAsia="cs-CZ"/>
        </w:rPr>
        <w:t xml:space="preserve">uživatelům knihoven nabídne možnost používat jedinou virtuální identitu pro přístup do českých knihoven (zapojených do CPK). </w:t>
      </w:r>
    </w:p>
    <w:p w:rsidR="00313F85" w:rsidRDefault="00313F85" w:rsidP="00C26B72">
      <w:pPr>
        <w:rPr>
          <w:rFonts w:asciiTheme="minorHAnsi" w:eastAsia="Times New Roman" w:hAnsiTheme="minorHAnsi" w:cs="Arial"/>
          <w:color w:val="000000"/>
          <w:lang w:eastAsia="cs-CZ"/>
        </w:rPr>
      </w:pPr>
    </w:p>
    <w:p w:rsidR="00313F85" w:rsidRDefault="00313F85" w:rsidP="00C26B72">
      <w:pPr>
        <w:rPr>
          <w:rFonts w:asciiTheme="minorHAnsi" w:eastAsia="Times New Roman" w:hAnsiTheme="minorHAnsi" w:cs="Arial"/>
          <w:color w:val="000000"/>
          <w:lang w:eastAsia="cs-CZ"/>
        </w:rPr>
      </w:pPr>
      <w:r>
        <w:rPr>
          <w:rFonts w:asciiTheme="minorHAnsi" w:eastAsia="Times New Roman" w:hAnsiTheme="minorHAnsi" w:cs="Arial"/>
          <w:color w:val="000000"/>
          <w:lang w:eastAsia="cs-CZ"/>
        </w:rPr>
        <w:t xml:space="preserve">Přihlašování stejným jménem a heslem do více knihoven je však jen jednou výhodou nastíněného řešení. Tou druhou je možnost se s využitím služby mojeID do libovolné knihovny zaregistrovat. V kombinaci s online platbou registračního poplatku tak bude </w:t>
      </w:r>
      <w:r w:rsidRPr="006324D2">
        <w:rPr>
          <w:rFonts w:asciiTheme="minorHAnsi" w:eastAsia="Times New Roman" w:hAnsiTheme="minorHAnsi" w:cs="Arial"/>
          <w:color w:val="000000"/>
          <w:lang w:eastAsia="cs-CZ"/>
        </w:rPr>
        <w:t>uživatel zbav</w:t>
      </w:r>
      <w:r>
        <w:rPr>
          <w:rFonts w:asciiTheme="minorHAnsi" w:eastAsia="Times New Roman" w:hAnsiTheme="minorHAnsi" w:cs="Arial"/>
          <w:color w:val="000000"/>
          <w:lang w:eastAsia="cs-CZ"/>
        </w:rPr>
        <w:t>en</w:t>
      </w:r>
      <w:r w:rsidRPr="006324D2">
        <w:rPr>
          <w:rFonts w:asciiTheme="minorHAnsi" w:eastAsia="Times New Roman" w:hAnsiTheme="minorHAnsi" w:cs="Arial"/>
          <w:color w:val="000000"/>
          <w:lang w:eastAsia="cs-CZ"/>
        </w:rPr>
        <w:t xml:space="preserve"> nutnosti fyzick</w:t>
      </w:r>
      <w:r>
        <w:rPr>
          <w:rFonts w:asciiTheme="minorHAnsi" w:eastAsia="Times New Roman" w:hAnsiTheme="minorHAnsi" w:cs="Arial"/>
          <w:color w:val="000000"/>
          <w:lang w:eastAsia="cs-CZ"/>
        </w:rPr>
        <w:t>y</w:t>
      </w:r>
      <w:r w:rsidRPr="006324D2">
        <w:rPr>
          <w:rFonts w:asciiTheme="minorHAnsi" w:eastAsia="Times New Roman" w:hAnsiTheme="minorHAnsi" w:cs="Arial"/>
          <w:color w:val="000000"/>
          <w:lang w:eastAsia="cs-CZ"/>
        </w:rPr>
        <w:t xml:space="preserve"> n</w:t>
      </w:r>
      <w:r>
        <w:rPr>
          <w:rFonts w:asciiTheme="minorHAnsi" w:eastAsia="Times New Roman" w:hAnsiTheme="minorHAnsi" w:cs="Arial"/>
          <w:color w:val="000000"/>
          <w:lang w:eastAsia="cs-CZ"/>
        </w:rPr>
        <w:t>a</w:t>
      </w:r>
      <w:r w:rsidRPr="006324D2">
        <w:rPr>
          <w:rFonts w:asciiTheme="minorHAnsi" w:eastAsia="Times New Roman" w:hAnsiTheme="minorHAnsi" w:cs="Arial"/>
          <w:color w:val="000000"/>
          <w:lang w:eastAsia="cs-CZ"/>
        </w:rPr>
        <w:t>všt</w:t>
      </w:r>
      <w:r>
        <w:rPr>
          <w:rFonts w:asciiTheme="minorHAnsi" w:eastAsia="Times New Roman" w:hAnsiTheme="minorHAnsi" w:cs="Arial"/>
          <w:color w:val="000000"/>
          <w:lang w:eastAsia="cs-CZ"/>
        </w:rPr>
        <w:t>ívit</w:t>
      </w:r>
      <w:r w:rsidRPr="006324D2">
        <w:rPr>
          <w:rFonts w:asciiTheme="minorHAnsi" w:eastAsia="Times New Roman" w:hAnsiTheme="minorHAnsi" w:cs="Arial"/>
          <w:color w:val="000000"/>
          <w:lang w:eastAsia="cs-CZ"/>
        </w:rPr>
        <w:t xml:space="preserve"> knihovn</w:t>
      </w:r>
      <w:r>
        <w:rPr>
          <w:rFonts w:asciiTheme="minorHAnsi" w:eastAsia="Times New Roman" w:hAnsiTheme="minorHAnsi" w:cs="Arial"/>
          <w:color w:val="000000"/>
          <w:lang w:eastAsia="cs-CZ"/>
        </w:rPr>
        <w:t>u jen</w:t>
      </w:r>
      <w:r w:rsidRPr="006324D2">
        <w:rPr>
          <w:rFonts w:asciiTheme="minorHAnsi" w:eastAsia="Times New Roman" w:hAnsiTheme="minorHAnsi" w:cs="Arial"/>
          <w:color w:val="000000"/>
          <w:lang w:eastAsia="cs-CZ"/>
        </w:rPr>
        <w:t xml:space="preserve"> kvůli </w:t>
      </w:r>
      <w:r>
        <w:rPr>
          <w:rFonts w:asciiTheme="minorHAnsi" w:eastAsia="Times New Roman" w:hAnsiTheme="minorHAnsi" w:cs="Arial"/>
          <w:color w:val="000000"/>
          <w:lang w:eastAsia="cs-CZ"/>
        </w:rPr>
        <w:t>r</w:t>
      </w:r>
      <w:r w:rsidRPr="006324D2">
        <w:rPr>
          <w:rFonts w:asciiTheme="minorHAnsi" w:eastAsia="Times New Roman" w:hAnsiTheme="minorHAnsi" w:cs="Arial"/>
          <w:color w:val="000000"/>
          <w:lang w:eastAsia="cs-CZ"/>
        </w:rPr>
        <w:t>egistra</w:t>
      </w:r>
      <w:r>
        <w:rPr>
          <w:rFonts w:asciiTheme="minorHAnsi" w:eastAsia="Times New Roman" w:hAnsiTheme="minorHAnsi" w:cs="Arial"/>
          <w:color w:val="000000"/>
          <w:lang w:eastAsia="cs-CZ"/>
        </w:rPr>
        <w:t>ci</w:t>
      </w:r>
      <w:r w:rsidRPr="006324D2">
        <w:rPr>
          <w:rFonts w:asciiTheme="minorHAnsi" w:eastAsia="Times New Roman" w:hAnsiTheme="minorHAnsi" w:cs="Arial"/>
          <w:color w:val="000000"/>
          <w:lang w:eastAsia="cs-CZ"/>
        </w:rPr>
        <w:t xml:space="preserve"> a </w:t>
      </w:r>
      <w:r>
        <w:rPr>
          <w:rFonts w:asciiTheme="minorHAnsi" w:eastAsia="Times New Roman" w:hAnsiTheme="minorHAnsi" w:cs="Arial"/>
          <w:color w:val="000000"/>
          <w:lang w:eastAsia="cs-CZ"/>
        </w:rPr>
        <w:t>bude</w:t>
      </w:r>
      <w:r w:rsidRPr="006324D2">
        <w:rPr>
          <w:rFonts w:asciiTheme="minorHAnsi" w:eastAsia="Times New Roman" w:hAnsiTheme="minorHAnsi" w:cs="Arial"/>
          <w:color w:val="000000"/>
          <w:lang w:eastAsia="cs-CZ"/>
        </w:rPr>
        <w:t xml:space="preserve"> moci začít ihned z domova využívat elektronické služb</w:t>
      </w:r>
      <w:r>
        <w:rPr>
          <w:rFonts w:asciiTheme="minorHAnsi" w:eastAsia="Times New Roman" w:hAnsiTheme="minorHAnsi" w:cs="Arial"/>
          <w:color w:val="000000"/>
          <w:lang w:eastAsia="cs-CZ"/>
        </w:rPr>
        <w:t>y nebo informační zdroje dalších</w:t>
      </w:r>
      <w:r w:rsidRPr="006324D2">
        <w:rPr>
          <w:rFonts w:asciiTheme="minorHAnsi" w:eastAsia="Times New Roman" w:hAnsiTheme="minorHAnsi" w:cs="Arial"/>
          <w:color w:val="000000"/>
          <w:lang w:eastAsia="cs-CZ"/>
        </w:rPr>
        <w:t xml:space="preserve"> knihoven. </w:t>
      </w:r>
    </w:p>
    <w:p w:rsidR="00313F85" w:rsidRDefault="00313F85" w:rsidP="00C26B72">
      <w:pPr>
        <w:rPr>
          <w:rFonts w:asciiTheme="minorHAnsi" w:eastAsia="Times New Roman" w:hAnsiTheme="minorHAnsi" w:cs="Arial"/>
          <w:color w:val="000000"/>
          <w:lang w:eastAsia="cs-CZ"/>
        </w:rPr>
      </w:pPr>
    </w:p>
    <w:p w:rsidR="00313F85" w:rsidRDefault="00313F85" w:rsidP="00C26B72">
      <w:pPr>
        <w:rPr>
          <w:rFonts w:asciiTheme="minorHAnsi" w:eastAsia="Times New Roman" w:hAnsiTheme="minorHAnsi" w:cs="Arial"/>
          <w:color w:val="000000"/>
          <w:lang w:eastAsia="cs-CZ"/>
        </w:rPr>
      </w:pPr>
      <w:r w:rsidRPr="006324D2">
        <w:rPr>
          <w:rFonts w:asciiTheme="minorHAnsi" w:eastAsia="Times New Roman" w:hAnsiTheme="minorHAnsi" w:cs="Arial"/>
          <w:color w:val="000000"/>
          <w:lang w:eastAsia="cs-CZ"/>
        </w:rPr>
        <w:t>Sdílení uživatelských identit je podmínkou pro plnohodnotnou funkci portálu</w:t>
      </w:r>
      <w:r>
        <w:rPr>
          <w:rFonts w:asciiTheme="minorHAnsi" w:eastAsia="Times New Roman" w:hAnsiTheme="minorHAnsi" w:cs="Arial"/>
          <w:color w:val="000000"/>
          <w:lang w:eastAsia="cs-CZ"/>
        </w:rPr>
        <w:t xml:space="preserve">. </w:t>
      </w:r>
      <w:r w:rsidRPr="006324D2">
        <w:rPr>
          <w:rFonts w:asciiTheme="minorHAnsi" w:eastAsia="Times New Roman" w:hAnsiTheme="minorHAnsi" w:cs="Arial"/>
          <w:color w:val="000000"/>
          <w:lang w:eastAsia="cs-CZ"/>
        </w:rPr>
        <w:t xml:space="preserve">Celý systém ocení nejen uživatelé (stačí jim pouze jednou navštívit místo, kde ověří jejich identitu a do dalších knihoven se mohou registrovat online), ale také knihovníci, protože odpadne nutnost opakovaně opisovat a ověřovat osobní údaje uživatelů. Vše nahradí jediné kliknutí, kterým knihovna </w:t>
      </w:r>
      <w:r>
        <w:rPr>
          <w:rFonts w:asciiTheme="minorHAnsi" w:eastAsia="Times New Roman" w:hAnsiTheme="minorHAnsi" w:cs="Arial"/>
          <w:color w:val="000000"/>
          <w:lang w:eastAsia="cs-CZ"/>
        </w:rPr>
        <w:t>převezme</w:t>
      </w:r>
      <w:r w:rsidRPr="006324D2">
        <w:rPr>
          <w:rFonts w:asciiTheme="minorHAnsi" w:eastAsia="Times New Roman" w:hAnsiTheme="minorHAnsi" w:cs="Arial"/>
          <w:color w:val="000000"/>
          <w:lang w:eastAsia="cs-CZ"/>
        </w:rPr>
        <w:t>, samozřejmě s jeho souhlasem, informace o daném uživatel</w:t>
      </w:r>
      <w:r>
        <w:rPr>
          <w:rFonts w:asciiTheme="minorHAnsi" w:eastAsia="Times New Roman" w:hAnsiTheme="minorHAnsi" w:cs="Arial"/>
          <w:color w:val="000000"/>
          <w:lang w:eastAsia="cs-CZ"/>
        </w:rPr>
        <w:t>i.</w:t>
      </w:r>
    </w:p>
    <w:p w:rsidR="00313F85" w:rsidRDefault="00313F85" w:rsidP="00C26B72"/>
    <w:p w:rsidR="00313F85" w:rsidRPr="00196B10" w:rsidRDefault="00313F85" w:rsidP="00C26B72">
      <w:r>
        <w:t>Z hlediska CPK je problematika identit omezena na nutnost podpory protokolu SAML (jak je využíván ve federaci identit eduID) v roli poskytovatele služeb (service provider), dále na zachování současné funkcionality JIB, využívající informaci o propojených identitách i afiliaci uživatele k více institucím ke zlepšení služeb linkovacího serveru a nakonec i na schopnosti doporučit uživateli v případě potřeby online registraci v jedné z knihoven, které mají přístup k uživatelem hledanému zdroji. CPK si tedy kvůli personalizaci může držet uživatelská nastavení, ta ale mohou být navázána na externí zdroje identit.</w:t>
      </w:r>
    </w:p>
    <w:p w:rsidR="00313F85" w:rsidRPr="0057364E" w:rsidRDefault="00313F85" w:rsidP="00C26B72">
      <w:pPr>
        <w:pStyle w:val="Nadpis2"/>
      </w:pPr>
      <w:bookmarkStart w:id="74" w:name="_Toc334252852"/>
      <w:bookmarkStart w:id="75" w:name="_Toc334611776"/>
      <w:bookmarkStart w:id="76" w:name="_Toc362624078"/>
      <w:bookmarkStart w:id="77" w:name="_Toc405137621"/>
      <w:r>
        <w:t xml:space="preserve">4.1 </w:t>
      </w:r>
      <w:r w:rsidRPr="0057364E">
        <w:t>Současný stav</w:t>
      </w:r>
      <w:bookmarkEnd w:id="74"/>
      <w:bookmarkEnd w:id="75"/>
      <w:bookmarkEnd w:id="76"/>
      <w:bookmarkEnd w:id="77"/>
    </w:p>
    <w:p w:rsidR="00313F85" w:rsidRDefault="00313F85" w:rsidP="00C26B72"/>
    <w:p w:rsidR="00313F85" w:rsidRDefault="00313F85" w:rsidP="00C26B72">
      <w:r w:rsidRPr="0057364E">
        <w:t>V řadě českých knihoven je k dispozici online předregistrace. Ta však neumožňuje čerpat okamžitě všechny služby knihovny a očekává se, že uživatel registraci dokončí osobně. V některých českých knihovnách (KNAV, NTK</w:t>
      </w:r>
      <w:r>
        <w:t>, NLK</w:t>
      </w:r>
      <w:r w:rsidRPr="0057364E">
        <w:t>) lze v současnosti online využít službu registrace na dálku, i ta však předpokládá,</w:t>
      </w:r>
      <w:r>
        <w:t xml:space="preserve"> že uživatel do knihovny poštou zašle vyplněnou přihlášku. P</w:t>
      </w:r>
      <w:r w:rsidRPr="0057364E">
        <w:t xml:space="preserve">ro absenční výpůjčky fyzických dokumentů je </w:t>
      </w:r>
      <w:r>
        <w:t>nutná</w:t>
      </w:r>
      <w:r w:rsidRPr="0057364E">
        <w:t xml:space="preserve"> osobní aktivace </w:t>
      </w:r>
      <w:r>
        <w:t xml:space="preserve">účtu </w:t>
      </w:r>
      <w:r w:rsidRPr="0057364E">
        <w:t>při návštěvě knihovny.</w:t>
      </w:r>
      <w:r>
        <w:t xml:space="preserve"> Vzhledem k tomu, že u nás knihovny neposkytují výpůjčky poštou, není toto podstatné – online registrace je důležitá zejména pro přístup k online zdrojům a službám knihovny, jejíž fyzická návštěva by byla pro uživatele příliš časově nebo i finančně náročná. Pro zřízení skutečné online registrace je tak potřeba mít k dispozici ověřenou a bez zbytečných bariér použitelnou elektronickou identitu, jakou u nás v současné době nabízí služba mojeID. </w:t>
      </w:r>
    </w:p>
    <w:p w:rsidR="00313F85" w:rsidRDefault="00313F85" w:rsidP="00C26B72"/>
    <w:p w:rsidR="00313F85" w:rsidRDefault="00313F85" w:rsidP="00C26B72">
      <w:r>
        <w:t>Moravská zemská knihovna (MZK) je jednou z knihoven, které podporují předregistraci prostřednictvím této služby, přičemž zprovoznění plné registrace bude provedeno v nejbližší době v návaznosti na zprovoznění online plateb v MZK.</w:t>
      </w:r>
    </w:p>
    <w:p w:rsidR="00313F85" w:rsidRDefault="00313F85" w:rsidP="00C26B72"/>
    <w:p w:rsidR="007A3204" w:rsidRPr="00EA18F7" w:rsidRDefault="007A3204" w:rsidP="007A3204">
      <w:pPr>
        <w:pStyle w:val="Textkomente"/>
        <w:rPr>
          <w:sz w:val="22"/>
          <w:szCs w:val="22"/>
        </w:rPr>
      </w:pPr>
      <w:r w:rsidRPr="00EA18F7">
        <w:rPr>
          <w:sz w:val="22"/>
          <w:szCs w:val="22"/>
        </w:rPr>
        <w:t xml:space="preserve">Službu mojeID provozuje neziskové sdružení CZ.NIC a její využití je výhodné v tom, že jde o neutrální třetí stranu, která je schopna poskytnout za symbolickou cenu (pro knihovny 1,- Kč bez DPH za rok) službu knihovnám, kterou by jinak musely zajišťovat knihovny samy a jejíž zajištění by bylo velmi náročné jak finančně, tak právně, provozně i administrativně.  Pro uživatele je služba zdarma. </w:t>
      </w:r>
      <w:r>
        <w:rPr>
          <w:sz w:val="22"/>
          <w:szCs w:val="22"/>
        </w:rPr>
        <w:t xml:space="preserve">O důvěryhodnosti této služby svědčí i to, že v rámci EU dosáhla nejvyššího možného hodnocení bezpečnosti. </w:t>
      </w:r>
      <w:r w:rsidRPr="00EA18F7">
        <w:rPr>
          <w:sz w:val="22"/>
          <w:szCs w:val="22"/>
        </w:rPr>
        <w:t>Službu mojeID lze pro potřeby knihoven považovat za důvěryhodnou autoritu, která potvrdí identitu uživatele. Identita se pro účely mojeID ověřuje pomocí elektronického podpisu certifikátem vydaným jednou z českých certifikačních autorit, úředně ověřeným podpisem, nebo ověřením na jednom z validačních míst mojeID. Ta jsou zatím tři – sídlo CZ.NIC v Praze, Technická univerzita v Liberci a MZK v Brně, přičemž další místa jsou v jednání. Knihovna nabízející službu validačního místa pro mojeID do</w:t>
      </w:r>
      <w:r>
        <w:rPr>
          <w:sz w:val="22"/>
          <w:szCs w:val="22"/>
        </w:rPr>
        <w:t>káže ověřit identitu uživatele zdarma. T</w:t>
      </w:r>
      <w:r w:rsidRPr="00EA18F7">
        <w:rPr>
          <w:sz w:val="22"/>
          <w:szCs w:val="22"/>
        </w:rPr>
        <w:t xml:space="preserve">oto ověření je </w:t>
      </w:r>
      <w:r>
        <w:rPr>
          <w:sz w:val="22"/>
          <w:szCs w:val="22"/>
        </w:rPr>
        <w:t xml:space="preserve">knihovnou </w:t>
      </w:r>
      <w:r w:rsidRPr="00EA18F7">
        <w:rPr>
          <w:sz w:val="22"/>
          <w:szCs w:val="22"/>
        </w:rPr>
        <w:t>realizováno jako služba</w:t>
      </w:r>
      <w:r>
        <w:rPr>
          <w:sz w:val="22"/>
          <w:szCs w:val="22"/>
        </w:rPr>
        <w:t>,</w:t>
      </w:r>
      <w:r w:rsidRPr="00EA18F7">
        <w:rPr>
          <w:sz w:val="22"/>
          <w:szCs w:val="22"/>
        </w:rPr>
        <w:t xml:space="preserve"> </w:t>
      </w:r>
      <w:r>
        <w:rPr>
          <w:sz w:val="22"/>
          <w:szCs w:val="22"/>
        </w:rPr>
        <w:t>za kterou</w:t>
      </w:r>
      <w:r w:rsidRPr="00EA18F7">
        <w:rPr>
          <w:sz w:val="22"/>
          <w:szCs w:val="22"/>
        </w:rPr>
        <w:t xml:space="preserve"> </w:t>
      </w:r>
      <w:r>
        <w:rPr>
          <w:sz w:val="22"/>
          <w:szCs w:val="22"/>
        </w:rPr>
        <w:t>CZ.NIC knihovně platí</w:t>
      </w:r>
      <w:r w:rsidRPr="00EA18F7">
        <w:rPr>
          <w:sz w:val="22"/>
          <w:szCs w:val="22"/>
        </w:rPr>
        <w:t xml:space="preserve"> a teprve skrze mojeID bude možné takto ověřenou identitu využít v jiných knihovnách. Při zavedení online registrací v největších knihovnách, předplácejících elektronické zdroje a při současném rozšíření validačních míst mojeID bude možné nabídnout uživateli komplexní službu: vzdálenou registraci v jiné knihovně s možností okamžitého přístupu k online zdrojům těchto knihoven.</w:t>
      </w:r>
    </w:p>
    <w:p w:rsidR="007A3204" w:rsidRPr="00EA18F7" w:rsidRDefault="007A3204" w:rsidP="007A3204"/>
    <w:p w:rsidR="007A3204" w:rsidRPr="0057364E" w:rsidRDefault="007A3204" w:rsidP="007A3204">
      <w:r>
        <w:t xml:space="preserve">Přihlášením do více knihoven prostřednictvím mojeID, resp. propojením existujících účtů v jednotlivých knihovnách s účtem mojeID, je možné dosáhnout toho, že se uživatel hlásí do každé knihovny vždy stejným jménem a heslem. Samotné knihovní systémy nemají informaci o tom, ve kterých knihovnách je daný uživatel zaregistrován, protože osobní údaje se vždy přenášejí jednosměrně z mojeID k jednotlivé knihovně, přičemž mojeID </w:t>
      </w:r>
      <w:r w:rsidRPr="0057364E">
        <w:t xml:space="preserve">neumožňuje přímou výměnu (sdílení) údajů o uživateli mezi dvěma subjekty využívajícími službu </w:t>
      </w:r>
      <w:r>
        <w:t>mojeID</w:t>
      </w:r>
      <w:r w:rsidRPr="0057364E">
        <w:t>.</w:t>
      </w:r>
      <w:r>
        <w:t xml:space="preserve"> Propojení identit však umožňuje systém Perun vyvíjený organizací CESNET pro potřeby federace eduID (jeho součástí je i integrace mojeID prostřednictvím SAML). V současnosti je v rámci JIB zprovozněna funkcionalita, která využívá propojení identit v rámci eduID pro zpřesnění nabídky informačních zdrojů pro uživatele – viz. </w:t>
      </w:r>
      <w:hyperlink r:id="rId41" w:history="1">
        <w:r w:rsidRPr="0047563D">
          <w:rPr>
            <w:rStyle w:val="Hypertextovodkaz"/>
          </w:rPr>
          <w:t>http://info.jib.cz/o-projektu/sfx/volba-instituce</w:t>
        </w:r>
      </w:hyperlink>
      <w:r>
        <w:t>.</w:t>
      </w:r>
    </w:p>
    <w:p w:rsidR="00313F85" w:rsidRPr="0057364E" w:rsidRDefault="00313F85" w:rsidP="00C26B72"/>
    <w:p w:rsidR="00313F85" w:rsidRDefault="00313F85" w:rsidP="00C26B72">
      <w:r>
        <w:t>Nyní</w:t>
      </w:r>
      <w:r w:rsidRPr="0057364E">
        <w:t xml:space="preserve"> je k dispozici řešení, kdy se registrovaný (a ověřený) uživatel může přihlásit do zapojené knihovny online a nemusí</w:t>
      </w:r>
      <w:r>
        <w:t xml:space="preserve"> osobně </w:t>
      </w:r>
      <w:r w:rsidRPr="0057364E">
        <w:t>dokládat svoji totožnost.</w:t>
      </w:r>
      <w:r>
        <w:t xml:space="preserve"> Toto řešení je v praxi testováno v MZK a předpokládá se jeho rozšíření do ostatních knihoven účastnících se CPK. Pro knihovny se systémem Aleph připravila MZK takové řešení podpory mojeID v Alephu, které je podporované distributorem Alephu, přičemž podpora protokolu SAML (Shibboleth) v roli poskytovatele služeb je v Alephu již přítomna. Ostatní knihovní systémy již mají podporu mojeID převážně zprovozněnou, chybí jim ale naopak podpora protokolu SAML. Proto MZK připravila jednoduchou bránu mezi rozhraním NCIP a SAML, která dokáže zajistit funkci poskytovatele identity směrem k federaci identit eduID.</w:t>
      </w:r>
    </w:p>
    <w:p w:rsidR="00313F85" w:rsidRPr="0057364E" w:rsidRDefault="00313F85" w:rsidP="00C26B72">
      <w:pPr>
        <w:pStyle w:val="Nadpis2"/>
        <w:rPr>
          <w:rFonts w:cs="Times New Roman"/>
        </w:rPr>
      </w:pPr>
      <w:bookmarkStart w:id="78" w:name="_Toc334252853"/>
      <w:bookmarkStart w:id="79" w:name="_Toc334611777"/>
      <w:bookmarkStart w:id="80" w:name="_Toc362624079"/>
      <w:bookmarkStart w:id="81" w:name="_Toc405137622"/>
      <w:r>
        <w:t xml:space="preserve">4.2 </w:t>
      </w:r>
      <w:r w:rsidRPr="0057364E">
        <w:t>Předpokládaný stav v roce 2015</w:t>
      </w:r>
      <w:bookmarkEnd w:id="78"/>
      <w:bookmarkEnd w:id="79"/>
      <w:bookmarkEnd w:id="80"/>
      <w:bookmarkEnd w:id="81"/>
    </w:p>
    <w:p w:rsidR="00313F85" w:rsidRDefault="00313F85" w:rsidP="00C26B72"/>
    <w:p w:rsidR="00313F85" w:rsidRDefault="00313F85" w:rsidP="00C26B72">
      <w:r w:rsidRPr="0057364E">
        <w:t xml:space="preserve">První knihovny, které se do </w:t>
      </w:r>
      <w:r>
        <w:t>infrastruktury sdílení identit zapojí,</w:t>
      </w:r>
      <w:r w:rsidRPr="0057364E">
        <w:t xml:space="preserve"> ověří </w:t>
      </w:r>
      <w:r>
        <w:t xml:space="preserve">v </w:t>
      </w:r>
      <w:r w:rsidRPr="0057364E">
        <w:t>testovací</w:t>
      </w:r>
      <w:r>
        <w:t>m</w:t>
      </w:r>
      <w:r w:rsidRPr="0057364E">
        <w:t xml:space="preserve"> provoz</w:t>
      </w:r>
      <w:r>
        <w:t>u</w:t>
      </w:r>
      <w:r w:rsidRPr="0057364E">
        <w:t xml:space="preserve"> </w:t>
      </w:r>
      <w:r>
        <w:t xml:space="preserve">různé aspekty </w:t>
      </w:r>
      <w:r w:rsidRPr="0057364E">
        <w:t xml:space="preserve">sdílení identit a vyladí případné nedostatky či chyby, které vzniknou (např. bude třeba </w:t>
      </w:r>
      <w:r>
        <w:t>ujistit</w:t>
      </w:r>
      <w:r w:rsidRPr="0057364E">
        <w:t xml:space="preserve"> uživatele</w:t>
      </w:r>
      <w:r>
        <w:t>,</w:t>
      </w:r>
      <w:r w:rsidRPr="0057364E">
        <w:t xml:space="preserve"> že jejich osobní údaje nebudou zneužity). Větší knihovny budou nejen akceptovat </w:t>
      </w:r>
      <w:r>
        <w:t xml:space="preserve">k registraci </w:t>
      </w:r>
      <w:r w:rsidRPr="0057364E">
        <w:t xml:space="preserve">uživatele ověřené </w:t>
      </w:r>
      <w:r>
        <w:t>mojeID</w:t>
      </w:r>
      <w:r w:rsidRPr="0057364E">
        <w:t xml:space="preserve">, ale zároveň se stanou i ověřovací autoritou </w:t>
      </w:r>
      <w:r>
        <w:t>mojeID</w:t>
      </w:r>
      <w:r w:rsidRPr="0057364E">
        <w:t xml:space="preserve"> (tj. budou mít možnost </w:t>
      </w:r>
      <w:r>
        <w:t>validovat</w:t>
      </w:r>
      <w:r w:rsidRPr="0057364E">
        <w:t xml:space="preserve"> nově přicházejícího uživatele).</w:t>
      </w:r>
      <w:r>
        <w:t xml:space="preserve"> Knihovny zpřístupňující placené informační </w:t>
      </w:r>
      <w:r>
        <w:lastRenderedPageBreak/>
        <w:t>zdroje</w:t>
      </w:r>
      <w:r w:rsidRPr="0057364E">
        <w:t xml:space="preserve"> </w:t>
      </w:r>
      <w:r>
        <w:t>formou vzdáleného přístupu budou členy federace identit eduID  a zároveň</w:t>
      </w:r>
      <w:r w:rsidRPr="0057364E">
        <w:t xml:space="preserve"> nabídnou uživatelům (i stávajícím) možnost propojit čtenářská konta s účtem </w:t>
      </w:r>
      <w:r>
        <w:t>mojeID</w:t>
      </w:r>
      <w:r w:rsidRPr="0057364E">
        <w:t>.</w:t>
      </w:r>
      <w:r>
        <w:t xml:space="preserve"> Prostřednictvím eduID bude z rozhraní CPK možné navzájem propojit uživatelské identity jednoho uživatele, což mu umožní prohledávat a jinak využívat zdroje všech knihoven, do kterých je registrován.</w:t>
      </w:r>
    </w:p>
    <w:p w:rsidR="00313F85" w:rsidRDefault="00313F85" w:rsidP="00C26B72"/>
    <w:p w:rsidR="00313F85" w:rsidRPr="0057364E" w:rsidRDefault="00313F85" w:rsidP="00C26B72">
      <w:r>
        <w:t xml:space="preserve">V univerzitních a jiných velkých knihovnách se bude stále používat protokol SAML s napojením do federace identit eduID, menší knihovny budou také mít možnost se do federace zapojit a nebudou jim v tom bránit technické překážky. </w:t>
      </w:r>
      <w:r w:rsidRPr="0057364E">
        <w:t>Zvýší se využívání meziknihovní</w:t>
      </w:r>
      <w:r>
        <w:t>ch služeb</w:t>
      </w:r>
      <w:r w:rsidRPr="0057364E">
        <w:t xml:space="preserve"> (mezi čtenáři se díky službě sdílení identit rozšíří povědomí o možnosti využívat služby jiných knihoven, jejichž praktické použití se zjednoduší).</w:t>
      </w:r>
      <w:r>
        <w:t xml:space="preserve"> </w:t>
      </w:r>
    </w:p>
    <w:p w:rsidR="00313F85" w:rsidRPr="0057364E" w:rsidRDefault="00313F85" w:rsidP="00C26B72">
      <w:pPr>
        <w:pStyle w:val="Nadpis2"/>
        <w:rPr>
          <w:rFonts w:cs="Times New Roman"/>
        </w:rPr>
      </w:pPr>
      <w:bookmarkStart w:id="82" w:name="_Toc334252854"/>
      <w:bookmarkStart w:id="83" w:name="_Toc334611778"/>
      <w:bookmarkStart w:id="84" w:name="_Toc362624080"/>
      <w:bookmarkStart w:id="85" w:name="_Toc405137623"/>
      <w:r>
        <w:t xml:space="preserve">4.3 </w:t>
      </w:r>
      <w:r w:rsidRPr="0057364E">
        <w:t>Cílový stav v roce 2020</w:t>
      </w:r>
      <w:bookmarkEnd w:id="82"/>
      <w:bookmarkEnd w:id="83"/>
      <w:bookmarkEnd w:id="84"/>
      <w:bookmarkEnd w:id="85"/>
    </w:p>
    <w:p w:rsidR="00313F85" w:rsidRDefault="00313F85" w:rsidP="00C26B72"/>
    <w:p w:rsidR="00313F85" w:rsidRDefault="00313F85" w:rsidP="00C26B72">
      <w:r w:rsidRPr="0057364E">
        <w:t xml:space="preserve">Služba </w:t>
      </w:r>
      <w:r>
        <w:t>mojeID</w:t>
      </w:r>
      <w:r w:rsidRPr="0057364E">
        <w:t xml:space="preserve"> může být v budoucnu nahrazena využitím systému základních (centrálních) registrů či jiné jednoznačné identifikace občanů.</w:t>
      </w:r>
      <w:r>
        <w:t xml:space="preserve"> </w:t>
      </w:r>
      <w:r w:rsidRPr="0057364E">
        <w:t xml:space="preserve">Např. Registr obyvatel (ROB) bude obsahovat základní údaje o občanech a cizincích s povolením k pobytu: jméno a příjmení, datum a místo narození, státní občanství.  Zároveň zde bude odkaz do registru územní identifikace na adresu místa pobytu a další informace. ROB tak bude obsahovat všechny údaje, které knihovna potřebuje o svých uživatelích vědět. </w:t>
      </w:r>
    </w:p>
    <w:p w:rsidR="00313F85" w:rsidRPr="0057364E" w:rsidRDefault="00313F85" w:rsidP="00C26B72"/>
    <w:p w:rsidR="00313F85" w:rsidRDefault="00313F85" w:rsidP="00C26B72">
      <w:r w:rsidRPr="0057364E">
        <w:t xml:space="preserve">Pokud budou mít knihovny možnost vstupovat do ROB a informace o svých uživatelích odsud získat, odpadne nutnost se registrovat u jiných subjektů (jako např. u </w:t>
      </w:r>
      <w:r>
        <w:t>mojeID</w:t>
      </w:r>
      <w:r w:rsidRPr="0057364E">
        <w:t xml:space="preserve">) a bude vhodnější využít možnosti, které registry státní správy nabídnou. </w:t>
      </w:r>
      <w:r>
        <w:t>Na druhou stranu takové řešení bude klást větší požadavky na ochranu soukromí uživatelů.</w:t>
      </w:r>
    </w:p>
    <w:p w:rsidR="00313F85" w:rsidRDefault="00313F85" w:rsidP="00C26B72"/>
    <w:p w:rsidR="00313F85" w:rsidRDefault="00313F85" w:rsidP="00C26B72">
      <w:r>
        <w:t xml:space="preserve">V univerzitních a jiných velkých knihovnách se bude stále používat protokol SAML, jehož implementace již bude </w:t>
      </w:r>
      <w:bookmarkStart w:id="86" w:name="_Toc334252855"/>
      <w:bookmarkStart w:id="87" w:name="_Toc334611779"/>
      <w:r>
        <w:t>běžnou součástí knihovních systémů.</w:t>
      </w:r>
    </w:p>
    <w:p w:rsidR="00313F85" w:rsidRDefault="00313F85" w:rsidP="00C26B72">
      <w:pPr>
        <w:pStyle w:val="Nadpis2"/>
      </w:pPr>
      <w:bookmarkStart w:id="88" w:name="_Toc362624081"/>
      <w:bookmarkStart w:id="89" w:name="_Toc405137624"/>
      <w:r>
        <w:t>4.4 Harmonogram</w:t>
      </w:r>
      <w:bookmarkEnd w:id="86"/>
      <w:bookmarkEnd w:id="87"/>
      <w:bookmarkEnd w:id="88"/>
      <w:bookmarkEnd w:id="89"/>
      <w:r>
        <w:t xml:space="preserve"> </w:t>
      </w:r>
    </w:p>
    <w:p w:rsidR="00313F85" w:rsidRDefault="00313F85" w:rsidP="00C26B72"/>
    <w:p w:rsidR="00313F85" w:rsidRPr="00B64B96" w:rsidRDefault="00313F85" w:rsidP="00C26B72">
      <w:pPr>
        <w:rPr>
          <w:b/>
          <w:bCs/>
          <w:u w:val="single"/>
        </w:rPr>
      </w:pPr>
      <w:r>
        <w:rPr>
          <w:b/>
          <w:bCs/>
          <w:u w:val="single"/>
        </w:rPr>
        <w:t>2014</w:t>
      </w:r>
    </w:p>
    <w:p w:rsidR="00313F85" w:rsidRDefault="00313F85" w:rsidP="00C26B72">
      <w:r>
        <w:t xml:space="preserve">Dojde k zapojení některých knihoven do využívání mojeID. Bude dokončen vývoj systému Perun pro propojování identit v rámci eduID.cz. </w:t>
      </w:r>
    </w:p>
    <w:p w:rsidR="00313F85" w:rsidRDefault="00313F85" w:rsidP="00C26B72"/>
    <w:p w:rsidR="00313F85" w:rsidRPr="00B64B96" w:rsidRDefault="00313F85" w:rsidP="00C26B72">
      <w:pPr>
        <w:rPr>
          <w:b/>
          <w:bCs/>
          <w:u w:val="single"/>
        </w:rPr>
      </w:pPr>
      <w:r w:rsidRPr="00B64B96">
        <w:rPr>
          <w:b/>
          <w:bCs/>
          <w:u w:val="single"/>
        </w:rPr>
        <w:t>2015</w:t>
      </w:r>
    </w:p>
    <w:p w:rsidR="00313F85" w:rsidRDefault="00313F85" w:rsidP="00C26B72">
      <w:r>
        <w:t>Všechny používané knihovní systémy budou podporovat možnost zapojení do eduID.cz.</w:t>
      </w:r>
      <w:r>
        <w:rPr>
          <w:rFonts w:eastAsia="Times New Roman"/>
          <w:b/>
          <w:bCs/>
          <w:color w:val="E5004B"/>
          <w:sz w:val="28"/>
          <w:szCs w:val="28"/>
          <w:lang w:eastAsia="cs-CZ"/>
        </w:rPr>
        <w:t xml:space="preserve"> </w:t>
      </w:r>
      <w:r>
        <w:t xml:space="preserve">Koncem roku většina knihoven zapojených do projektu CPK nejen umožní novým čtenářům registraci přes mojeID, ale zároveň bude poskytovat i validaci účtu mojeID. Tyto knihovny se budou postupně zapojovat i do eduID. Základní registraci budou poskytovat také menší knihovny (předpokládá se integrace služby mojeID do knihovních systémů). </w:t>
      </w:r>
    </w:p>
    <w:p w:rsidR="00313F85" w:rsidRPr="00313F85" w:rsidRDefault="00313F85" w:rsidP="00C26B72"/>
    <w:p w:rsidR="006E696D" w:rsidRPr="00CB451B" w:rsidRDefault="00532ABB" w:rsidP="00C26B72">
      <w:pPr>
        <w:pStyle w:val="Nadpis1"/>
      </w:pPr>
      <w:bookmarkStart w:id="90" w:name="_Toc334611786"/>
      <w:bookmarkStart w:id="91" w:name="_Toc405137625"/>
      <w:bookmarkEnd w:id="71"/>
      <w:bookmarkEnd w:id="72"/>
      <w:r w:rsidRPr="00CB451B">
        <w:lastRenderedPageBreak/>
        <w:t>5</w:t>
      </w:r>
      <w:r w:rsidR="006E696D" w:rsidRPr="00CB451B">
        <w:t xml:space="preserve"> Online platby</w:t>
      </w:r>
      <w:bookmarkEnd w:id="90"/>
      <w:bookmarkEnd w:id="91"/>
      <w:r w:rsidR="006E696D" w:rsidRPr="00CB451B">
        <w:t xml:space="preserve"> </w:t>
      </w:r>
    </w:p>
    <w:p w:rsidR="00313F85" w:rsidRDefault="00313F85" w:rsidP="00C26B72">
      <w:r>
        <w:t>Online platby jsou nedílnou součástí moderních služeb knihoven, které mají být poskytovány kdykoli a kamkoli. Základem pro poskytování placených služeb je elektronická identita, ke které se budou služby a platby vázat a jejíž zajištění je řešeno v předcházející kapitole.</w:t>
      </w:r>
    </w:p>
    <w:p w:rsidR="00313F85" w:rsidRDefault="00313F85" w:rsidP="00C26B72"/>
    <w:p w:rsidR="00313F85" w:rsidRDefault="00313F85" w:rsidP="00C26B72">
      <w:pPr>
        <w:rPr>
          <w:rFonts w:cstheme="minorHAnsi"/>
        </w:rPr>
      </w:pPr>
      <w:r>
        <w:rPr>
          <w:rFonts w:cstheme="minorHAnsi"/>
        </w:rPr>
        <w:t xml:space="preserve">V některých českých knihovnách jsou v současné době již implementovány tzv. interní platební systémy. Tyto systémy umožňují uživatelům ukládat finanční prostředky na svá finanční konta vedená knihovnou. Další placené služby knihovny již </w:t>
      </w:r>
      <w:r w:rsidRPr="00425E03">
        <w:rPr>
          <w:rFonts w:cstheme="minorHAnsi"/>
        </w:rPr>
        <w:t xml:space="preserve">uživatel </w:t>
      </w:r>
      <w:r>
        <w:rPr>
          <w:rFonts w:cstheme="minorHAnsi"/>
        </w:rPr>
        <w:t>dále hradí právě prostřednictvím tohoto finančního konta. Mezi zásadní výhody tohoto modelu úhrady služeb patří:</w:t>
      </w:r>
    </w:p>
    <w:p w:rsidR="00313F85" w:rsidRDefault="00313F85" w:rsidP="00287FF1">
      <w:pPr>
        <w:pStyle w:val="Odstavecseseznamem"/>
        <w:numPr>
          <w:ilvl w:val="0"/>
          <w:numId w:val="22"/>
        </w:numPr>
        <w:contextualSpacing/>
        <w:rPr>
          <w:rFonts w:cstheme="minorHAnsi"/>
        </w:rPr>
      </w:pPr>
      <w:r w:rsidRPr="00583BE4">
        <w:rPr>
          <w:rFonts w:cstheme="minorHAnsi"/>
        </w:rPr>
        <w:t>absolutní jednoduchost použití pro uživatele</w:t>
      </w:r>
      <w:r>
        <w:rPr>
          <w:rFonts w:cstheme="minorHAnsi"/>
        </w:rPr>
        <w:t xml:space="preserve"> – úhradu čerpaných</w:t>
      </w:r>
      <w:r w:rsidRPr="00583BE4">
        <w:rPr>
          <w:rFonts w:cstheme="minorHAnsi"/>
        </w:rPr>
        <w:t xml:space="preserve"> služ</w:t>
      </w:r>
      <w:r>
        <w:rPr>
          <w:rFonts w:cstheme="minorHAnsi"/>
        </w:rPr>
        <w:t>e</w:t>
      </w:r>
      <w:r w:rsidRPr="00583BE4">
        <w:rPr>
          <w:rFonts w:cstheme="minorHAnsi"/>
        </w:rPr>
        <w:t>b provád</w:t>
      </w:r>
      <w:r>
        <w:rPr>
          <w:rFonts w:cstheme="minorHAnsi"/>
        </w:rPr>
        <w:t>í</w:t>
      </w:r>
      <w:r w:rsidRPr="00583BE4">
        <w:rPr>
          <w:rFonts w:cstheme="minorHAnsi"/>
        </w:rPr>
        <w:t xml:space="preserve"> tzv. na jedno kliknutí</w:t>
      </w:r>
      <w:r>
        <w:rPr>
          <w:rFonts w:cstheme="minorHAnsi"/>
        </w:rPr>
        <w:t xml:space="preserve">, či je tato úhrada v některých případech zcela automatická (např. úhrada </w:t>
      </w:r>
      <w:r w:rsidR="0084733B">
        <w:rPr>
          <w:rFonts w:cstheme="minorHAnsi"/>
        </w:rPr>
        <w:t>poplatku z prodlení</w:t>
      </w:r>
      <w:r>
        <w:rPr>
          <w:rFonts w:cstheme="minorHAnsi"/>
        </w:rPr>
        <w:t>);</w:t>
      </w:r>
    </w:p>
    <w:p w:rsidR="00313F85" w:rsidRDefault="00313F85" w:rsidP="00287FF1">
      <w:pPr>
        <w:pStyle w:val="Odstavecseseznamem"/>
        <w:numPr>
          <w:ilvl w:val="0"/>
          <w:numId w:val="22"/>
        </w:numPr>
        <w:contextualSpacing/>
        <w:rPr>
          <w:rFonts w:cstheme="minorHAnsi"/>
        </w:rPr>
      </w:pPr>
      <w:r>
        <w:rPr>
          <w:rFonts w:cstheme="minorHAnsi"/>
        </w:rPr>
        <w:t>snadné zavádění nových placených služeb – i</w:t>
      </w:r>
      <w:r w:rsidRPr="000F05FB">
        <w:rPr>
          <w:rFonts w:cstheme="minorHAnsi"/>
        </w:rPr>
        <w:t>nterní</w:t>
      </w:r>
      <w:r w:rsidRPr="00396572">
        <w:rPr>
          <w:rFonts w:cstheme="minorHAnsi"/>
        </w:rPr>
        <w:t xml:space="preserve"> platební systém nabízí jednotné transakční rozhraní, se kterým může snadno komunikovat libovolný služby poskytující systém knihovny.</w:t>
      </w:r>
    </w:p>
    <w:p w:rsidR="00313F85" w:rsidRPr="006A7E16" w:rsidRDefault="00313F85" w:rsidP="00CE723A">
      <w:pPr>
        <w:ind w:left="360"/>
        <w:jc w:val="left"/>
        <w:rPr>
          <w:rFonts w:asciiTheme="minorHAnsi" w:eastAsia="Times New Roman" w:hAnsiTheme="minorHAnsi" w:cs="Times New Roman"/>
          <w:lang w:eastAsia="cs-CZ"/>
        </w:rPr>
      </w:pPr>
      <w:r w:rsidRPr="006A7E16">
        <w:rPr>
          <w:rFonts w:asciiTheme="minorHAnsi" w:eastAsia="Times New Roman" w:hAnsiTheme="minorHAnsi" w:cs="Arial"/>
          <w:color w:val="000000"/>
          <w:lang w:eastAsia="cs-CZ"/>
        </w:rPr>
        <w:t xml:space="preserve">Nevýhodou takového řešení je pak to, že knihovna musí spravovat finance uživatele. Výhodnější by proto bylo, kdyby bylo možné využít standardních </w:t>
      </w:r>
      <w:r>
        <w:rPr>
          <w:rFonts w:asciiTheme="minorHAnsi" w:eastAsia="Times New Roman" w:hAnsiTheme="minorHAnsi" w:cs="Arial"/>
          <w:color w:val="000000"/>
          <w:lang w:eastAsia="cs-CZ"/>
        </w:rPr>
        <w:t>platebních produktů, jako jsou platební karty, okamžité online převody z účtu, elektronické peněženky apod</w:t>
      </w:r>
      <w:r w:rsidRPr="006A7E16">
        <w:rPr>
          <w:rFonts w:asciiTheme="minorHAnsi" w:eastAsia="Times New Roman" w:hAnsiTheme="minorHAnsi" w:cs="Arial"/>
          <w:color w:val="000000"/>
          <w:lang w:eastAsia="cs-CZ"/>
        </w:rPr>
        <w:t>. Ty však u nás teprve začínají být ve větší míře využívány a systémy knihoven nejsou na jejich nasazení připraveny.</w:t>
      </w:r>
    </w:p>
    <w:p w:rsidR="00313F85" w:rsidRDefault="00313F85" w:rsidP="00CE723A">
      <w:pPr>
        <w:ind w:left="360"/>
      </w:pPr>
    </w:p>
    <w:p w:rsidR="00313F85" w:rsidRDefault="00313F85" w:rsidP="00CE723A">
      <w:pPr>
        <w:ind w:left="360"/>
      </w:pPr>
      <w:r>
        <w:t>Na platby za služby knihoven zapojených do CPK (stejně tak jako jejich služby) je možno nahlížet z několika pohledů. Důležité pohledy jsou především:</w:t>
      </w:r>
    </w:p>
    <w:p w:rsidR="00313F85" w:rsidRDefault="00313F85" w:rsidP="00287FF1">
      <w:pPr>
        <w:pStyle w:val="Odstavecseseznamem"/>
        <w:numPr>
          <w:ilvl w:val="0"/>
          <w:numId w:val="24"/>
        </w:numPr>
        <w:ind w:left="360"/>
        <w:contextualSpacing/>
      </w:pPr>
      <w:r>
        <w:t>adresnost</w:t>
      </w:r>
    </w:p>
    <w:p w:rsidR="00313F85" w:rsidRDefault="00313F85" w:rsidP="00287FF1">
      <w:pPr>
        <w:pStyle w:val="Odstavecseseznamem"/>
        <w:numPr>
          <w:ilvl w:val="0"/>
          <w:numId w:val="25"/>
        </w:numPr>
        <w:contextualSpacing/>
      </w:pPr>
      <w:r>
        <w:t xml:space="preserve">paušální platby – tedy platby, které umožňují čerpat služby </w:t>
      </w:r>
      <w:r w:rsidR="0084733B">
        <w:t>po určité</w:t>
      </w:r>
      <w:r>
        <w:t xml:space="preserve"> období </w:t>
      </w:r>
    </w:p>
    <w:p w:rsidR="00313F85" w:rsidRDefault="00313F85" w:rsidP="00287FF1">
      <w:pPr>
        <w:pStyle w:val="Odstavecseseznamem"/>
        <w:numPr>
          <w:ilvl w:val="0"/>
          <w:numId w:val="25"/>
        </w:numPr>
        <w:contextualSpacing/>
      </w:pPr>
      <w:r>
        <w:t>adresné platby – tedy platby, které umožňují čerpat další specifické služby knihoven (typickým příkladem je MS či DDS);</w:t>
      </w:r>
    </w:p>
    <w:p w:rsidR="00313F85" w:rsidRDefault="00313F85" w:rsidP="00287FF1">
      <w:pPr>
        <w:pStyle w:val="Odstavecseseznamem"/>
        <w:numPr>
          <w:ilvl w:val="0"/>
          <w:numId w:val="24"/>
        </w:numPr>
        <w:ind w:left="360"/>
        <w:contextualSpacing/>
      </w:pPr>
      <w:r>
        <w:t>místo konzumace služby</w:t>
      </w:r>
    </w:p>
    <w:p w:rsidR="00313F85" w:rsidRDefault="00313F85" w:rsidP="00287FF1">
      <w:pPr>
        <w:pStyle w:val="Odstavecseseznamem"/>
        <w:numPr>
          <w:ilvl w:val="0"/>
          <w:numId w:val="26"/>
        </w:numPr>
        <w:contextualSpacing/>
      </w:pPr>
      <w:r>
        <w:t>platby za služby, které je možno poskytnout v místě uživatele;</w:t>
      </w:r>
    </w:p>
    <w:p w:rsidR="00313F85" w:rsidRDefault="00313F85" w:rsidP="00287FF1">
      <w:pPr>
        <w:pStyle w:val="Odstavecseseznamem"/>
        <w:numPr>
          <w:ilvl w:val="0"/>
          <w:numId w:val="26"/>
        </w:numPr>
        <w:contextualSpacing/>
      </w:pPr>
      <w:r>
        <w:t>platby za služby, které je možno poskytnout pouze v konkrétní knihovně.</w:t>
      </w:r>
    </w:p>
    <w:p w:rsidR="00313F85" w:rsidRDefault="00313F85" w:rsidP="00C26B72"/>
    <w:p w:rsidR="00313F85" w:rsidRDefault="00313F85" w:rsidP="00C26B72">
      <w:r>
        <w:t xml:space="preserve">Koncepce řešení online plateb v rámci CPK počítá s tím, že CPK jako takový nedrží žádná vlastní finanční konta a neposkytuje uživatelům přímé placené služby. Dokáže ale zprostředkovat informaci o stavu finančního konta uživatele v knihovně, kde je registrován a nasměrovat jej na stránku, která umožní uživateli online úhradu případné dlužné částky. CPK sám nebude mít informace o výsledku transakce, bude ale moci opakovaným dotazem zjistit nový stav finančního konta přihlášeného uživatele v dané knihovně. </w:t>
      </w:r>
    </w:p>
    <w:p w:rsidR="00313F85" w:rsidRDefault="00313F85" w:rsidP="00C26B72"/>
    <w:p w:rsidR="007A3204" w:rsidRDefault="007A3204" w:rsidP="007A3204">
      <w:bookmarkStart w:id="92" w:name="_Toc334611787"/>
      <w:r>
        <w:t>Vlastní řešení online plateb bude úkolem jednotlivých knihoven. Po technické stránce jej musí zajistit dodavatelé knihovních systémů ve spolupráci s knihovnou zvoleným poskytovatelem služby platební brány. Protože se sféra online plateb stále rozvíjí, knihovny musí být připraveny pružně reagovat na aktuální vývoj a přijmout případné nové platební nástroje nebo postupy.</w:t>
      </w:r>
    </w:p>
    <w:p w:rsidR="00313F85" w:rsidRPr="009046DD" w:rsidRDefault="00313F85" w:rsidP="00C26B72"/>
    <w:p w:rsidR="00CE723A" w:rsidRDefault="00CE723A">
      <w:pPr>
        <w:jc w:val="left"/>
        <w:rPr>
          <w:rFonts w:eastAsia="Times New Roman"/>
          <w:b/>
          <w:bCs/>
          <w:color w:val="E5004B"/>
          <w:sz w:val="26"/>
          <w:szCs w:val="26"/>
        </w:rPr>
      </w:pPr>
      <w:bookmarkStart w:id="93" w:name="_Toc362624083"/>
      <w:r>
        <w:br w:type="page"/>
      </w:r>
    </w:p>
    <w:p w:rsidR="00313F85" w:rsidRPr="0057364E" w:rsidRDefault="00313F85" w:rsidP="00C26B72">
      <w:pPr>
        <w:pStyle w:val="Nadpis2"/>
      </w:pPr>
      <w:bookmarkStart w:id="94" w:name="_Toc405137626"/>
      <w:r>
        <w:lastRenderedPageBreak/>
        <w:t>5</w:t>
      </w:r>
      <w:r w:rsidRPr="004F01D6">
        <w:t>.1 Současný stav</w:t>
      </w:r>
      <w:bookmarkEnd w:id="92"/>
      <w:bookmarkEnd w:id="93"/>
      <w:bookmarkEnd w:id="94"/>
    </w:p>
    <w:p w:rsidR="00313F85" w:rsidRDefault="00313F85" w:rsidP="00C26B72">
      <w:pPr>
        <w:rPr>
          <w:rFonts w:cstheme="minorHAnsi"/>
        </w:rPr>
      </w:pPr>
    </w:p>
    <w:p w:rsidR="007A3204" w:rsidRDefault="007A3204" w:rsidP="007A3204">
      <w:r>
        <w:t>V ČR v oblasti online plateb stále převažují platební karty, proto je tento druh plateb první, který je v rámci českých knihoven zaváděn. Neznamená to ale, že v budoucnu nedojde k rychlému rozšíření jiných druhů plateb, ať už to budou přímé platby z účtu, Paypal, různé druhy mobilních plateb nebo jiná řešení.</w:t>
      </w:r>
    </w:p>
    <w:p w:rsidR="007A3204" w:rsidRDefault="007A3204" w:rsidP="007A3204"/>
    <w:p w:rsidR="007A3204" w:rsidRPr="00D4177A" w:rsidRDefault="007A3204" w:rsidP="007A3204">
      <w:r>
        <w:t>Knihovny, zapojené do služby EoD (ebook on demand) mohou akceptovat platby za tuto službu prostřednictvím platební brány Tyrolské univerzitní a zemské knihovny v Innsbrucku.</w:t>
      </w:r>
    </w:p>
    <w:p w:rsidR="007A3204" w:rsidRDefault="007A3204" w:rsidP="007A3204">
      <w:pPr>
        <w:rPr>
          <w:rFonts w:cstheme="minorHAnsi"/>
        </w:rPr>
      </w:pPr>
    </w:p>
    <w:p w:rsidR="007A3204" w:rsidRDefault="007A3204" w:rsidP="007A3204">
      <w:pPr>
        <w:rPr>
          <w:rFonts w:cstheme="minorHAnsi"/>
        </w:rPr>
      </w:pPr>
      <w:r>
        <w:rPr>
          <w:rFonts w:cstheme="minorHAnsi"/>
        </w:rPr>
        <w:t>V  některých českých knihovnách jsou již implementovány interní platební systémy, a to jak v pilotním provozu, tak i v ostrém provozu.  V současné době uživatelé mohou skládat finanční prostředky na svá finanční konta dvojím způsobem:</w:t>
      </w:r>
    </w:p>
    <w:p w:rsidR="007A3204" w:rsidRDefault="007A3204" w:rsidP="007A3204">
      <w:pPr>
        <w:pStyle w:val="Odstavecseseznamem"/>
        <w:numPr>
          <w:ilvl w:val="0"/>
          <w:numId w:val="23"/>
        </w:numPr>
        <w:ind w:left="360"/>
        <w:contextualSpacing/>
        <w:rPr>
          <w:rFonts w:cstheme="minorHAnsi"/>
        </w:rPr>
      </w:pPr>
      <w:r w:rsidRPr="00F73AEF">
        <w:rPr>
          <w:rFonts w:cstheme="minorHAnsi"/>
        </w:rPr>
        <w:t>v</w:t>
      </w:r>
      <w:r>
        <w:rPr>
          <w:rFonts w:cstheme="minorHAnsi"/>
        </w:rPr>
        <w:t> </w:t>
      </w:r>
      <w:r w:rsidRPr="00F73AEF">
        <w:rPr>
          <w:rFonts w:cstheme="minorHAnsi"/>
        </w:rPr>
        <w:t>hotovosti</w:t>
      </w:r>
      <w:r>
        <w:rPr>
          <w:rFonts w:cstheme="minorHAnsi"/>
        </w:rPr>
        <w:t>, resp. bezhotovostně (platební kartou)</w:t>
      </w:r>
      <w:r w:rsidRPr="00F73AEF">
        <w:rPr>
          <w:rFonts w:cstheme="minorHAnsi"/>
        </w:rPr>
        <w:t xml:space="preserve"> na </w:t>
      </w:r>
      <w:r>
        <w:rPr>
          <w:rFonts w:cstheme="minorHAnsi"/>
        </w:rPr>
        <w:t xml:space="preserve">asistované </w:t>
      </w:r>
      <w:r w:rsidRPr="00F73AEF">
        <w:rPr>
          <w:rFonts w:cstheme="minorHAnsi"/>
        </w:rPr>
        <w:t>pokladně v</w:t>
      </w:r>
      <w:r>
        <w:rPr>
          <w:rFonts w:cstheme="minorHAnsi"/>
        </w:rPr>
        <w:t> </w:t>
      </w:r>
      <w:r w:rsidRPr="00F73AEF">
        <w:rPr>
          <w:rFonts w:cstheme="minorHAnsi"/>
        </w:rPr>
        <w:t>knihovně</w:t>
      </w:r>
      <w:r>
        <w:rPr>
          <w:rFonts w:cstheme="minorHAnsi"/>
        </w:rPr>
        <w:t>;</w:t>
      </w:r>
    </w:p>
    <w:p w:rsidR="007A3204" w:rsidRDefault="007A3204" w:rsidP="007A3204">
      <w:pPr>
        <w:pStyle w:val="Odstavecseseznamem"/>
        <w:numPr>
          <w:ilvl w:val="0"/>
          <w:numId w:val="23"/>
        </w:numPr>
        <w:ind w:left="360"/>
        <w:contextualSpacing/>
        <w:rPr>
          <w:rFonts w:cstheme="minorHAnsi"/>
        </w:rPr>
      </w:pPr>
      <w:r w:rsidRPr="00F73AEF">
        <w:rPr>
          <w:rFonts w:cstheme="minorHAnsi"/>
        </w:rPr>
        <w:t>bezhotovostním převodem</w:t>
      </w:r>
      <w:r>
        <w:rPr>
          <w:rFonts w:cstheme="minorHAnsi"/>
        </w:rPr>
        <w:t xml:space="preserve"> (připsání peněz na finanční konto je v současné době zpožděno 1-2 dny díky lhůtě bank pro mezibankovní převody a poloautomatickému zpracování příchozích plateb na straně knihovny, není tudíž okamžité)</w:t>
      </w:r>
      <w:r w:rsidRPr="00F73AEF">
        <w:rPr>
          <w:rFonts w:cstheme="minorHAnsi"/>
        </w:rPr>
        <w:t>.</w:t>
      </w:r>
    </w:p>
    <w:p w:rsidR="007A3204" w:rsidRDefault="007A3204" w:rsidP="007A3204">
      <w:pPr>
        <w:pStyle w:val="Odstavecseseznamem"/>
        <w:ind w:left="360"/>
        <w:contextualSpacing/>
        <w:rPr>
          <w:rFonts w:cstheme="minorHAnsi"/>
        </w:rPr>
      </w:pPr>
    </w:p>
    <w:p w:rsidR="007A3204" w:rsidRPr="00D4177A" w:rsidRDefault="007A3204" w:rsidP="007A3204">
      <w:pPr>
        <w:contextualSpacing/>
        <w:rPr>
          <w:rFonts w:cstheme="minorHAnsi"/>
        </w:rPr>
      </w:pPr>
      <w:r>
        <w:rPr>
          <w:rFonts w:cstheme="minorHAnsi"/>
        </w:rPr>
        <w:t>V závěru roku 2013 pak došlo k několika zásadním událostem:</w:t>
      </w:r>
    </w:p>
    <w:p w:rsidR="007A3204" w:rsidRDefault="007A3204" w:rsidP="007A3204">
      <w:pPr>
        <w:pStyle w:val="Odstavecseseznamem"/>
        <w:numPr>
          <w:ilvl w:val="0"/>
          <w:numId w:val="23"/>
        </w:numPr>
        <w:ind w:left="360"/>
        <w:contextualSpacing/>
        <w:rPr>
          <w:rFonts w:cstheme="minorHAnsi"/>
        </w:rPr>
      </w:pPr>
      <w:r w:rsidRPr="00E727E6">
        <w:rPr>
          <w:rFonts w:cstheme="minorHAnsi"/>
        </w:rPr>
        <w:t>Po technické stránce bylo dokončeno již zmíněné řešení online plateb v NTK. Platební brána je zde navázána na systém VPK a umožňuje mimo jiné hradit závazky vznikající v systému Aleph NTK. Toto řešení však pracuje s interním platebním sys</w:t>
      </w:r>
      <w:r w:rsidRPr="009B1F24">
        <w:rPr>
          <w:rFonts w:cstheme="minorHAnsi"/>
        </w:rPr>
        <w:t>témem NTK a není proto snadno přenositelné do jiné instituce.</w:t>
      </w:r>
    </w:p>
    <w:p w:rsidR="007A3204" w:rsidRPr="00E727E6" w:rsidRDefault="007A3204" w:rsidP="007A3204">
      <w:pPr>
        <w:pStyle w:val="Odstavecseseznamem"/>
        <w:numPr>
          <w:ilvl w:val="0"/>
          <w:numId w:val="23"/>
        </w:numPr>
        <w:ind w:left="360"/>
        <w:contextualSpacing/>
        <w:rPr>
          <w:rFonts w:cstheme="minorHAnsi"/>
        </w:rPr>
      </w:pPr>
      <w:r w:rsidRPr="00E727E6">
        <w:rPr>
          <w:rFonts w:cstheme="minorHAnsi"/>
        </w:rPr>
        <w:t xml:space="preserve">Pro knihovny se systémem Aleph bylo vyvinuto distributorem podporované řešení online plateb v systému Aleph. </w:t>
      </w:r>
      <w:r>
        <w:rPr>
          <w:rFonts w:cstheme="minorHAnsi"/>
        </w:rPr>
        <w:t xml:space="preserve">MZK v roce 2014 toto řešení uvedla do ostrého provozu, zatím pro online úhrady závazků uživatelů vůči knihovně, připravuje se zprovoznění online prodlužování registrace a posléze i registrace samotné. </w:t>
      </w:r>
    </w:p>
    <w:p w:rsidR="007A3204" w:rsidRPr="00A27AEE" w:rsidRDefault="007A3204" w:rsidP="007A3204">
      <w:pPr>
        <w:pStyle w:val="Odstavecseseznamem"/>
        <w:numPr>
          <w:ilvl w:val="0"/>
          <w:numId w:val="23"/>
        </w:numPr>
        <w:ind w:left="360"/>
        <w:contextualSpacing/>
        <w:rPr>
          <w:rFonts w:cstheme="minorHAnsi"/>
        </w:rPr>
      </w:pPr>
      <w:r>
        <w:rPr>
          <w:rFonts w:cstheme="minorHAnsi"/>
        </w:rPr>
        <w:t>Dodavatelé ostatních knihovních systémů jsou připraveni obdobné řešení implementovat na základě požadavku zákazníka.</w:t>
      </w:r>
    </w:p>
    <w:p w:rsidR="007A3204" w:rsidRDefault="007A3204" w:rsidP="007A3204"/>
    <w:p w:rsidR="007A3204" w:rsidRDefault="007A3204" w:rsidP="007A3204">
      <w:r>
        <w:t xml:space="preserve">Nejvhodnějším kandidátem na roli centrálního poskytovatele plateb je služba VPK provozovaná Národní technickou knihovnou. Z právních důvodů však toto není možné, knihovny si proto musí najít komerčního poskytovatele online platební brány, ať už individuálně nebo vyjednáním společné rámcové smlouvy. </w:t>
      </w:r>
    </w:p>
    <w:p w:rsidR="007A3204" w:rsidRDefault="007A3204" w:rsidP="007A3204"/>
    <w:p w:rsidR="007A3204" w:rsidRDefault="007A3204" w:rsidP="007A3204">
      <w:r>
        <w:t>Koncepčně by bylo vhodné VPK doplnit o podporu mojeID a SAML.</w:t>
      </w:r>
    </w:p>
    <w:p w:rsidR="007A3204" w:rsidRDefault="007A3204" w:rsidP="007A3204">
      <w:pPr>
        <w:rPr>
          <w:rFonts w:asciiTheme="minorHAnsi" w:hAnsiTheme="minorHAnsi" w:cstheme="minorHAnsi"/>
        </w:rPr>
      </w:pPr>
    </w:p>
    <w:p w:rsidR="007A3204" w:rsidRDefault="007A3204" w:rsidP="007A3204">
      <w:r>
        <w:rPr>
          <w:rFonts w:asciiTheme="minorHAnsi" w:hAnsiTheme="minorHAnsi" w:cstheme="minorHAnsi"/>
        </w:rPr>
        <w:t>Knihovny budou muset</w:t>
      </w:r>
      <w:r w:rsidRPr="005D3A86">
        <w:rPr>
          <w:rFonts w:asciiTheme="minorHAnsi" w:hAnsiTheme="minorHAnsi" w:cstheme="minorHAnsi"/>
        </w:rPr>
        <w:t xml:space="preserve"> vyřešit</w:t>
      </w:r>
      <w:r>
        <w:rPr>
          <w:rFonts w:asciiTheme="minorHAnsi" w:hAnsiTheme="minorHAnsi" w:cstheme="minorHAnsi"/>
        </w:rPr>
        <w:t xml:space="preserve"> zejména </w:t>
      </w:r>
      <w:r w:rsidRPr="005D3A86">
        <w:rPr>
          <w:rFonts w:asciiTheme="minorHAnsi" w:hAnsiTheme="minorHAnsi" w:cstheme="minorHAnsi"/>
        </w:rPr>
        <w:t xml:space="preserve">podporu online plateb ve svých knihovních systémech </w:t>
      </w:r>
      <w:r>
        <w:rPr>
          <w:rFonts w:asciiTheme="minorHAnsi" w:hAnsiTheme="minorHAnsi" w:cstheme="minorHAnsi"/>
        </w:rPr>
        <w:t xml:space="preserve">a </w:t>
      </w:r>
      <w:r w:rsidRPr="005D3A86">
        <w:rPr>
          <w:rFonts w:asciiTheme="minorHAnsi" w:hAnsiTheme="minorHAnsi" w:cstheme="minorHAnsi"/>
        </w:rPr>
        <w:t>ve vazbě na vlastní účetnictví.</w:t>
      </w:r>
    </w:p>
    <w:p w:rsidR="00313F85" w:rsidRPr="0057364E" w:rsidRDefault="00313F85" w:rsidP="00C26B72">
      <w:pPr>
        <w:pStyle w:val="Nadpis2"/>
      </w:pPr>
      <w:bookmarkStart w:id="95" w:name="_Toc334611788"/>
      <w:bookmarkStart w:id="96" w:name="_Toc362624084"/>
      <w:bookmarkStart w:id="97" w:name="_Toc405137627"/>
      <w:r>
        <w:t>5</w:t>
      </w:r>
      <w:r w:rsidRPr="00B61BD1">
        <w:t>.2 Předpokládaný stav v roce 2015</w:t>
      </w:r>
      <w:bookmarkEnd w:id="95"/>
      <w:bookmarkEnd w:id="96"/>
      <w:bookmarkEnd w:id="97"/>
    </w:p>
    <w:p w:rsidR="00313F85" w:rsidRDefault="00313F85" w:rsidP="00C26B72">
      <w:pPr>
        <w:rPr>
          <w:rFonts w:cstheme="minorHAnsi"/>
        </w:rPr>
      </w:pPr>
    </w:p>
    <w:p w:rsidR="00313F85" w:rsidRDefault="00313F85" w:rsidP="00C26B72">
      <w:pPr>
        <w:contextualSpacing/>
      </w:pPr>
      <w:r>
        <w:t xml:space="preserve">Největší knihovny, zejména ty, které nabízejí svým uživatelům placené elektronické informační zdroje, budou akceptovat online platby registračních poplatků a poplatků za prodloužení registrace. Dále budou umožňovat i úhradu </w:t>
      </w:r>
      <w:r w:rsidR="0084733B">
        <w:t>poplatku z prodlení</w:t>
      </w:r>
      <w:r>
        <w:t xml:space="preserve"> a případných dalších výdajů.</w:t>
      </w:r>
    </w:p>
    <w:p w:rsidR="00313F85" w:rsidRDefault="00313F85" w:rsidP="00C26B72"/>
    <w:p w:rsidR="007A3204" w:rsidRDefault="007A3204" w:rsidP="007A3204">
      <w:pPr>
        <w:pStyle w:val="Normlnweb"/>
        <w:spacing w:before="0" w:beforeAutospacing="0" w:after="0" w:afterAutospacing="0"/>
        <w:rPr>
          <w:rFonts w:asciiTheme="minorHAnsi" w:hAnsiTheme="minorHAnsi" w:cs="Arial"/>
          <w:color w:val="000000"/>
          <w:sz w:val="22"/>
          <w:szCs w:val="22"/>
        </w:rPr>
      </w:pPr>
      <w:bookmarkStart w:id="98" w:name="_Toc334611789"/>
      <w:bookmarkStart w:id="99" w:name="_Toc362624085"/>
      <w:r w:rsidRPr="005D3A86">
        <w:rPr>
          <w:rFonts w:asciiTheme="minorHAnsi" w:hAnsiTheme="minorHAnsi"/>
          <w:sz w:val="22"/>
          <w:szCs w:val="22"/>
        </w:rPr>
        <w:t xml:space="preserve">CPK bude </w:t>
      </w:r>
      <w:r>
        <w:rPr>
          <w:rFonts w:asciiTheme="minorHAnsi" w:hAnsiTheme="minorHAnsi"/>
          <w:sz w:val="22"/>
          <w:szCs w:val="22"/>
        </w:rPr>
        <w:t xml:space="preserve">přímo </w:t>
      </w:r>
      <w:r w:rsidRPr="005D3A86">
        <w:rPr>
          <w:rFonts w:asciiTheme="minorHAnsi" w:hAnsiTheme="minorHAnsi"/>
          <w:sz w:val="22"/>
          <w:szCs w:val="22"/>
        </w:rPr>
        <w:t xml:space="preserve">poskytovat pouze </w:t>
      </w:r>
      <w:r>
        <w:rPr>
          <w:rFonts w:asciiTheme="minorHAnsi" w:hAnsiTheme="minorHAnsi"/>
          <w:sz w:val="22"/>
          <w:szCs w:val="22"/>
        </w:rPr>
        <w:t>neplacené služby, služby placené bude jen zprostředkovávat a poplatky za ně bude inkasovat knihovna danou službu poskytující.</w:t>
      </w:r>
      <w:r w:rsidRPr="005D3A86">
        <w:rPr>
          <w:rFonts w:asciiTheme="minorHAnsi" w:hAnsiTheme="minorHAnsi"/>
          <w:sz w:val="22"/>
          <w:szCs w:val="22"/>
        </w:rPr>
        <w:t xml:space="preserve"> </w:t>
      </w:r>
      <w:r w:rsidRPr="005D3A86">
        <w:rPr>
          <w:rFonts w:asciiTheme="minorHAnsi" w:hAnsiTheme="minorHAnsi" w:cs="Arial"/>
          <w:color w:val="000000"/>
          <w:sz w:val="22"/>
          <w:szCs w:val="22"/>
        </w:rPr>
        <w:t xml:space="preserve">Systémy jednotlivých knihoven </w:t>
      </w:r>
      <w:r w:rsidRPr="005D3A86">
        <w:rPr>
          <w:rFonts w:asciiTheme="minorHAnsi" w:hAnsiTheme="minorHAnsi" w:cs="Arial"/>
          <w:color w:val="000000"/>
          <w:sz w:val="22"/>
          <w:szCs w:val="22"/>
        </w:rPr>
        <w:lastRenderedPageBreak/>
        <w:t>budou umožňovat online platby</w:t>
      </w:r>
      <w:r>
        <w:rPr>
          <w:rFonts w:asciiTheme="minorHAnsi" w:hAnsiTheme="minorHAnsi" w:cs="Arial"/>
          <w:color w:val="000000"/>
          <w:sz w:val="22"/>
          <w:szCs w:val="22"/>
        </w:rPr>
        <w:t xml:space="preserve"> ve vazbě komerční platební brány (Aleph), nebo bude dokončován vývoj takového řešení (jiné knihovní systémy než Aleph).</w:t>
      </w:r>
    </w:p>
    <w:p w:rsidR="007A3204" w:rsidRDefault="007A3204" w:rsidP="007A3204">
      <w:pPr>
        <w:pStyle w:val="Normlnweb"/>
        <w:spacing w:before="0" w:beforeAutospacing="0" w:after="0" w:afterAutospacing="0"/>
        <w:rPr>
          <w:rFonts w:asciiTheme="minorHAnsi" w:hAnsiTheme="minorHAnsi" w:cs="Arial"/>
          <w:color w:val="000000"/>
          <w:sz w:val="22"/>
          <w:szCs w:val="22"/>
        </w:rPr>
      </w:pPr>
    </w:p>
    <w:p w:rsidR="007A3204" w:rsidRDefault="007A3204" w:rsidP="007A3204">
      <w:pPr>
        <w:pStyle w:val="Normln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 xml:space="preserve">Některé knihovny budou poskytovat svým uživatelům možnost vedení finančních kont a budou umožňovat na tato konta vkládat peníze prostřednictvím online plateb (přinejmenším kartami VISA a Mastercard). V tomto roce je možné očekávat snížení poplatků za kartové transakce, protože EU připravuje zastropení poplatků odváděných bankami kartovým asociacím – viz. </w:t>
      </w:r>
      <w:hyperlink r:id="rId42" w:history="1">
        <w:r w:rsidRPr="0047563D">
          <w:rPr>
            <w:rStyle w:val="Hypertextovodkaz"/>
            <w:rFonts w:asciiTheme="minorHAnsi" w:hAnsiTheme="minorHAnsi" w:cs="Arial"/>
            <w:sz w:val="22"/>
            <w:szCs w:val="22"/>
          </w:rPr>
          <w:t>http://www.out-law.com/en/articles/2014/february/european-parliament-committee-agrees-on-payment-card-interchange-fee-caps/</w:t>
        </w:r>
      </w:hyperlink>
      <w:r>
        <w:rPr>
          <w:rFonts w:asciiTheme="minorHAnsi" w:hAnsiTheme="minorHAnsi" w:cs="Arial"/>
          <w:color w:val="000000"/>
          <w:sz w:val="22"/>
          <w:szCs w:val="22"/>
        </w:rPr>
        <w:t>.</w:t>
      </w:r>
    </w:p>
    <w:p w:rsidR="007A3204" w:rsidRDefault="007A3204" w:rsidP="007A3204">
      <w:pPr>
        <w:pStyle w:val="Normlnweb"/>
        <w:spacing w:before="0" w:beforeAutospacing="0" w:after="0" w:afterAutospacing="0"/>
        <w:rPr>
          <w:rFonts w:asciiTheme="minorHAnsi" w:hAnsiTheme="minorHAnsi" w:cs="Arial"/>
          <w:color w:val="000000"/>
          <w:sz w:val="22"/>
          <w:szCs w:val="22"/>
        </w:rPr>
      </w:pPr>
    </w:p>
    <w:p w:rsidR="007A3204" w:rsidRPr="00CE409E" w:rsidRDefault="007A3204" w:rsidP="007A3204">
      <w:pPr>
        <w:pStyle w:val="Normln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Bude zahájeno řešení problematiky online plateb a tiskových řešení v knihovnách (konta SafeQ apod.).</w:t>
      </w:r>
    </w:p>
    <w:p w:rsidR="00313F85" w:rsidRPr="0057364E" w:rsidRDefault="00313F85" w:rsidP="00C26B72">
      <w:pPr>
        <w:pStyle w:val="Nadpis2"/>
      </w:pPr>
      <w:bookmarkStart w:id="100" w:name="_Toc405137628"/>
      <w:r>
        <w:t>5</w:t>
      </w:r>
      <w:r w:rsidRPr="004F01D6">
        <w:t>.3 Cílový stav v roce 2020</w:t>
      </w:r>
      <w:bookmarkEnd w:id="98"/>
      <w:bookmarkEnd w:id="99"/>
      <w:bookmarkEnd w:id="100"/>
    </w:p>
    <w:p w:rsidR="00313F85" w:rsidRDefault="00313F85" w:rsidP="00C26B72">
      <w:pPr>
        <w:rPr>
          <w:rFonts w:cstheme="minorHAnsi"/>
        </w:rPr>
      </w:pPr>
    </w:p>
    <w:p w:rsidR="00313F85" w:rsidRDefault="00313F85" w:rsidP="00C26B72">
      <w:pPr>
        <w:pStyle w:val="Normln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Pokud </w:t>
      </w:r>
      <w:r w:rsidR="005560CC">
        <w:rPr>
          <w:rFonts w:asciiTheme="minorHAnsi" w:hAnsiTheme="minorHAnsi" w:cstheme="minorHAnsi"/>
          <w:sz w:val="22"/>
          <w:szCs w:val="22"/>
        </w:rPr>
        <w:t>nedojde</w:t>
      </w:r>
      <w:r>
        <w:rPr>
          <w:rFonts w:asciiTheme="minorHAnsi" w:hAnsiTheme="minorHAnsi" w:cstheme="minorHAnsi"/>
          <w:sz w:val="22"/>
          <w:szCs w:val="22"/>
        </w:rPr>
        <w:t xml:space="preserve"> k zásadní změně paradigmatu (tedy způsobu hrazení plateb), b</w:t>
      </w:r>
      <w:r w:rsidRPr="005D3A86">
        <w:rPr>
          <w:rFonts w:asciiTheme="minorHAnsi" w:hAnsiTheme="minorHAnsi" w:cstheme="minorHAnsi"/>
          <w:sz w:val="22"/>
          <w:szCs w:val="22"/>
        </w:rPr>
        <w:t>ude fun</w:t>
      </w:r>
      <w:r>
        <w:rPr>
          <w:rFonts w:asciiTheme="minorHAnsi" w:hAnsiTheme="minorHAnsi" w:cstheme="minorHAnsi"/>
          <w:sz w:val="22"/>
          <w:szCs w:val="22"/>
        </w:rPr>
        <w:t>govat jediný platební systém</w:t>
      </w:r>
      <w:r w:rsidRPr="005D3A86">
        <w:rPr>
          <w:rFonts w:asciiTheme="minorHAnsi" w:hAnsiTheme="minorHAnsi" w:cstheme="minorHAnsi"/>
          <w:sz w:val="22"/>
          <w:szCs w:val="22"/>
        </w:rPr>
        <w:t>, který</w:t>
      </w:r>
      <w:r>
        <w:rPr>
          <w:rFonts w:asciiTheme="minorHAnsi" w:hAnsiTheme="minorHAnsi" w:cstheme="minorHAnsi"/>
          <w:sz w:val="22"/>
          <w:szCs w:val="22"/>
        </w:rPr>
        <w:t xml:space="preserve"> bude obsluhovat veškeré platby. </w:t>
      </w:r>
      <w:r w:rsidRPr="005D3A86">
        <w:rPr>
          <w:rFonts w:asciiTheme="minorHAnsi" w:hAnsiTheme="minorHAnsi" w:cstheme="minorHAnsi"/>
          <w:sz w:val="22"/>
          <w:szCs w:val="22"/>
        </w:rPr>
        <w:t>V</w:t>
      </w:r>
      <w:r>
        <w:rPr>
          <w:rFonts w:asciiTheme="minorHAnsi" w:hAnsiTheme="minorHAnsi" w:cstheme="minorHAnsi"/>
          <w:sz w:val="22"/>
          <w:szCs w:val="22"/>
        </w:rPr>
        <w:t>ětšina</w:t>
      </w:r>
      <w:r w:rsidRPr="005D3A86">
        <w:rPr>
          <w:rFonts w:asciiTheme="minorHAnsi" w:hAnsiTheme="minorHAnsi" w:cstheme="minorHAnsi"/>
          <w:sz w:val="22"/>
          <w:szCs w:val="22"/>
        </w:rPr>
        <w:t xml:space="preserve"> knihov</w:t>
      </w:r>
      <w:r>
        <w:rPr>
          <w:rFonts w:asciiTheme="minorHAnsi" w:hAnsiTheme="minorHAnsi" w:cstheme="minorHAnsi"/>
          <w:sz w:val="22"/>
          <w:szCs w:val="22"/>
        </w:rPr>
        <w:t>en</w:t>
      </w:r>
      <w:r w:rsidRPr="005D3A86">
        <w:rPr>
          <w:rFonts w:asciiTheme="minorHAnsi" w:hAnsiTheme="minorHAnsi" w:cstheme="minorHAnsi"/>
          <w:sz w:val="22"/>
          <w:szCs w:val="22"/>
        </w:rPr>
        <w:t xml:space="preserve">, které budou do CPK zapojeny, </w:t>
      </w:r>
      <w:r>
        <w:rPr>
          <w:rFonts w:asciiTheme="minorHAnsi" w:hAnsiTheme="minorHAnsi" w:cstheme="minorHAnsi"/>
          <w:sz w:val="22"/>
          <w:szCs w:val="22"/>
        </w:rPr>
        <w:t>jej bude</w:t>
      </w:r>
      <w:r w:rsidRPr="005D3A86">
        <w:rPr>
          <w:rFonts w:asciiTheme="minorHAnsi" w:hAnsiTheme="minorHAnsi" w:cstheme="minorHAnsi"/>
          <w:sz w:val="22"/>
          <w:szCs w:val="22"/>
        </w:rPr>
        <w:t xml:space="preserve"> využívat </w:t>
      </w:r>
      <w:r>
        <w:rPr>
          <w:rFonts w:asciiTheme="minorHAnsi" w:hAnsiTheme="minorHAnsi" w:cstheme="minorHAnsi"/>
          <w:sz w:val="22"/>
          <w:szCs w:val="22"/>
        </w:rPr>
        <w:t>a tedy bude i schopna přijímat online platby za své služby.</w:t>
      </w:r>
      <w:r w:rsidRPr="005D3A86">
        <w:rPr>
          <w:rFonts w:asciiTheme="minorHAnsi" w:hAnsiTheme="minorHAnsi" w:cstheme="minorHAnsi"/>
          <w:sz w:val="22"/>
          <w:szCs w:val="22"/>
        </w:rPr>
        <w:t xml:space="preserve"> Nepředpokládá se, že by </w:t>
      </w:r>
      <w:r>
        <w:rPr>
          <w:rFonts w:asciiTheme="minorHAnsi" w:hAnsiTheme="minorHAnsi" w:cstheme="minorHAnsi"/>
          <w:sz w:val="22"/>
          <w:szCs w:val="22"/>
        </w:rPr>
        <w:t>mnoho</w:t>
      </w:r>
      <w:r w:rsidRPr="005D3A86">
        <w:rPr>
          <w:rFonts w:asciiTheme="minorHAnsi" w:hAnsiTheme="minorHAnsi" w:cstheme="minorHAnsi"/>
          <w:sz w:val="22"/>
          <w:szCs w:val="22"/>
        </w:rPr>
        <w:t xml:space="preserve"> knihov</w:t>
      </w:r>
      <w:r>
        <w:rPr>
          <w:rFonts w:asciiTheme="minorHAnsi" w:hAnsiTheme="minorHAnsi" w:cstheme="minorHAnsi"/>
          <w:sz w:val="22"/>
          <w:szCs w:val="22"/>
        </w:rPr>
        <w:t>en</w:t>
      </w:r>
      <w:r w:rsidRPr="005D3A86">
        <w:rPr>
          <w:rFonts w:asciiTheme="minorHAnsi" w:hAnsiTheme="minorHAnsi" w:cstheme="minorHAnsi"/>
          <w:sz w:val="22"/>
          <w:szCs w:val="22"/>
        </w:rPr>
        <w:t xml:space="preserve"> </w:t>
      </w:r>
      <w:r>
        <w:rPr>
          <w:rFonts w:asciiTheme="minorHAnsi" w:hAnsiTheme="minorHAnsi" w:cstheme="minorHAnsi"/>
          <w:sz w:val="22"/>
          <w:szCs w:val="22"/>
        </w:rPr>
        <w:t>provozovalo</w:t>
      </w:r>
      <w:r w:rsidRPr="005D3A86">
        <w:rPr>
          <w:rFonts w:asciiTheme="minorHAnsi" w:hAnsiTheme="minorHAnsi" w:cstheme="minorHAnsi"/>
          <w:sz w:val="22"/>
          <w:szCs w:val="22"/>
        </w:rPr>
        <w:t xml:space="preserve"> své vlastní platební </w:t>
      </w:r>
      <w:r>
        <w:rPr>
          <w:rFonts w:asciiTheme="minorHAnsi" w:hAnsiTheme="minorHAnsi" w:cstheme="minorHAnsi"/>
          <w:sz w:val="22"/>
          <w:szCs w:val="22"/>
        </w:rPr>
        <w:t xml:space="preserve">brány. </w:t>
      </w:r>
      <w:bookmarkStart w:id="101" w:name="_Toc334611790"/>
    </w:p>
    <w:p w:rsidR="00313F85" w:rsidRPr="0057364E" w:rsidRDefault="00313F85" w:rsidP="00C26B72">
      <w:pPr>
        <w:pStyle w:val="Nadpis2"/>
      </w:pPr>
      <w:bookmarkStart w:id="102" w:name="_Toc362624086"/>
      <w:bookmarkStart w:id="103" w:name="_Toc405137629"/>
      <w:r>
        <w:t>5</w:t>
      </w:r>
      <w:r w:rsidRPr="00EF6E57">
        <w:t>.4 Harmonogram</w:t>
      </w:r>
      <w:bookmarkEnd w:id="101"/>
      <w:bookmarkEnd w:id="102"/>
      <w:bookmarkEnd w:id="103"/>
    </w:p>
    <w:p w:rsidR="00313F85" w:rsidRDefault="00313F85" w:rsidP="00C26B72">
      <w:pPr>
        <w:rPr>
          <w:rFonts w:cstheme="minorHAnsi"/>
        </w:rPr>
      </w:pPr>
    </w:p>
    <w:p w:rsidR="007A3204" w:rsidRPr="00B64B96" w:rsidRDefault="007A3204" w:rsidP="007A3204">
      <w:pPr>
        <w:rPr>
          <w:b/>
          <w:u w:val="single"/>
        </w:rPr>
      </w:pPr>
      <w:r>
        <w:rPr>
          <w:b/>
          <w:u w:val="single"/>
        </w:rPr>
        <w:t>2014</w:t>
      </w:r>
    </w:p>
    <w:p w:rsidR="007A3204" w:rsidRDefault="007A3204" w:rsidP="007A3204">
      <w:r>
        <w:t>Zprovoznění online plateb v MZK a případně dalších knihovnách s vlastní platební branou.</w:t>
      </w:r>
    </w:p>
    <w:p w:rsidR="007A3204" w:rsidRDefault="007A3204" w:rsidP="007A3204"/>
    <w:p w:rsidR="007A3204" w:rsidRPr="00B64B96" w:rsidRDefault="007A3204" w:rsidP="007A3204">
      <w:pPr>
        <w:rPr>
          <w:b/>
          <w:u w:val="single"/>
        </w:rPr>
      </w:pPr>
      <w:r>
        <w:rPr>
          <w:b/>
          <w:u w:val="single"/>
        </w:rPr>
        <w:t>2015</w:t>
      </w:r>
    </w:p>
    <w:p w:rsidR="00B42536" w:rsidRPr="00CB451B" w:rsidRDefault="007A3204" w:rsidP="007A3204">
      <w:r>
        <w:t>Zprovoznění online plateb v dalších knihovnách.</w:t>
      </w:r>
      <w:r w:rsidR="00B42536" w:rsidRPr="00CB451B">
        <w:br w:type="page"/>
      </w:r>
    </w:p>
    <w:p w:rsidR="00B42536" w:rsidRDefault="00B42536" w:rsidP="00C26B72">
      <w:pPr>
        <w:pStyle w:val="Nadpis1"/>
      </w:pPr>
      <w:bookmarkStart w:id="104" w:name="_Toc405137630"/>
      <w:r w:rsidRPr="00CB451B">
        <w:lastRenderedPageBreak/>
        <w:t>6 Interoperabilita</w:t>
      </w:r>
      <w:bookmarkEnd w:id="104"/>
      <w:r w:rsidRPr="00CB451B">
        <w:t xml:space="preserve"> </w:t>
      </w:r>
    </w:p>
    <w:p w:rsidR="00297855" w:rsidRDefault="00297855" w:rsidP="00297855">
      <w:r>
        <w:t>Pro zajištění funkčnosti CPK je nutné zajistit i připravenost na straně knihoven – poskytovatelů informačních zdrojů a služeb. Zatímco v případě digitálních knihoven převažuje v knihovnách systém Kramerius a jiné systémy jsou provozovány spíše ojediněle, existuje v ČR řada knihovních systémů, z nichž většinu bude nutné do portálu integrovat. Výjimkou jsou snad jen open source knihovní systémy Koha a Evergreen, které se zatím v ČR vyskytují jen v několika malých knihovnách. Hned při spuštění portálu do něj budou zapojeny knihovny se systémy Aleph, ARL, Clavius, Verbis, DAWINCI a Koniáš. Specifické postavení mají pak centrální služby a databáze. CPK by měl přebírat obrázky obsahů a obálek ze serveru obalkyknih.cz (a obsahy knih i fulltextově indexovat), využívat by měl i další funkce tohoto serveru (hodnocení, tagy a komentáře). CPK bude muset dále korektně pracovat s daty z databáze národních autorit (tedy např. obohacovat údaji z nich před indexací bibliografické záznamy), adresáře knihoven a měl by být schopen využít i informace o tom, které záznamy z různých knihoven byly navzájem propojeny v souborném katalogu.</w:t>
      </w:r>
    </w:p>
    <w:p w:rsidR="00297855" w:rsidRDefault="00297855" w:rsidP="00297855"/>
    <w:p w:rsidR="00297855" w:rsidRDefault="00297855" w:rsidP="00297855">
      <w:r>
        <w:t xml:space="preserve">Požadavky na knihovní systémy je možné rozdělit do několika skupin. První z nich je integrace služeb knihovního systému do CPK, další pak přenos bibliografických a dalších údajů z knihovních systémů do CPK, a poslední je kvalita a obsah dodávaných dat a s tím související požadavky na standardizaci zápisu některých údajů. </w:t>
      </w:r>
    </w:p>
    <w:p w:rsidR="00297855" w:rsidRDefault="00297855" w:rsidP="00297855"/>
    <w:p w:rsidR="00297855" w:rsidRDefault="00297855" w:rsidP="00297855">
      <w:r>
        <w:t>Z knihovních systémů používaných českými knihovnami jen Aleph měl hotová v podstatě všechna komunikační rozhraní potřebná pro integraci do discovery systému. Ostatní systémy podporovaly obvykle jen standardy Z39.50 a OAI-PMH, případně SIP. Proto byl pro tyto knihovní systémy dohodnut  společný standard postavený na protokolu NISO Circulation Interchange Protocol (NCIP) v. 2.02 (NISO standard Z39.83). MZK v roce 2014 dokončí NCIP gateway pro Aleph, která umožní zapojení Alephu stejným způsobem.</w:t>
      </w:r>
      <w:r w:rsidRPr="0009080C">
        <w:t xml:space="preserve"> </w:t>
      </w:r>
      <w:r>
        <w:t xml:space="preserve">Pracovní dokumenty ke standardům interoperability jsou umístěny ve sdílené složce </w:t>
      </w:r>
      <w:hyperlink r:id="rId43" w:history="1">
        <w:r w:rsidRPr="0047563D">
          <w:rPr>
            <w:rStyle w:val="Hypertextovodkaz"/>
          </w:rPr>
          <w:t>http://goo.gl/8tEfwy</w:t>
        </w:r>
      </w:hyperlink>
      <w:r>
        <w:t xml:space="preserve">. Aktuální </w:t>
      </w:r>
      <w:r w:rsidRPr="00166476">
        <w:t xml:space="preserve">verze </w:t>
      </w:r>
      <w:r w:rsidRPr="00217991">
        <w:t>specifikace je umístěna na https://github.com/moravianlibrary/CPK-standardy/</w:t>
      </w:r>
      <w:r>
        <w:t>.</w:t>
      </w:r>
    </w:p>
    <w:p w:rsidR="00297855" w:rsidRDefault="00297855" w:rsidP="00297855">
      <w:r>
        <w:t xml:space="preserve">Klíčovými funkcemi protokolu NCIP, které by měl CPK podporovat jsou (číslování převzato ze standardu NCIP):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347"/>
        <w:gridCol w:w="824"/>
      </w:tblGrid>
      <w:tr w:rsidR="00297855" w:rsidRPr="001479A3" w:rsidTr="002978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97855" w:rsidRPr="001479A3" w:rsidRDefault="00297855" w:rsidP="00297855">
            <w:pPr>
              <w:jc w:val="left"/>
              <w:rPr>
                <w:rFonts w:ascii="Arial" w:eastAsia="Times New Roman" w:hAnsi="Arial" w:cs="Arial"/>
                <w:color w:val="000000"/>
                <w:sz w:val="20"/>
                <w:szCs w:val="20"/>
                <w:lang w:val="en-US"/>
              </w:rPr>
            </w:pPr>
            <w:r w:rsidRPr="001479A3">
              <w:rPr>
                <w:rFonts w:ascii="Arial" w:eastAsia="Times New Roman" w:hAnsi="Arial" w:cs="Arial"/>
                <w:color w:val="000000"/>
                <w:sz w:val="20"/>
                <w:szCs w:val="20"/>
                <w:lang w:val="en-US"/>
              </w:rPr>
              <w:t>5.3.1 Lookup Agency</w:t>
            </w:r>
          </w:p>
        </w:tc>
        <w:tc>
          <w:tcPr>
            <w:tcW w:w="0" w:type="auto"/>
            <w:tcBorders>
              <w:top w:val="single" w:sz="6" w:space="0" w:color="CCCCCC"/>
              <w:left w:val="single" w:sz="6" w:space="0" w:color="CCCCCC"/>
              <w:bottom w:val="single" w:sz="6" w:space="0" w:color="CCCCCC"/>
              <w:right w:val="single" w:sz="6" w:space="0" w:color="CCCCCC"/>
            </w:tcBorders>
            <w:shd w:val="clear" w:color="auto" w:fill="B6D7A8"/>
            <w:tcMar>
              <w:top w:w="0" w:type="dxa"/>
              <w:left w:w="45" w:type="dxa"/>
              <w:bottom w:w="0" w:type="dxa"/>
              <w:right w:w="45" w:type="dxa"/>
            </w:tcMar>
            <w:vAlign w:val="bottom"/>
            <w:hideMark/>
          </w:tcPr>
          <w:p w:rsidR="00297855" w:rsidRPr="001479A3" w:rsidRDefault="00297855" w:rsidP="00297855">
            <w:pPr>
              <w:jc w:val="left"/>
              <w:rPr>
                <w:rFonts w:ascii="Arial" w:eastAsia="Times New Roman" w:hAnsi="Arial" w:cs="Arial"/>
                <w:color w:val="000000"/>
                <w:sz w:val="20"/>
                <w:szCs w:val="20"/>
                <w:lang w:val="en-US"/>
              </w:rPr>
            </w:pPr>
            <w:r w:rsidRPr="001479A3">
              <w:rPr>
                <w:rFonts w:ascii="Arial" w:eastAsia="Times New Roman" w:hAnsi="Arial" w:cs="Arial"/>
                <w:color w:val="000000"/>
                <w:sz w:val="20"/>
                <w:szCs w:val="20"/>
                <w:lang w:val="en-US"/>
              </w:rPr>
              <w:t>ano</w:t>
            </w:r>
          </w:p>
        </w:tc>
      </w:tr>
      <w:tr w:rsidR="00297855" w:rsidRPr="001479A3" w:rsidTr="002978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97855" w:rsidRPr="001479A3" w:rsidRDefault="00297855" w:rsidP="00297855">
            <w:pPr>
              <w:jc w:val="left"/>
              <w:rPr>
                <w:rFonts w:ascii="Arial" w:eastAsia="Times New Roman" w:hAnsi="Arial" w:cs="Arial"/>
                <w:color w:val="000000"/>
                <w:sz w:val="20"/>
                <w:szCs w:val="20"/>
                <w:lang w:val="en-US"/>
              </w:rPr>
            </w:pPr>
            <w:r w:rsidRPr="001479A3">
              <w:rPr>
                <w:rFonts w:ascii="Arial" w:eastAsia="Times New Roman" w:hAnsi="Arial" w:cs="Arial"/>
                <w:color w:val="000000"/>
                <w:sz w:val="20"/>
                <w:szCs w:val="20"/>
                <w:lang w:val="en-US"/>
              </w:rPr>
              <w:t>5.3.2 Lookup Item</w:t>
            </w:r>
          </w:p>
        </w:tc>
        <w:tc>
          <w:tcPr>
            <w:tcW w:w="0" w:type="auto"/>
            <w:tcBorders>
              <w:top w:val="single" w:sz="6" w:space="0" w:color="CCCCCC"/>
              <w:left w:val="single" w:sz="6" w:space="0" w:color="CCCCCC"/>
              <w:bottom w:val="single" w:sz="6" w:space="0" w:color="CCCCCC"/>
              <w:right w:val="single" w:sz="6" w:space="0" w:color="CCCCCC"/>
            </w:tcBorders>
            <w:shd w:val="clear" w:color="auto" w:fill="B6D7A8"/>
            <w:tcMar>
              <w:top w:w="0" w:type="dxa"/>
              <w:left w:w="45" w:type="dxa"/>
              <w:bottom w:w="0" w:type="dxa"/>
              <w:right w:w="45" w:type="dxa"/>
            </w:tcMar>
            <w:vAlign w:val="bottom"/>
            <w:hideMark/>
          </w:tcPr>
          <w:p w:rsidR="00297855" w:rsidRPr="001479A3" w:rsidRDefault="00297855" w:rsidP="00297855">
            <w:pPr>
              <w:jc w:val="left"/>
              <w:rPr>
                <w:rFonts w:ascii="Arial" w:eastAsia="Times New Roman" w:hAnsi="Arial" w:cs="Arial"/>
                <w:color w:val="000000"/>
                <w:sz w:val="20"/>
                <w:szCs w:val="20"/>
                <w:lang w:val="en-US"/>
              </w:rPr>
            </w:pPr>
            <w:r w:rsidRPr="001479A3">
              <w:rPr>
                <w:rFonts w:ascii="Arial" w:eastAsia="Times New Roman" w:hAnsi="Arial" w:cs="Arial"/>
                <w:color w:val="000000"/>
                <w:sz w:val="20"/>
                <w:szCs w:val="20"/>
                <w:lang w:val="en-US"/>
              </w:rPr>
              <w:t>ano</w:t>
            </w:r>
          </w:p>
        </w:tc>
      </w:tr>
      <w:tr w:rsidR="00297855" w:rsidRPr="001479A3" w:rsidTr="002978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97855" w:rsidRPr="001479A3" w:rsidRDefault="00297855" w:rsidP="00297855">
            <w:pPr>
              <w:jc w:val="left"/>
              <w:rPr>
                <w:rFonts w:ascii="Arial" w:eastAsia="Times New Roman" w:hAnsi="Arial" w:cs="Arial"/>
                <w:color w:val="000000"/>
                <w:sz w:val="20"/>
                <w:szCs w:val="20"/>
                <w:lang w:val="en-US"/>
              </w:rPr>
            </w:pPr>
            <w:r w:rsidRPr="001479A3">
              <w:rPr>
                <w:rFonts w:ascii="Arial" w:eastAsia="Times New Roman" w:hAnsi="Arial" w:cs="Arial"/>
                <w:color w:val="000000"/>
                <w:sz w:val="20"/>
                <w:szCs w:val="20"/>
                <w:lang w:val="en-US"/>
              </w:rPr>
              <w:t>5.3.3 Lookup Request</w:t>
            </w:r>
          </w:p>
        </w:tc>
        <w:tc>
          <w:tcPr>
            <w:tcW w:w="0" w:type="auto"/>
            <w:tcBorders>
              <w:top w:val="single" w:sz="6" w:space="0" w:color="CCCCCC"/>
              <w:left w:val="single" w:sz="6" w:space="0" w:color="CCCCCC"/>
              <w:bottom w:val="single" w:sz="6" w:space="0" w:color="CCCCCC"/>
              <w:right w:val="single" w:sz="6" w:space="0" w:color="CCCCCC"/>
            </w:tcBorders>
            <w:shd w:val="clear" w:color="auto" w:fill="B6D7A8"/>
            <w:tcMar>
              <w:top w:w="0" w:type="dxa"/>
              <w:left w:w="45" w:type="dxa"/>
              <w:bottom w:w="0" w:type="dxa"/>
              <w:right w:w="45" w:type="dxa"/>
            </w:tcMar>
            <w:vAlign w:val="bottom"/>
            <w:hideMark/>
          </w:tcPr>
          <w:p w:rsidR="00297855" w:rsidRPr="001479A3" w:rsidRDefault="00297855" w:rsidP="00297855">
            <w:pPr>
              <w:jc w:val="left"/>
              <w:rPr>
                <w:rFonts w:ascii="Arial" w:eastAsia="Times New Roman" w:hAnsi="Arial" w:cs="Arial"/>
                <w:color w:val="000000"/>
                <w:sz w:val="20"/>
                <w:szCs w:val="20"/>
                <w:lang w:val="en-US"/>
              </w:rPr>
            </w:pPr>
            <w:r w:rsidRPr="001479A3">
              <w:rPr>
                <w:rFonts w:ascii="Arial" w:eastAsia="Times New Roman" w:hAnsi="Arial" w:cs="Arial"/>
                <w:color w:val="000000"/>
                <w:sz w:val="20"/>
                <w:szCs w:val="20"/>
                <w:lang w:val="en-US"/>
              </w:rPr>
              <w:t>ano</w:t>
            </w:r>
          </w:p>
        </w:tc>
      </w:tr>
      <w:tr w:rsidR="00297855" w:rsidRPr="001479A3" w:rsidTr="002978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97855" w:rsidRPr="001479A3" w:rsidRDefault="00297855" w:rsidP="00297855">
            <w:pPr>
              <w:jc w:val="left"/>
              <w:rPr>
                <w:rFonts w:ascii="Arial" w:eastAsia="Times New Roman" w:hAnsi="Arial" w:cs="Arial"/>
                <w:color w:val="000000"/>
                <w:sz w:val="20"/>
                <w:szCs w:val="20"/>
                <w:lang w:val="en-US"/>
              </w:rPr>
            </w:pPr>
            <w:r w:rsidRPr="001479A3">
              <w:rPr>
                <w:rFonts w:ascii="Arial" w:eastAsia="Times New Roman" w:hAnsi="Arial" w:cs="Arial"/>
                <w:color w:val="000000"/>
                <w:sz w:val="20"/>
                <w:szCs w:val="20"/>
                <w:lang w:val="en-US"/>
              </w:rPr>
              <w:t>5.3.4 Lookup User</w:t>
            </w:r>
          </w:p>
        </w:tc>
        <w:tc>
          <w:tcPr>
            <w:tcW w:w="0" w:type="auto"/>
            <w:tcBorders>
              <w:top w:val="single" w:sz="6" w:space="0" w:color="CCCCCC"/>
              <w:left w:val="single" w:sz="6" w:space="0" w:color="CCCCCC"/>
              <w:bottom w:val="single" w:sz="6" w:space="0" w:color="CCCCCC"/>
              <w:right w:val="single" w:sz="6" w:space="0" w:color="CCCCCC"/>
            </w:tcBorders>
            <w:shd w:val="clear" w:color="auto" w:fill="B6D7A8"/>
            <w:tcMar>
              <w:top w:w="0" w:type="dxa"/>
              <w:left w:w="45" w:type="dxa"/>
              <w:bottom w:w="0" w:type="dxa"/>
              <w:right w:w="45" w:type="dxa"/>
            </w:tcMar>
            <w:vAlign w:val="bottom"/>
            <w:hideMark/>
          </w:tcPr>
          <w:p w:rsidR="00297855" w:rsidRPr="001479A3" w:rsidRDefault="00297855" w:rsidP="00297855">
            <w:pPr>
              <w:jc w:val="left"/>
              <w:rPr>
                <w:rFonts w:ascii="Arial" w:eastAsia="Times New Roman" w:hAnsi="Arial" w:cs="Arial"/>
                <w:color w:val="000000"/>
                <w:sz w:val="20"/>
                <w:szCs w:val="20"/>
                <w:lang w:val="en-US"/>
              </w:rPr>
            </w:pPr>
            <w:r w:rsidRPr="001479A3">
              <w:rPr>
                <w:rFonts w:ascii="Arial" w:eastAsia="Times New Roman" w:hAnsi="Arial" w:cs="Arial"/>
                <w:color w:val="000000"/>
                <w:sz w:val="20"/>
                <w:szCs w:val="20"/>
                <w:lang w:val="en-US"/>
              </w:rPr>
              <w:t>ano</w:t>
            </w:r>
          </w:p>
        </w:tc>
      </w:tr>
      <w:tr w:rsidR="00297855" w:rsidRPr="001479A3" w:rsidTr="002978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rsidR="00297855" w:rsidRPr="001479A3" w:rsidRDefault="00297855" w:rsidP="00297855">
            <w:pPr>
              <w:jc w:val="left"/>
              <w:rPr>
                <w:rFonts w:ascii="Arial" w:eastAsia="Times New Roman" w:hAnsi="Arial" w:cs="Arial"/>
                <w:color w:val="000000"/>
                <w:sz w:val="20"/>
                <w:szCs w:val="20"/>
                <w:lang w:val="en-US"/>
              </w:rPr>
            </w:pPr>
            <w:r w:rsidRPr="001479A3">
              <w:rPr>
                <w:rFonts w:ascii="Arial" w:eastAsia="Times New Roman" w:hAnsi="Arial" w:cs="Arial"/>
                <w:color w:val="000000"/>
                <w:sz w:val="20"/>
                <w:szCs w:val="20"/>
                <w:lang w:val="en-US"/>
              </w:rPr>
              <w:t>5.3.6 Lookup Item Set</w:t>
            </w:r>
          </w:p>
        </w:tc>
        <w:tc>
          <w:tcPr>
            <w:tcW w:w="0" w:type="auto"/>
            <w:tcBorders>
              <w:top w:val="single" w:sz="6" w:space="0" w:color="CCCCCC"/>
              <w:left w:val="single" w:sz="6" w:space="0" w:color="CCCCCC"/>
              <w:bottom w:val="single" w:sz="6" w:space="0" w:color="CCCCCC"/>
              <w:right w:val="single" w:sz="6" w:space="0" w:color="CCCCCC"/>
            </w:tcBorders>
            <w:shd w:val="clear" w:color="auto" w:fill="B6D7A8"/>
            <w:tcMar>
              <w:top w:w="0" w:type="dxa"/>
              <w:left w:w="45" w:type="dxa"/>
              <w:bottom w:w="0" w:type="dxa"/>
              <w:right w:w="45" w:type="dxa"/>
            </w:tcMar>
            <w:vAlign w:val="bottom"/>
            <w:hideMark/>
          </w:tcPr>
          <w:p w:rsidR="00297855" w:rsidRPr="001479A3" w:rsidRDefault="00297855" w:rsidP="00297855">
            <w:pPr>
              <w:jc w:val="left"/>
              <w:rPr>
                <w:rFonts w:ascii="Arial" w:eastAsia="Times New Roman" w:hAnsi="Arial" w:cs="Arial"/>
                <w:color w:val="000000"/>
                <w:sz w:val="20"/>
                <w:szCs w:val="20"/>
                <w:lang w:val="en-US"/>
              </w:rPr>
            </w:pPr>
            <w:r w:rsidRPr="001479A3">
              <w:rPr>
                <w:rFonts w:ascii="Arial" w:eastAsia="Times New Roman" w:hAnsi="Arial" w:cs="Arial"/>
                <w:color w:val="000000"/>
                <w:sz w:val="20"/>
                <w:szCs w:val="20"/>
                <w:lang w:val="en-US"/>
              </w:rPr>
              <w:t>ano</w:t>
            </w:r>
          </w:p>
        </w:tc>
      </w:tr>
      <w:tr w:rsidR="00297855" w:rsidRPr="001479A3" w:rsidTr="002978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97855" w:rsidRPr="001479A3" w:rsidRDefault="00297855" w:rsidP="00297855">
            <w:pPr>
              <w:jc w:val="left"/>
              <w:rPr>
                <w:rFonts w:ascii="Arial" w:eastAsia="Times New Roman" w:hAnsi="Arial" w:cs="Arial"/>
                <w:color w:val="000000"/>
                <w:sz w:val="20"/>
                <w:szCs w:val="20"/>
                <w:lang w:val="en-US"/>
              </w:rPr>
            </w:pPr>
            <w:r w:rsidRPr="001479A3">
              <w:rPr>
                <w:rFonts w:ascii="Arial" w:eastAsia="Times New Roman" w:hAnsi="Arial" w:cs="Arial"/>
                <w:color w:val="000000"/>
                <w:sz w:val="20"/>
                <w:szCs w:val="20"/>
                <w:lang w:val="en-US"/>
              </w:rPr>
              <w:t>5.4.8 Create User Fiscal Transaction</w:t>
            </w:r>
          </w:p>
        </w:tc>
        <w:tc>
          <w:tcPr>
            <w:tcW w:w="0" w:type="auto"/>
            <w:tcBorders>
              <w:top w:val="single" w:sz="6" w:space="0" w:color="CCCCCC"/>
              <w:left w:val="single" w:sz="6" w:space="0" w:color="CCCCCC"/>
              <w:bottom w:val="single" w:sz="6" w:space="0" w:color="CCCCCC"/>
              <w:right w:val="single" w:sz="6" w:space="0" w:color="CCCCCC"/>
            </w:tcBorders>
            <w:shd w:val="clear" w:color="auto" w:fill="B6D7A8"/>
            <w:tcMar>
              <w:top w:w="0" w:type="dxa"/>
              <w:left w:w="45" w:type="dxa"/>
              <w:bottom w:w="0" w:type="dxa"/>
              <w:right w:w="45" w:type="dxa"/>
            </w:tcMar>
            <w:vAlign w:val="bottom"/>
            <w:hideMark/>
          </w:tcPr>
          <w:p w:rsidR="00297855" w:rsidRPr="001479A3" w:rsidRDefault="00297855" w:rsidP="00297855">
            <w:pPr>
              <w:jc w:val="left"/>
              <w:rPr>
                <w:rFonts w:ascii="Arial" w:eastAsia="Times New Roman" w:hAnsi="Arial" w:cs="Arial"/>
                <w:color w:val="000000"/>
                <w:sz w:val="20"/>
                <w:szCs w:val="20"/>
                <w:lang w:val="en-US"/>
              </w:rPr>
            </w:pPr>
            <w:r w:rsidRPr="001479A3">
              <w:rPr>
                <w:rFonts w:ascii="Arial" w:eastAsia="Times New Roman" w:hAnsi="Arial" w:cs="Arial"/>
                <w:color w:val="000000"/>
                <w:sz w:val="20"/>
                <w:szCs w:val="20"/>
                <w:lang w:val="en-US"/>
              </w:rPr>
              <w:t>ano</w:t>
            </w:r>
          </w:p>
        </w:tc>
      </w:tr>
      <w:tr w:rsidR="00297855" w:rsidRPr="001479A3" w:rsidTr="002978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97855" w:rsidRPr="001479A3" w:rsidRDefault="00297855" w:rsidP="00297855">
            <w:pPr>
              <w:jc w:val="left"/>
              <w:rPr>
                <w:rFonts w:ascii="Arial" w:eastAsia="Times New Roman" w:hAnsi="Arial" w:cs="Arial"/>
                <w:color w:val="000000"/>
                <w:sz w:val="20"/>
                <w:szCs w:val="20"/>
                <w:lang w:val="en-US"/>
              </w:rPr>
            </w:pPr>
            <w:r w:rsidRPr="001479A3">
              <w:rPr>
                <w:rFonts w:ascii="Arial" w:eastAsia="Times New Roman" w:hAnsi="Arial" w:cs="Arial"/>
                <w:color w:val="000000"/>
                <w:sz w:val="20"/>
                <w:szCs w:val="20"/>
                <w:lang w:val="en-US"/>
              </w:rPr>
              <w:t>5.4.11 Recall Item</w:t>
            </w:r>
          </w:p>
        </w:tc>
        <w:tc>
          <w:tcPr>
            <w:tcW w:w="0" w:type="auto"/>
            <w:tcBorders>
              <w:top w:val="single" w:sz="6" w:space="0" w:color="CCCCCC"/>
              <w:left w:val="single" w:sz="6" w:space="0" w:color="CCCCCC"/>
              <w:bottom w:val="single" w:sz="6" w:space="0" w:color="CCCCCC"/>
              <w:right w:val="single" w:sz="6" w:space="0" w:color="CCCCCC"/>
            </w:tcBorders>
            <w:shd w:val="clear" w:color="auto" w:fill="FFE599"/>
            <w:tcMar>
              <w:top w:w="0" w:type="dxa"/>
              <w:left w:w="45" w:type="dxa"/>
              <w:bottom w:w="0" w:type="dxa"/>
              <w:right w:w="45" w:type="dxa"/>
            </w:tcMar>
            <w:vAlign w:val="bottom"/>
            <w:hideMark/>
          </w:tcPr>
          <w:p w:rsidR="00297855" w:rsidRPr="001479A3" w:rsidRDefault="00297855" w:rsidP="00297855">
            <w:pPr>
              <w:jc w:val="left"/>
              <w:rPr>
                <w:rFonts w:ascii="Arial" w:eastAsia="Times New Roman" w:hAnsi="Arial" w:cs="Arial"/>
                <w:color w:val="000000"/>
                <w:sz w:val="20"/>
                <w:szCs w:val="20"/>
                <w:lang w:val="en-US"/>
              </w:rPr>
            </w:pPr>
            <w:r w:rsidRPr="001479A3">
              <w:rPr>
                <w:rFonts w:ascii="Arial" w:eastAsia="Times New Roman" w:hAnsi="Arial" w:cs="Arial"/>
                <w:color w:val="000000"/>
                <w:sz w:val="20"/>
                <w:szCs w:val="20"/>
                <w:lang w:val="en-US"/>
              </w:rPr>
              <w:t>volitelné</w:t>
            </w:r>
          </w:p>
        </w:tc>
      </w:tr>
      <w:tr w:rsidR="00297855" w:rsidRPr="001479A3" w:rsidTr="002978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97855" w:rsidRPr="001479A3" w:rsidRDefault="00297855" w:rsidP="00297855">
            <w:pPr>
              <w:jc w:val="left"/>
              <w:rPr>
                <w:rFonts w:ascii="Arial" w:eastAsia="Times New Roman" w:hAnsi="Arial" w:cs="Arial"/>
                <w:color w:val="000000"/>
                <w:sz w:val="20"/>
                <w:szCs w:val="20"/>
                <w:lang w:val="en-US"/>
              </w:rPr>
            </w:pPr>
            <w:r w:rsidRPr="001479A3">
              <w:rPr>
                <w:rFonts w:ascii="Arial" w:eastAsia="Times New Roman" w:hAnsi="Arial" w:cs="Arial"/>
                <w:color w:val="000000"/>
                <w:sz w:val="20"/>
                <w:szCs w:val="20"/>
                <w:lang w:val="en-US"/>
              </w:rPr>
              <w:t>5.4.12 Cancel Recall Item</w:t>
            </w:r>
          </w:p>
        </w:tc>
        <w:tc>
          <w:tcPr>
            <w:tcW w:w="0" w:type="auto"/>
            <w:tcBorders>
              <w:top w:val="single" w:sz="6" w:space="0" w:color="CCCCCC"/>
              <w:left w:val="single" w:sz="6" w:space="0" w:color="CCCCCC"/>
              <w:bottom w:val="single" w:sz="6" w:space="0" w:color="CCCCCC"/>
              <w:right w:val="single" w:sz="6" w:space="0" w:color="CCCCCC"/>
            </w:tcBorders>
            <w:shd w:val="clear" w:color="auto" w:fill="FFE599"/>
            <w:tcMar>
              <w:top w:w="0" w:type="dxa"/>
              <w:left w:w="45" w:type="dxa"/>
              <w:bottom w:w="0" w:type="dxa"/>
              <w:right w:w="45" w:type="dxa"/>
            </w:tcMar>
            <w:vAlign w:val="bottom"/>
            <w:hideMark/>
          </w:tcPr>
          <w:p w:rsidR="00297855" w:rsidRPr="001479A3" w:rsidRDefault="00297855" w:rsidP="00297855">
            <w:pPr>
              <w:jc w:val="left"/>
              <w:rPr>
                <w:rFonts w:ascii="Arial" w:eastAsia="Times New Roman" w:hAnsi="Arial" w:cs="Arial"/>
                <w:color w:val="000000"/>
                <w:sz w:val="20"/>
                <w:szCs w:val="20"/>
                <w:lang w:val="en-US"/>
              </w:rPr>
            </w:pPr>
            <w:r w:rsidRPr="001479A3">
              <w:rPr>
                <w:rFonts w:ascii="Arial" w:eastAsia="Times New Roman" w:hAnsi="Arial" w:cs="Arial"/>
                <w:color w:val="000000"/>
                <w:sz w:val="20"/>
                <w:szCs w:val="20"/>
                <w:lang w:val="en-US"/>
              </w:rPr>
              <w:t>volitelné</w:t>
            </w:r>
          </w:p>
        </w:tc>
      </w:tr>
      <w:tr w:rsidR="00297855" w:rsidRPr="001479A3" w:rsidTr="002978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97855" w:rsidRPr="001479A3" w:rsidRDefault="00297855" w:rsidP="00297855">
            <w:pPr>
              <w:jc w:val="left"/>
              <w:rPr>
                <w:rFonts w:ascii="Arial" w:eastAsia="Times New Roman" w:hAnsi="Arial" w:cs="Arial"/>
                <w:color w:val="000000"/>
                <w:sz w:val="20"/>
                <w:szCs w:val="20"/>
                <w:lang w:val="en-US"/>
              </w:rPr>
            </w:pPr>
            <w:r w:rsidRPr="001479A3">
              <w:rPr>
                <w:rFonts w:ascii="Arial" w:eastAsia="Times New Roman" w:hAnsi="Arial" w:cs="Arial"/>
                <w:color w:val="000000"/>
                <w:sz w:val="20"/>
                <w:szCs w:val="20"/>
                <w:lang w:val="en-US"/>
              </w:rPr>
              <w:t>5.4.13 Renew Item</w:t>
            </w:r>
          </w:p>
        </w:tc>
        <w:tc>
          <w:tcPr>
            <w:tcW w:w="0" w:type="auto"/>
            <w:tcBorders>
              <w:top w:val="single" w:sz="6" w:space="0" w:color="CCCCCC"/>
              <w:left w:val="single" w:sz="6" w:space="0" w:color="CCCCCC"/>
              <w:bottom w:val="single" w:sz="6" w:space="0" w:color="CCCCCC"/>
              <w:right w:val="single" w:sz="6" w:space="0" w:color="CCCCCC"/>
            </w:tcBorders>
            <w:shd w:val="clear" w:color="auto" w:fill="B6D7A8"/>
            <w:tcMar>
              <w:top w:w="0" w:type="dxa"/>
              <w:left w:w="45" w:type="dxa"/>
              <w:bottom w:w="0" w:type="dxa"/>
              <w:right w:w="45" w:type="dxa"/>
            </w:tcMar>
            <w:vAlign w:val="bottom"/>
            <w:hideMark/>
          </w:tcPr>
          <w:p w:rsidR="00297855" w:rsidRPr="001479A3" w:rsidRDefault="00297855" w:rsidP="00297855">
            <w:pPr>
              <w:jc w:val="left"/>
              <w:rPr>
                <w:rFonts w:ascii="Arial" w:eastAsia="Times New Roman" w:hAnsi="Arial" w:cs="Arial"/>
                <w:color w:val="000000"/>
                <w:sz w:val="20"/>
                <w:szCs w:val="20"/>
                <w:lang w:val="en-US"/>
              </w:rPr>
            </w:pPr>
            <w:r w:rsidRPr="001479A3">
              <w:rPr>
                <w:rFonts w:ascii="Arial" w:eastAsia="Times New Roman" w:hAnsi="Arial" w:cs="Arial"/>
                <w:color w:val="000000"/>
                <w:sz w:val="20"/>
                <w:szCs w:val="20"/>
                <w:lang w:val="en-US"/>
              </w:rPr>
              <w:t>ano</w:t>
            </w:r>
          </w:p>
        </w:tc>
      </w:tr>
      <w:tr w:rsidR="00297855" w:rsidRPr="001479A3" w:rsidTr="002978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97855" w:rsidRPr="001479A3" w:rsidRDefault="00297855" w:rsidP="00297855">
            <w:pPr>
              <w:jc w:val="left"/>
              <w:rPr>
                <w:rFonts w:ascii="Arial" w:eastAsia="Times New Roman" w:hAnsi="Arial" w:cs="Arial"/>
                <w:color w:val="000000"/>
                <w:sz w:val="20"/>
                <w:szCs w:val="20"/>
                <w:lang w:val="en-US"/>
              </w:rPr>
            </w:pPr>
            <w:r w:rsidRPr="001479A3">
              <w:rPr>
                <w:rFonts w:ascii="Arial" w:eastAsia="Times New Roman" w:hAnsi="Arial" w:cs="Arial"/>
                <w:color w:val="000000"/>
                <w:sz w:val="20"/>
                <w:szCs w:val="20"/>
                <w:lang w:val="en-US"/>
              </w:rPr>
              <w:t>5.4.15 Request Item</w:t>
            </w:r>
          </w:p>
        </w:tc>
        <w:tc>
          <w:tcPr>
            <w:tcW w:w="0" w:type="auto"/>
            <w:tcBorders>
              <w:top w:val="single" w:sz="6" w:space="0" w:color="CCCCCC"/>
              <w:left w:val="single" w:sz="6" w:space="0" w:color="CCCCCC"/>
              <w:bottom w:val="single" w:sz="6" w:space="0" w:color="CCCCCC"/>
              <w:right w:val="single" w:sz="6" w:space="0" w:color="CCCCCC"/>
            </w:tcBorders>
            <w:shd w:val="clear" w:color="auto" w:fill="B6D7A8"/>
            <w:tcMar>
              <w:top w:w="0" w:type="dxa"/>
              <w:left w:w="45" w:type="dxa"/>
              <w:bottom w:w="0" w:type="dxa"/>
              <w:right w:w="45" w:type="dxa"/>
            </w:tcMar>
            <w:vAlign w:val="bottom"/>
            <w:hideMark/>
          </w:tcPr>
          <w:p w:rsidR="00297855" w:rsidRPr="001479A3" w:rsidRDefault="00297855" w:rsidP="00297855">
            <w:pPr>
              <w:jc w:val="left"/>
              <w:rPr>
                <w:rFonts w:ascii="Arial" w:eastAsia="Times New Roman" w:hAnsi="Arial" w:cs="Arial"/>
                <w:color w:val="000000"/>
                <w:sz w:val="20"/>
                <w:szCs w:val="20"/>
                <w:lang w:val="en-US"/>
              </w:rPr>
            </w:pPr>
            <w:r w:rsidRPr="001479A3">
              <w:rPr>
                <w:rFonts w:ascii="Arial" w:eastAsia="Times New Roman" w:hAnsi="Arial" w:cs="Arial"/>
                <w:color w:val="000000"/>
                <w:sz w:val="20"/>
                <w:szCs w:val="20"/>
                <w:lang w:val="en-US"/>
              </w:rPr>
              <w:t>ano</w:t>
            </w:r>
          </w:p>
        </w:tc>
      </w:tr>
      <w:tr w:rsidR="00297855" w:rsidRPr="001479A3" w:rsidTr="002978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97855" w:rsidRPr="001479A3" w:rsidRDefault="00297855" w:rsidP="00297855">
            <w:pPr>
              <w:jc w:val="left"/>
              <w:rPr>
                <w:rFonts w:ascii="Arial" w:eastAsia="Times New Roman" w:hAnsi="Arial" w:cs="Arial"/>
                <w:color w:val="000000"/>
                <w:sz w:val="20"/>
                <w:szCs w:val="20"/>
                <w:lang w:val="en-US"/>
              </w:rPr>
            </w:pPr>
            <w:r w:rsidRPr="001479A3">
              <w:rPr>
                <w:rFonts w:ascii="Arial" w:eastAsia="Times New Roman" w:hAnsi="Arial" w:cs="Arial"/>
                <w:color w:val="000000"/>
                <w:sz w:val="20"/>
                <w:szCs w:val="20"/>
                <w:lang w:val="en-US"/>
              </w:rPr>
              <w:t>5.4.16 Cancel Request Item</w:t>
            </w:r>
          </w:p>
        </w:tc>
        <w:tc>
          <w:tcPr>
            <w:tcW w:w="0" w:type="auto"/>
            <w:tcBorders>
              <w:top w:val="single" w:sz="6" w:space="0" w:color="CCCCCC"/>
              <w:left w:val="single" w:sz="6" w:space="0" w:color="CCCCCC"/>
              <w:bottom w:val="single" w:sz="6" w:space="0" w:color="CCCCCC"/>
              <w:right w:val="single" w:sz="6" w:space="0" w:color="CCCCCC"/>
            </w:tcBorders>
            <w:shd w:val="clear" w:color="auto" w:fill="B6D7A8"/>
            <w:tcMar>
              <w:top w:w="0" w:type="dxa"/>
              <w:left w:w="45" w:type="dxa"/>
              <w:bottom w:w="0" w:type="dxa"/>
              <w:right w:w="45" w:type="dxa"/>
            </w:tcMar>
            <w:vAlign w:val="bottom"/>
            <w:hideMark/>
          </w:tcPr>
          <w:p w:rsidR="00297855" w:rsidRPr="001479A3" w:rsidRDefault="00297855" w:rsidP="00297855">
            <w:pPr>
              <w:jc w:val="left"/>
              <w:rPr>
                <w:rFonts w:ascii="Arial" w:eastAsia="Times New Roman" w:hAnsi="Arial" w:cs="Arial"/>
                <w:color w:val="000000"/>
                <w:sz w:val="20"/>
                <w:szCs w:val="20"/>
                <w:lang w:val="en-US"/>
              </w:rPr>
            </w:pPr>
            <w:r w:rsidRPr="001479A3">
              <w:rPr>
                <w:rFonts w:ascii="Arial" w:eastAsia="Times New Roman" w:hAnsi="Arial" w:cs="Arial"/>
                <w:color w:val="000000"/>
                <w:sz w:val="20"/>
                <w:szCs w:val="20"/>
                <w:lang w:val="en-US"/>
              </w:rPr>
              <w:t>ano</w:t>
            </w:r>
          </w:p>
        </w:tc>
      </w:tr>
      <w:tr w:rsidR="00297855" w:rsidRPr="001479A3" w:rsidTr="002978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97855" w:rsidRPr="001479A3" w:rsidRDefault="00297855" w:rsidP="00297855">
            <w:pPr>
              <w:jc w:val="left"/>
              <w:rPr>
                <w:rFonts w:ascii="Arial" w:eastAsia="Times New Roman" w:hAnsi="Arial" w:cs="Arial"/>
                <w:color w:val="000000"/>
                <w:sz w:val="20"/>
                <w:szCs w:val="20"/>
                <w:lang w:val="en-US"/>
              </w:rPr>
            </w:pPr>
            <w:r w:rsidRPr="001479A3">
              <w:rPr>
                <w:rFonts w:ascii="Arial" w:eastAsia="Times New Roman" w:hAnsi="Arial" w:cs="Arial"/>
                <w:color w:val="000000"/>
                <w:sz w:val="20"/>
                <w:szCs w:val="20"/>
                <w:lang w:val="en-US"/>
              </w:rPr>
              <w:t>5.4.21 Update Request Item</w:t>
            </w:r>
          </w:p>
        </w:tc>
        <w:tc>
          <w:tcPr>
            <w:tcW w:w="0" w:type="auto"/>
            <w:tcBorders>
              <w:top w:val="single" w:sz="6" w:space="0" w:color="CCCCCC"/>
              <w:left w:val="single" w:sz="6" w:space="0" w:color="CCCCCC"/>
              <w:bottom w:val="single" w:sz="6" w:space="0" w:color="CCCCCC"/>
              <w:right w:val="single" w:sz="6" w:space="0" w:color="CCCCCC"/>
            </w:tcBorders>
            <w:shd w:val="clear" w:color="auto" w:fill="FFE599"/>
            <w:tcMar>
              <w:top w:w="0" w:type="dxa"/>
              <w:left w:w="45" w:type="dxa"/>
              <w:bottom w:w="0" w:type="dxa"/>
              <w:right w:w="45" w:type="dxa"/>
            </w:tcMar>
            <w:vAlign w:val="bottom"/>
            <w:hideMark/>
          </w:tcPr>
          <w:p w:rsidR="00297855" w:rsidRPr="001479A3" w:rsidRDefault="00297855" w:rsidP="00297855">
            <w:pPr>
              <w:jc w:val="left"/>
              <w:rPr>
                <w:rFonts w:ascii="Arial" w:eastAsia="Times New Roman" w:hAnsi="Arial" w:cs="Arial"/>
                <w:color w:val="000000"/>
                <w:sz w:val="20"/>
                <w:szCs w:val="20"/>
                <w:lang w:val="en-US"/>
              </w:rPr>
            </w:pPr>
            <w:r w:rsidRPr="001479A3">
              <w:rPr>
                <w:rFonts w:ascii="Arial" w:eastAsia="Times New Roman" w:hAnsi="Arial" w:cs="Arial"/>
                <w:color w:val="000000"/>
                <w:sz w:val="20"/>
                <w:szCs w:val="20"/>
                <w:lang w:val="en-US"/>
              </w:rPr>
              <w:t>volitelné</w:t>
            </w:r>
          </w:p>
        </w:tc>
      </w:tr>
      <w:tr w:rsidR="00297855" w:rsidRPr="001479A3" w:rsidTr="002978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297855" w:rsidRPr="001479A3" w:rsidRDefault="00297855" w:rsidP="00297855">
            <w:pPr>
              <w:jc w:val="left"/>
              <w:rPr>
                <w:rFonts w:ascii="Arial" w:eastAsia="Times New Roman" w:hAnsi="Arial" w:cs="Arial"/>
                <w:color w:val="000000"/>
                <w:sz w:val="20"/>
                <w:szCs w:val="20"/>
                <w:lang w:val="en-US"/>
              </w:rPr>
            </w:pPr>
            <w:r w:rsidRPr="001479A3">
              <w:rPr>
                <w:rFonts w:ascii="Arial" w:eastAsia="Times New Roman" w:hAnsi="Arial" w:cs="Arial"/>
                <w:color w:val="000000"/>
                <w:sz w:val="20"/>
                <w:szCs w:val="20"/>
                <w:lang w:val="en-US"/>
              </w:rPr>
              <w:t>5.4.22 Update User</w:t>
            </w:r>
          </w:p>
        </w:tc>
        <w:tc>
          <w:tcPr>
            <w:tcW w:w="0" w:type="auto"/>
            <w:tcBorders>
              <w:top w:val="single" w:sz="6" w:space="0" w:color="CCCCCC"/>
              <w:left w:val="single" w:sz="6" w:space="0" w:color="CCCCCC"/>
              <w:bottom w:val="single" w:sz="6" w:space="0" w:color="CCCCCC"/>
              <w:right w:val="single" w:sz="6" w:space="0" w:color="CCCCCC"/>
            </w:tcBorders>
            <w:shd w:val="clear" w:color="auto" w:fill="FFE599"/>
            <w:tcMar>
              <w:top w:w="0" w:type="dxa"/>
              <w:left w:w="45" w:type="dxa"/>
              <w:bottom w:w="0" w:type="dxa"/>
              <w:right w:w="45" w:type="dxa"/>
            </w:tcMar>
            <w:vAlign w:val="bottom"/>
            <w:hideMark/>
          </w:tcPr>
          <w:p w:rsidR="00297855" w:rsidRPr="001479A3" w:rsidRDefault="00297855" w:rsidP="00297855">
            <w:pPr>
              <w:jc w:val="left"/>
              <w:rPr>
                <w:rFonts w:ascii="Arial" w:eastAsia="Times New Roman" w:hAnsi="Arial" w:cs="Arial"/>
                <w:color w:val="000000"/>
                <w:sz w:val="20"/>
                <w:szCs w:val="20"/>
                <w:lang w:val="en-US"/>
              </w:rPr>
            </w:pPr>
            <w:r w:rsidRPr="001479A3">
              <w:rPr>
                <w:rFonts w:ascii="Arial" w:eastAsia="Times New Roman" w:hAnsi="Arial" w:cs="Arial"/>
                <w:color w:val="000000"/>
                <w:sz w:val="20"/>
                <w:szCs w:val="20"/>
                <w:lang w:val="en-US"/>
              </w:rPr>
              <w:t>volitelné</w:t>
            </w:r>
          </w:p>
        </w:tc>
      </w:tr>
    </w:tbl>
    <w:p w:rsidR="00297855" w:rsidRDefault="00297855" w:rsidP="00297855"/>
    <w:p w:rsidR="00297855" w:rsidRDefault="00297855" w:rsidP="00297855">
      <w:r>
        <w:t>Další kapitolou je agregace bibliografických dat. V současnosti je k této činnosti nejvhodnější protokol OAI-PMH, který bude v budoucnosti pravděpodobně nahrazen protokolem ResourceSync. Řada knihoven však dosud zasílá svá data například do souborného katalogu dávkově a je pravděpodobné, že dávkové aktualizace budou nezbytné i jako alternativa k dodávání dat do CPK prostřednictvím OAI-</w:t>
      </w:r>
      <w:r>
        <w:lastRenderedPageBreak/>
        <w:t>PMH. Vzhledem k tomu, že některé ze záznamů mohou být nadměrně velké, není pro dávkový přenos záznamů možné použít formát ISO2709. Aktualizace indexu CPK by měla probíhat nejméně 1x denně.</w:t>
      </w:r>
    </w:p>
    <w:p w:rsidR="00297855" w:rsidRDefault="00297855" w:rsidP="00297855"/>
    <w:p w:rsidR="00297855" w:rsidRDefault="00297855" w:rsidP="00297855">
      <w:r>
        <w:t xml:space="preserve">Součástí předávaných bibliografických záznamů musí být i podrobné informace o všech exemplářích. Pro ty bylo použito rozšíření standardů definovaných pro Registr digitalizace a projekt Virtuální depozitní knihovna s využitím MARC pole 996. CPK musí pracovat nejen s informací o záznamech které v katalogu vznikly, ale i s informací o těch, které byly smazány, aby byly jeho informace aktuální. Aktuální </w:t>
      </w:r>
      <w:r w:rsidRPr="00166476">
        <w:t xml:space="preserve">verze </w:t>
      </w:r>
      <w:r w:rsidRPr="0077159E">
        <w:t xml:space="preserve">specifikace je umístěna </w:t>
      </w:r>
      <w:r>
        <w:t xml:space="preserve">také </w:t>
      </w:r>
      <w:r w:rsidRPr="0077159E">
        <w:t>na https://github.com/moravianlibrary/CPK-standardy/</w:t>
      </w:r>
    </w:p>
    <w:p w:rsidR="00297855" w:rsidRDefault="00297855" w:rsidP="00297855"/>
    <w:p w:rsidR="00297855" w:rsidRDefault="00297855" w:rsidP="00297855">
      <w:r>
        <w:t xml:space="preserve">Výše uvedené požadavky v kombinaci s plánovaným přechodem na katalogizační pravidla RDA vedou mimo jiné k tomu, že dodávaná bibliografická data by měla být ve formátu MARC21, CPK by tedy již nemusel podporovat import dat ve formátu UNIMARC. </w:t>
      </w:r>
    </w:p>
    <w:p w:rsidR="00297855" w:rsidRDefault="00297855" w:rsidP="00297855"/>
    <w:p w:rsidR="00297855" w:rsidRDefault="00297855" w:rsidP="00297855">
      <w:r>
        <w:t xml:space="preserve">Dosavadní testování dat předávaných mezi jednotlivými knihovními systémy navzájem odhalilo jednu zásadní slabinu: některé vazby mezi různými bibliografickými záznamy není možné spolehlivě přenést z jednoho systému do druhého. Bohužel se to týká i informací o přívazcích zpracovaných v samostatných bibliografických záznamech nebo záznamů analyticky rozepisujících jiný dokument. Tyto vazby se v různých knihovních systémech zaznamenávají různě, někdy v rámci standardních MARC polí, někdy v nestandardních, někdy zcela mimo záznam apod. Přitom jsou tyto vazby klíčové pro patřičnou prezentaci informací o dokumentu, např. sborníku, zvukovém nosiči apod. CPK přitom musí tyto vazby využívat je pro zobrazení kompletních informací o dokumentech. Obdobně bude nutné standardizovat zápis odkazů na web v poli 856 a dalších polích, zejména pokud jde o linky na webovou verzi popisovaného dokumentu nebo o odkazy do digitální knihovny na digitalizovanou verzi dokumentu. CPK musí tyto odkazy rozpoznat a korektně použít při prezentaci dokumentu. </w:t>
      </w:r>
    </w:p>
    <w:p w:rsidR="00297855" w:rsidRDefault="00297855" w:rsidP="00297855"/>
    <w:p w:rsidR="00297855" w:rsidRDefault="00297855" w:rsidP="00297855">
      <w:r>
        <w:t>Dodávaná data budou dále muset být v jednotlivých knihovnách pročištěna tak, aby neobsahovala chyby v polích, která budou klíčová pro tvorbu faset (například rok vydání v poli 008 nebo v údajích o exempláři, které budou využívány pro řazení podle data vydání a pro zobrazení na případné časové ose). Na straně CPK pak musí existovat nástroje pro sjednocení faset, například faset pro určení období, druhu dokumentu, žánru a dalších. CPK dále musí podporovat práci s anglickými ekvivalenty předmětových hesel a podporovat jejich korektní zobrazení v jednotlivých jazykových mutacích portálu.</w:t>
      </w:r>
    </w:p>
    <w:p w:rsidR="00297855" w:rsidRDefault="00297855" w:rsidP="00297855"/>
    <w:p w:rsidR="00297855" w:rsidRPr="00670E65" w:rsidRDefault="00297855" w:rsidP="00297855">
      <w:pPr>
        <w:rPr>
          <w:rFonts w:ascii="Times New Roman" w:eastAsia="Times New Roman" w:hAnsi="Times New Roman" w:cs="Times New Roman"/>
          <w:lang w:eastAsia="cs-CZ"/>
        </w:rPr>
      </w:pPr>
      <w:r w:rsidRPr="00670E65">
        <w:rPr>
          <w:rFonts w:eastAsia="Times New Roman" w:cs="Times New Roman"/>
          <w:color w:val="000000"/>
          <w:lang w:eastAsia="cs-CZ"/>
        </w:rPr>
        <w:t>Analýzy se budou týkat i dat, která “nepatří” knihovnám, mají lokální charakter (zejm</w:t>
      </w:r>
      <w:r>
        <w:rPr>
          <w:rFonts w:eastAsia="Times New Roman" w:cs="Times New Roman"/>
          <w:color w:val="000000"/>
          <w:lang w:eastAsia="cs-CZ"/>
        </w:rPr>
        <w:t>éna</w:t>
      </w:r>
      <w:r w:rsidRPr="00670E65">
        <w:rPr>
          <w:rFonts w:eastAsia="Times New Roman" w:cs="Times New Roman"/>
          <w:color w:val="000000"/>
          <w:lang w:eastAsia="cs-CZ"/>
        </w:rPr>
        <w:t xml:space="preserve"> jazykově česká) ale budou zahrnuta do lokálního indexu. I tato data budou muset být sklízena, mapována pro účely faset a zobrazení, </w:t>
      </w:r>
      <w:r>
        <w:rPr>
          <w:rFonts w:eastAsia="Times New Roman" w:cs="Times New Roman"/>
          <w:color w:val="000000"/>
          <w:lang w:eastAsia="cs-CZ"/>
        </w:rPr>
        <w:t xml:space="preserve">bude muset být </w:t>
      </w:r>
      <w:r w:rsidRPr="00670E65">
        <w:rPr>
          <w:rFonts w:eastAsia="Times New Roman" w:cs="Times New Roman"/>
          <w:color w:val="000000"/>
          <w:lang w:eastAsia="cs-CZ"/>
        </w:rPr>
        <w:t>kontrolována jejich kvalita apod. Vzhledem k tomu, že indexace těchto dat by měla být smluvně ošetřena knihovnami, musí knihovny samy zajistit i jejich integraci do CPK, zejména z toho důvodu, že tak nedojde ke “ztrátě” těchto zdrojů v okamžiku, kdy by došlo k výměně dodavatele řešení CPK.</w:t>
      </w:r>
    </w:p>
    <w:p w:rsidR="00297855" w:rsidRDefault="00297855" w:rsidP="00297855"/>
    <w:p w:rsidR="00297855" w:rsidRDefault="00297855" w:rsidP="00297855">
      <w:pPr>
        <w:pStyle w:val="Nadpis2"/>
        <w:spacing w:before="240"/>
        <w:rPr>
          <w:rFonts w:cs="Times New Roman"/>
        </w:rPr>
      </w:pPr>
      <w:bookmarkStart w:id="105" w:name="_Toc400052213"/>
      <w:bookmarkStart w:id="106" w:name="_Toc405137631"/>
      <w:r>
        <w:t>6</w:t>
      </w:r>
      <w:r w:rsidRPr="00364FB4">
        <w:t>.1 Současný stav</w:t>
      </w:r>
      <w:bookmarkEnd w:id="105"/>
      <w:bookmarkEnd w:id="106"/>
    </w:p>
    <w:p w:rsidR="00297855" w:rsidRDefault="00297855" w:rsidP="00297855">
      <w:pPr>
        <w:pStyle w:val="Bezmezer"/>
        <w:rPr>
          <w:b/>
          <w:bCs/>
          <w:u w:val="single"/>
        </w:rPr>
      </w:pPr>
    </w:p>
    <w:p w:rsidR="00297855" w:rsidRDefault="00297855" w:rsidP="00297855">
      <w:r>
        <w:t>Knihovny připravující se na zapojení do CPK si postupně pořizují potřebné licence, případně spolupracují s dodavateli na vývoji tam, kde zatím potřebná rozhraní neexistují. MZK se připravuje na zahájení testování těchto rozhraní s cílem ověřit jejich funkčnost a použitelnost. Některé knihovny již zpřístupňují své bibliografické databáze prostřednictvím OAI-PMH, další se na to připravují. Knihovny, které dosud používají UNIMARC připravují přechod na MARC21.</w:t>
      </w:r>
    </w:p>
    <w:p w:rsidR="00297855" w:rsidRDefault="00297855" w:rsidP="00297855"/>
    <w:p w:rsidR="00297855" w:rsidRPr="00123E1A" w:rsidRDefault="00297855" w:rsidP="00297855">
      <w:r>
        <w:t>Způsoby zápisu a možnosti přenosu informace o vazbách mezi bibliografickými záznamy se liší mezi knihovními systémy a někdy i mezi knihovnami používajícími stejný knihovní systém. Liší se i doprovodné údaje v polích obsahujících libovolný odkaz na web (URL). CPK by měl při prezentaci webových odkazů používat WebArchiv, ideálně s využitím protokolu Memento (RFC 7089).</w:t>
      </w:r>
      <w:r w:rsidRPr="00227BD0">
        <w:t xml:space="preserve"> </w:t>
      </w:r>
      <w:r>
        <w:t>Systém WebArchiv Národní knihovny ČR standard Memento podporuje, nenabízí ale vhodné uživatelské rozhraní pro jeho využití (ekvivalent Find Mementos od British Library).</w:t>
      </w:r>
    </w:p>
    <w:p w:rsidR="00297855" w:rsidRDefault="00297855" w:rsidP="00297855">
      <w:pPr>
        <w:pStyle w:val="Bezmezer"/>
        <w:rPr>
          <w:b/>
          <w:bCs/>
          <w:u w:val="single"/>
        </w:rPr>
      </w:pPr>
    </w:p>
    <w:p w:rsidR="00297855" w:rsidRPr="00D14640" w:rsidRDefault="00297855" w:rsidP="00297855">
      <w:pPr>
        <w:pStyle w:val="Bezmezer"/>
        <w:rPr>
          <w:bCs/>
        </w:rPr>
      </w:pPr>
      <w:r w:rsidRPr="00D14640">
        <w:rPr>
          <w:bCs/>
        </w:rPr>
        <w:t>V katalozích knihoven se vyskytují nekonzistence, k</w:t>
      </w:r>
      <w:r>
        <w:rPr>
          <w:bCs/>
        </w:rPr>
        <w:t>teré si vyžádají někdy i rozsáhlé kontroly dat. Tyto nekonzistence nejsou vždy odhalitelné stávajícími nástroji (např. při importu do Souborného katalogu ČR), v každém případě by však nemělo docházet ve větším měřítku k odmítání indexace záznamů v CPK, knihovny by měly dodávat všechny své záznamy a tyto záznamy by měly splňovat požadavky pravidel.</w:t>
      </w:r>
    </w:p>
    <w:p w:rsidR="00297855" w:rsidRDefault="00297855" w:rsidP="00297855">
      <w:pPr>
        <w:pStyle w:val="Nadpis2"/>
        <w:spacing w:before="240"/>
      </w:pPr>
      <w:bookmarkStart w:id="107" w:name="_Toc400052214"/>
      <w:bookmarkStart w:id="108" w:name="_Toc405137632"/>
      <w:r>
        <w:t>6</w:t>
      </w:r>
      <w:r w:rsidRPr="00364FB4">
        <w:t>.2 Předpokládaný stav v roce 2015</w:t>
      </w:r>
      <w:bookmarkEnd w:id="107"/>
      <w:bookmarkEnd w:id="108"/>
    </w:p>
    <w:p w:rsidR="00297855" w:rsidRDefault="00297855" w:rsidP="00297855"/>
    <w:p w:rsidR="00297855" w:rsidRDefault="00297855" w:rsidP="00297855">
      <w:r>
        <w:t>Knihovní systémy knihoven zapojených do CPK budou poskytovat svá data ke sklízení prostřednictvím OAI-PMH včetně údajů o jednotlivých exemplářích. Knihovní systémy zúčastněných knihoven budou připraveny na zapojení do CPK a data v nich budou převedena do MARC21. Knihovny budou při zpracování postupovat dle RDA a sjednotí se i ve způsobu zápisu některých pro funkčnost CPK důležitých polích.</w:t>
      </w:r>
    </w:p>
    <w:p w:rsidR="00297855" w:rsidRDefault="00297855" w:rsidP="00297855"/>
    <w:p w:rsidR="00297855" w:rsidRPr="003B7824" w:rsidRDefault="00297855" w:rsidP="00297855">
      <w:r>
        <w:t>Bude sjednocen způsob zápisu a přenosu informací o vazbách mezi záznamy i o odkazech na web. Budou probíhat práce na čištění dat v knihovních systémech.</w:t>
      </w:r>
    </w:p>
    <w:p w:rsidR="00297855" w:rsidRDefault="00297855" w:rsidP="00297855">
      <w:pPr>
        <w:pStyle w:val="Nadpis2"/>
        <w:rPr>
          <w:rFonts w:cs="Times New Roman"/>
        </w:rPr>
      </w:pPr>
      <w:bookmarkStart w:id="109" w:name="_Toc400052215"/>
      <w:bookmarkStart w:id="110" w:name="_Toc405137633"/>
      <w:r>
        <w:t>6</w:t>
      </w:r>
      <w:r w:rsidRPr="00364FB4">
        <w:t>.3 Cílový stav v roce 2020</w:t>
      </w:r>
      <w:bookmarkEnd w:id="109"/>
      <w:bookmarkEnd w:id="110"/>
    </w:p>
    <w:p w:rsidR="00297855" w:rsidRDefault="00297855" w:rsidP="00297855">
      <w:pPr>
        <w:pStyle w:val="Odstavecseseznamem"/>
        <w:ind w:left="0"/>
      </w:pPr>
    </w:p>
    <w:p w:rsidR="00297855" w:rsidRDefault="00297855" w:rsidP="00297855">
      <w:pPr>
        <w:pStyle w:val="Odstavecseseznamem"/>
        <w:ind w:left="0"/>
      </w:pPr>
      <w:r>
        <w:t xml:space="preserve">Sklízení prostřednictvím OAI-PMH bude postupně nahrazováno modernějším protokolem ResourceSync a takto budou ve stále větší míře sklízeny pro indexaci i plné texty. Data produkovaná knihovnami budou zpřístupňována volně v souladu se zásadami Linked Open Data. Knihovní systémy budou umožňovat plnou integraci svých funkcí do CPK. </w:t>
      </w:r>
    </w:p>
    <w:p w:rsidR="00297855" w:rsidRDefault="00297855" w:rsidP="00297855">
      <w:pPr>
        <w:pStyle w:val="Odstavecseseznamem"/>
        <w:ind w:left="0"/>
      </w:pPr>
    </w:p>
    <w:p w:rsidR="00297855" w:rsidRDefault="00297855" w:rsidP="00297855">
      <w:pPr>
        <w:pStyle w:val="Odstavecseseznamem"/>
        <w:ind w:left="0"/>
      </w:pPr>
      <w:r>
        <w:t>Protokol NCIP bude knihovními systémy plně podporován a používán pro integraci knihovních systémů do CPK a případných dalších portálů nebo aplikací.</w:t>
      </w:r>
    </w:p>
    <w:p w:rsidR="00297855" w:rsidRDefault="00297855" w:rsidP="00297855">
      <w:pPr>
        <w:pStyle w:val="Odstavecseseznamem"/>
        <w:ind w:left="0"/>
      </w:pPr>
    </w:p>
    <w:p w:rsidR="00297855" w:rsidRDefault="00297855" w:rsidP="00297855">
      <w:pPr>
        <w:pStyle w:val="Odstavecseseznamem"/>
        <w:ind w:left="0"/>
      </w:pPr>
      <w:r>
        <w:t>Dojde k výraznému pokroku v kvantitě a kvalitě dat urychlením retrospektivní konverze lístkových katalogů a čištění starých dat na straně jedné a přechodem na MARC21 a RDA na straně druhé. WebArchiv bude plně integrován do CPK.</w:t>
      </w:r>
    </w:p>
    <w:p w:rsidR="00297855" w:rsidRDefault="00297855" w:rsidP="00297855">
      <w:pPr>
        <w:pStyle w:val="Nadpis2"/>
      </w:pPr>
      <w:bookmarkStart w:id="111" w:name="_Toc400052216"/>
      <w:bookmarkStart w:id="112" w:name="_Toc405137634"/>
      <w:r>
        <w:t>6</w:t>
      </w:r>
      <w:r w:rsidRPr="00364FB4">
        <w:t>.4 Harmonogram</w:t>
      </w:r>
      <w:bookmarkEnd w:id="111"/>
      <w:bookmarkEnd w:id="112"/>
      <w:r>
        <w:t xml:space="preserve"> </w:t>
      </w:r>
    </w:p>
    <w:p w:rsidR="00297855" w:rsidRDefault="00297855" w:rsidP="00297855">
      <w:pPr>
        <w:rPr>
          <w:b/>
          <w:bCs/>
          <w:u w:val="single"/>
        </w:rPr>
      </w:pPr>
    </w:p>
    <w:p w:rsidR="00297855" w:rsidRPr="00B64B96" w:rsidRDefault="00297855" w:rsidP="00297855">
      <w:pPr>
        <w:rPr>
          <w:b/>
          <w:bCs/>
          <w:u w:val="single"/>
        </w:rPr>
      </w:pPr>
      <w:r w:rsidRPr="00B64B96">
        <w:rPr>
          <w:b/>
          <w:bCs/>
          <w:u w:val="single"/>
        </w:rPr>
        <w:t>201</w:t>
      </w:r>
      <w:r>
        <w:rPr>
          <w:b/>
          <w:bCs/>
          <w:u w:val="single"/>
        </w:rPr>
        <w:t>4</w:t>
      </w:r>
    </w:p>
    <w:p w:rsidR="00297855" w:rsidRDefault="00297855" w:rsidP="00297855">
      <w:r>
        <w:t xml:space="preserve">Příprava projektů do VISK8/B 2014 a 2015. Testování implementací definovaných standardů, jejich zpřesňování. Kontrola kvality dat v katalozích knihoven a opravy dat. </w:t>
      </w:r>
    </w:p>
    <w:p w:rsidR="00297855" w:rsidRDefault="00297855" w:rsidP="00297855"/>
    <w:p w:rsidR="00297855" w:rsidRPr="00B64B96" w:rsidRDefault="00297855" w:rsidP="00297855">
      <w:pPr>
        <w:rPr>
          <w:b/>
          <w:bCs/>
          <w:u w:val="single"/>
        </w:rPr>
      </w:pPr>
      <w:r w:rsidRPr="00B64B96">
        <w:rPr>
          <w:b/>
          <w:bCs/>
          <w:u w:val="single"/>
        </w:rPr>
        <w:t>2015</w:t>
      </w:r>
    </w:p>
    <w:p w:rsidR="00297855" w:rsidRDefault="00297855" w:rsidP="00297855">
      <w:r>
        <w:t xml:space="preserve">V případě potřeby příprava projektů do VISK8/B. Testování implementací definovaných standardů, opravy jen případných zásadních problémů. Kontrola kvality dat v katalozích knihoven a opravy dat. </w:t>
      </w:r>
    </w:p>
    <w:p w:rsidR="00297855" w:rsidRPr="00764A63" w:rsidRDefault="00297855" w:rsidP="00297855">
      <w:pPr>
        <w:rPr>
          <w:lang w:eastAsia="cs-CZ"/>
        </w:rPr>
      </w:pPr>
    </w:p>
    <w:p w:rsidR="00F60335" w:rsidRDefault="00F60335" w:rsidP="00C26B72">
      <w:pPr>
        <w:pStyle w:val="Nadpis1"/>
        <w:spacing w:before="240"/>
        <w:rPr>
          <w:lang w:eastAsia="cs-CZ"/>
        </w:rPr>
      </w:pPr>
      <w:bookmarkStart w:id="113" w:name="_Toc362624087"/>
      <w:bookmarkStart w:id="114" w:name="_Toc362624093"/>
      <w:bookmarkStart w:id="115" w:name="_Toc405137635"/>
      <w:r>
        <w:rPr>
          <w:lang w:eastAsia="cs-CZ"/>
        </w:rPr>
        <w:lastRenderedPageBreak/>
        <w:t>7 Koordinovaný přístup k informačním zdrojům</w:t>
      </w:r>
      <w:bookmarkEnd w:id="113"/>
      <w:bookmarkEnd w:id="115"/>
      <w:r w:rsidR="0045513F">
        <w:rPr>
          <w:lang w:eastAsia="cs-CZ"/>
        </w:rPr>
        <w:t xml:space="preserve"> </w:t>
      </w:r>
    </w:p>
    <w:p w:rsidR="00261375" w:rsidRDefault="00261375" w:rsidP="00261375">
      <w:r>
        <w:rPr>
          <w:lang w:val="x-none"/>
        </w:rPr>
        <w:t>Zajištění e</w:t>
      </w:r>
      <w:r>
        <w:t xml:space="preserve">fektivního přístupu k informačním zdrojům pro každého občana této země je hlavním smyslem celého projektu Centrálního portálu knihoven. </w:t>
      </w:r>
    </w:p>
    <w:p w:rsidR="00BC1B9D" w:rsidRDefault="00BC1B9D" w:rsidP="00261375"/>
    <w:p w:rsidR="00261375" w:rsidRDefault="00261375" w:rsidP="00261375">
      <w:r>
        <w:t xml:space="preserve">Elektronické informační zdroje postupně nahrazují tištěné publikace, které však stále zůstávají významným zdrojem (a to nejen v humanitních a společenskovědních oborech), v delším časovém horizontu jejích význam však pomalu klesá. </w:t>
      </w:r>
    </w:p>
    <w:p w:rsidR="00261375" w:rsidRDefault="00261375" w:rsidP="00261375"/>
    <w:p w:rsidR="00261375" w:rsidRDefault="00261375" w:rsidP="00261375">
      <w:r>
        <w:t xml:space="preserve">Dílčím cílem kapitoly koordinovaného přístupu k informačním zdrojům je zkvalitnit možnosti vyhledávání informací, zvýšit využívání dostupných EIZ a propagovat další využívání relevantních informačních zdrojů. </w:t>
      </w:r>
    </w:p>
    <w:p w:rsidR="00261375" w:rsidRDefault="00261375" w:rsidP="00261375"/>
    <w:p w:rsidR="00261375" w:rsidRDefault="00261375" w:rsidP="00261375">
      <w:r>
        <w:t>Díky snadnosti zveřejnění nejrůznějšího obsahu v elektronické podobě vzniká tradičními vydavatelskými praktikami zcela nekontrolované množství dokumentů, ty však často mizí beze stopy, pokud nejsou – spíše náhodou než programově – zachyceny některým strojem archivujícím webové stránky</w:t>
      </w:r>
      <w:r>
        <w:rPr>
          <w:rStyle w:val="Znakapoznpodarou"/>
        </w:rPr>
        <w:footnoteReference w:customMarkFollows="1" w:id="1"/>
        <w:t>*</w:t>
      </w:r>
      <w:r>
        <w:t>.</w:t>
      </w:r>
    </w:p>
    <w:p w:rsidR="00261375" w:rsidRDefault="00261375" w:rsidP="00261375"/>
    <w:p w:rsidR="00261375" w:rsidRDefault="0089408A" w:rsidP="00261375">
      <w:pPr>
        <w:pStyle w:val="Nadpis2"/>
        <w:spacing w:before="240"/>
      </w:pPr>
      <w:bookmarkStart w:id="116" w:name="_Toc362624088"/>
      <w:bookmarkStart w:id="117" w:name="_Toc334611781"/>
      <w:bookmarkStart w:id="118" w:name="_Toc334107635"/>
      <w:bookmarkStart w:id="119" w:name="_Toc334252857"/>
      <w:bookmarkStart w:id="120" w:name="_Toc405137636"/>
      <w:r>
        <w:t>7</w:t>
      </w:r>
      <w:r w:rsidR="00261375">
        <w:t>.1 Současný stav</w:t>
      </w:r>
      <w:bookmarkEnd w:id="116"/>
      <w:bookmarkEnd w:id="117"/>
      <w:bookmarkEnd w:id="118"/>
      <w:bookmarkEnd w:id="119"/>
      <w:bookmarkEnd w:id="120"/>
    </w:p>
    <w:p w:rsidR="00261375" w:rsidRDefault="00261375" w:rsidP="00261375"/>
    <w:p w:rsidR="00261375" w:rsidRDefault="00261375" w:rsidP="00261375">
      <w:pPr>
        <w:pStyle w:val="Bezmezer3"/>
        <w:jc w:val="both"/>
      </w:pPr>
      <w:r>
        <w:t>V současné době je snaha o snadný a především efektivní přístup k informačním zdrojům zajišťována především v oblasti klasických (tištěných) dokumentů a to především v podobě souborných katalogů a různých portálů a bran, především pak oborových. Souborné katalogy se snaží navázat na trend v oblasti EIZ, které jsou do katalogů postupně také zahrnovány. Současně s těmito snahami paralelné probíhá i množství projektů, které si kladou za cíl s většími či menšími úspěchy shromáždit informace o dostupných EIZ</w:t>
      </w:r>
      <w:r>
        <w:rPr>
          <w:rStyle w:val="Znakapoznpodarou"/>
        </w:rPr>
        <w:footnoteReference w:customMarkFollows="1" w:id="2"/>
        <w:t>**</w:t>
      </w:r>
      <w:r>
        <w:t xml:space="preserve">. </w:t>
      </w:r>
    </w:p>
    <w:p w:rsidR="00261375" w:rsidRDefault="00261375" w:rsidP="00261375">
      <w:pPr>
        <w:pStyle w:val="Bezmezer3"/>
        <w:jc w:val="both"/>
      </w:pPr>
    </w:p>
    <w:p w:rsidR="00261375" w:rsidRDefault="00261375" w:rsidP="00261375">
      <w:pPr>
        <w:pStyle w:val="Bezmezer3"/>
        <w:jc w:val="both"/>
      </w:pPr>
      <w:r>
        <w:t xml:space="preserve">Koordinace přístupu knihoven ke klasickým i elektronickým informačním zdrojům nabízených knihovnami funguje v technologické rovině částečně díky Jednotné informační bráně a oborovým branám. Knihovny sdílejí své klasické i elektronické zdroje prostřednictvím také SK ČR.Oba zdroje jsou  již propojeny – SK ČR je integrován do JIB. Většina českých knihoven využívá SK ČR i JIB, některé městské knihovny využívají souborný katalog SKAT, řada knihoven však centrální služby nevyužívá. </w:t>
      </w:r>
    </w:p>
    <w:p w:rsidR="00261375" w:rsidRDefault="00261375" w:rsidP="00261375">
      <w:pPr>
        <w:pStyle w:val="Bezmezer3"/>
        <w:jc w:val="both"/>
      </w:pPr>
    </w:p>
    <w:p w:rsidR="00261375" w:rsidRDefault="00261375" w:rsidP="00261375">
      <w:pPr>
        <w:pStyle w:val="Bezmezer3"/>
        <w:jc w:val="both"/>
      </w:pPr>
      <w:r>
        <w:t xml:space="preserve">Zásadní problém je však v oblasti spolupráce knihoven. Jistá míra koordinace existuje díky konsorciálnímu nákupu a společnému využívání finančních zdrojů. Důležité je docílení celostátní koordinace při pořizování informačních zdrojů - pomoci by s tím měl projekt </w:t>
      </w:r>
      <w:r>
        <w:rPr>
          <w:color w:val="000000"/>
        </w:rPr>
        <w:t>Efektivní informační služby pro veřejnost a státní správu</w:t>
      </w:r>
      <w:r>
        <w:t xml:space="preserve">, který řeší Národní technická knihovna. Díky již fungujícímu Registru akvizice EIZ je souborná informace o dostupnosti EIZ částečně dostupná. V současné době je vklad informací o EIZ povinná pro řešitelé projektů „Informace – základ výzkumu (LR)“ MŠMT, zbytek informací je získáván na základě dobrovolnosti a vůle spolupracovat. </w:t>
      </w:r>
    </w:p>
    <w:p w:rsidR="00261375" w:rsidRDefault="00261375" w:rsidP="00261375">
      <w:pPr>
        <w:pStyle w:val="Bezmezer3"/>
        <w:jc w:val="both"/>
      </w:pPr>
    </w:p>
    <w:p w:rsidR="00261375" w:rsidRDefault="00261375" w:rsidP="00261375">
      <w:pPr>
        <w:pStyle w:val="Bezmezer3"/>
        <w:jc w:val="both"/>
      </w:pPr>
      <w:r>
        <w:t xml:space="preserve">Kromě velkého množství elektronických zdrojů získávaných na základě předplatných a jsou tu také velké digitalizační projekty financované z evropských fondů typu </w:t>
      </w:r>
      <w:hyperlink r:id="rId44" w:history="1">
        <w:r>
          <w:rPr>
            <w:rStyle w:val="Hypertextovodkaz"/>
          </w:rPr>
          <w:t>Národní digitální knihovna</w:t>
        </w:r>
      </w:hyperlink>
      <w:r>
        <w:t xml:space="preserve"> či </w:t>
      </w:r>
      <w:r>
        <w:lastRenderedPageBreak/>
        <w:t xml:space="preserve">krajských projektů a dále </w:t>
      </w:r>
      <w:hyperlink r:id="rId45" w:history="1">
        <w:r>
          <w:rPr>
            <w:rStyle w:val="Hypertextovodkaz"/>
          </w:rPr>
          <w:t>projektu Google</w:t>
        </w:r>
      </w:hyperlink>
      <w:r>
        <w:t xml:space="preserve">, kde </w:t>
      </w:r>
      <w:r>
        <w:rPr>
          <w:bCs/>
        </w:rPr>
        <w:t>začíná vznikat velké množství digitálních dokumentů</w:t>
      </w:r>
      <w:r>
        <w:t>. Jejich dostupnost v knihovnách bude záležet především na legislativních opatřeních a dohodách s vydavateli.</w:t>
      </w:r>
    </w:p>
    <w:p w:rsidR="00261375" w:rsidRDefault="00261375" w:rsidP="00261375">
      <w:pPr>
        <w:pStyle w:val="Bezmezer3"/>
        <w:jc w:val="both"/>
      </w:pPr>
    </w:p>
    <w:p w:rsidR="00A215B7" w:rsidRDefault="00A215B7" w:rsidP="00A215B7">
      <w:r>
        <w:t xml:space="preserve">Klíčový projekt Národní digitální knihovny je v závěrečném stadiu, do konce roku 2014 bude zdigitalizováno přes 100 tis. svazků, tj cca 26 mil. stran. Bez větší koordinace postupuje tzv. krajská digitalizace. Existence „národního“ úložiště s dokonale vyřešenou dlouhodobou spolehlivou přístupností včetně definice jeho otevřenosti, kapacit a podmínek využití je nezbytná pro všechny digitalizační projekty, ať už je vyřešena převážně kapacitou NDK, v kombinaci NDK, ČDK a dalších repozitářů nebo jako síť spolehlivých úložišť. Vzhledem k náročnosti dlouhodobého spolehlivého uchování, které výrazně převyšuje náklady na uchování dokumentů tradičních, je zajištění dlouhodobé dostupnosti produktů digitalizace pro menší projekty zcela nedosažitelná. Oblast tzv. šedé literatury </w:t>
      </w:r>
      <w:r>
        <w:rPr>
          <w:rStyle w:val="Znakapoznpodarou"/>
        </w:rPr>
        <w:footnoteReference w:customMarkFollows="1" w:id="3"/>
        <w:t>***</w:t>
      </w:r>
      <w:r>
        <w:t xml:space="preserve"> se snaží zachytit a centrálně zpřístupnit projekt NUŠL. </w:t>
      </w:r>
    </w:p>
    <w:p w:rsidR="00261375" w:rsidRDefault="00261375" w:rsidP="00261375"/>
    <w:p w:rsidR="00261375" w:rsidRDefault="00261375" w:rsidP="00261375">
      <w:pPr>
        <w:rPr>
          <w:b/>
          <w:bCs/>
        </w:rPr>
      </w:pPr>
      <w:r>
        <w:rPr>
          <w:b/>
          <w:bCs/>
        </w:rPr>
        <w:t>EIZ pro výzkum, vývoj a vzdělávání</w:t>
      </w:r>
    </w:p>
    <w:p w:rsidR="00261375" w:rsidRDefault="00261375" w:rsidP="00261375">
      <w:r>
        <w:t xml:space="preserve">V roce 1998 Ministerstvo školství, mládeže a tělovýchovy podpořilo první dva projekty na konsorciální nákup EIZ a od té doby tato podpora, která v ročním průměru vzrostla z necelých 130 mil. Kč v roce 2000 na více než 156 mil. Kč v roce 2012, a která s drobnými kolizemi stále trvá. Tyto zdroje jsou přitom dostupné i pro širokou veřejnost, častěji pouze v prostorách knihovny. </w:t>
      </w:r>
    </w:p>
    <w:p w:rsidR="00261375" w:rsidRDefault="00261375" w:rsidP="00261375"/>
    <w:p w:rsidR="00261375" w:rsidRDefault="00261375" w:rsidP="00261375">
      <w:r>
        <w:t>Pro období 2013 – 2017 byl pro podporu financování nákupu EIZ využit Operační program Výzkum a vývoj pro inovace, který je však dostupný pouze pro mimopražské vysoké školy a instituce a nelze z něj poskytnout podporu na pořízení zdrojů pro společenskovědní, umělecké a humanitní obory. Tento nedostatek se souhlasem Rady pro VVI vyřešilo MŠMT pro pražské vysoké školy a instituce a celostátně i společenskovědní obory otevřením programu „Informace – základ výzkumu“. Tím došlo k další fragmentaci již tak malých „konsorcií“.</w:t>
      </w:r>
    </w:p>
    <w:p w:rsidR="00261375" w:rsidRDefault="00261375" w:rsidP="00261375"/>
    <w:p w:rsidR="00261375" w:rsidRDefault="00261375" w:rsidP="00261375">
      <w:r>
        <w:t>Zásadní politický význam má Stanovisko Rady pro výzkum, vývoj a inovace k návrhu programu výzkumu, experimentálního vývoje a inovací Ministerstva školství, mládeže a tělovýchovy „Informace – základ výzkumu“ ze dne 24. února 2012. V něm se říká: „Je třeba změnit stávající způsob podpory financování elektronických informačních zdrojů (EIZ) ze státního rozpočtu, inspirovat se modely úspěšnými v zahraničí, vytvořit koncepční model finanční podpory EIZ, jako základní nezbytné informační infrastruktury pro VaV, a od roku 2018 tento model zavést do praxe v ČR.“ S ohledem na časové nastavení programů OP VaVpI a Informace - základ výzkumu musí být centrum funkční nejpozději na začátku roku 2016 tak, aby bylo schopné sjednat kontrakty na EIZ počínaje rokem 2018. Na závěr nutno poznamenat, že podobný objem EIZ, jaký je nakupován prostřednictvím konsorcií a podpory programů, je nakupován institucemi z jejich vlastních prostředků bez významnější koordinace. Je zde tedy významný prostor pro zvýšení efektivity.</w:t>
      </w:r>
    </w:p>
    <w:p w:rsidR="00261375" w:rsidRDefault="00261375" w:rsidP="00261375"/>
    <w:p w:rsidR="00261375" w:rsidRDefault="00261375" w:rsidP="00261375">
      <w:r>
        <w:t xml:space="preserve">„Krizi seriálů“ – tedy neúměrnému růstu cen – týkající se téměř výhradně EIZ pro výzkum, vývoj a vzdělávání se snaží čelit hnutí Open Access (OA), vycházející z jednoduché úvahy, že je-li výzkum financován z veřejných prostředků, měly by být výsledky rovněž veřejně přístupné bez dalších výdajů. V českých podmínkách rozšíření publikování v OA titulech (Gold OA) brání současné nastavení hodnocení výstupů výzkumu, které požaduje umístění výstupů v titulech s vysokým impact factorem, což jsou obvykle tituly, které nepřipouštějí Green OA (autoarchivace) anebo požadují vysoký poplatek, na který v projektu nelze alokovat prostředky. Zdá se, že udržitelný model Gold OA nalezli jaderní fyzici, kteří v konsorciu SCOAP vyberou od členských zemí stejnou částku, jakou vydavatelé </w:t>
      </w:r>
      <w:r>
        <w:lastRenderedPageBreak/>
        <w:t xml:space="preserve">dostávali na předplatném, publikované články pak budou na profesionálních serverech k dispozici volně. Konsorcium </w:t>
      </w:r>
      <w:hyperlink r:id="rId46" w:history="1">
        <w:r>
          <w:rPr>
            <w:rStyle w:val="Hypertextovodkaz"/>
          </w:rPr>
          <w:t>SCOAP</w:t>
        </w:r>
      </w:hyperlink>
      <w:r>
        <w:t xml:space="preserve"> by mělo vstoupit do života v roce 2014.</w:t>
      </w:r>
    </w:p>
    <w:p w:rsidR="00261375" w:rsidRDefault="00261375" w:rsidP="00261375"/>
    <w:p w:rsidR="00261375" w:rsidRDefault="00261375" w:rsidP="00261375">
      <w:pPr>
        <w:rPr>
          <w:b/>
          <w:bCs/>
        </w:rPr>
      </w:pPr>
      <w:r>
        <w:rPr>
          <w:b/>
          <w:bCs/>
        </w:rPr>
        <w:t>EIZ pro širokou veřejnost</w:t>
      </w:r>
    </w:p>
    <w:p w:rsidR="00261375" w:rsidRDefault="00261375" w:rsidP="00261375">
      <w:r>
        <w:t>EIZ v češtině existují a je po nich poptávka. Na rozdíl od propracovaných systémů zahraničních vydavatelů je programová podpora těchto produktů slabá. Nabídka však není nijak rozsáhlá a není zmapovaná. Tyto zdroje přitom mají značný potenciál zejména v podpoře celoživotního vzdělávání a zájmových činností, a to i kdekoliv v regionech, posilují tak podporu rovných příležitostí pro širokou veřejnost. Klíčovou odpovědností všech institucí, které tyto zdroje nakupují, resp. koordinují jejich nákup, je dbát o dodržování existujících standardů nejen u metadat, ale zejména u vlastního obsahu, aby se minimalizovaly náklady na zařazování těchto zdrojů do centrálního indexu tvořícího podstatu portálu CPK.</w:t>
      </w:r>
    </w:p>
    <w:p w:rsidR="00261375" w:rsidRDefault="00261375" w:rsidP="00261375"/>
    <w:p w:rsidR="00261375" w:rsidRPr="00B9238A" w:rsidRDefault="00261375" w:rsidP="00261375">
      <w:pPr>
        <w:pStyle w:val="Zkladntext"/>
        <w:rPr>
          <w:rFonts w:asciiTheme="minorHAnsi" w:hAnsiTheme="minorHAnsi"/>
          <w:b/>
          <w:sz w:val="22"/>
          <w:szCs w:val="22"/>
        </w:rPr>
      </w:pPr>
      <w:r w:rsidRPr="00B9238A">
        <w:rPr>
          <w:rFonts w:asciiTheme="minorHAnsi" w:hAnsiTheme="minorHAnsi"/>
          <w:b/>
          <w:sz w:val="22"/>
          <w:szCs w:val="22"/>
        </w:rPr>
        <w:t>Nejbližší úkoly pracovní skupiny pro EIZ v rámci CPK:</w:t>
      </w:r>
    </w:p>
    <w:p w:rsidR="00261375" w:rsidRPr="00B9238A" w:rsidRDefault="00261375" w:rsidP="00B9238A">
      <w:pPr>
        <w:pStyle w:val="Zkladntext"/>
        <w:numPr>
          <w:ilvl w:val="0"/>
          <w:numId w:val="45"/>
        </w:numPr>
        <w:rPr>
          <w:rFonts w:asciiTheme="minorHAnsi" w:hAnsiTheme="minorHAnsi"/>
          <w:sz w:val="22"/>
          <w:szCs w:val="22"/>
        </w:rPr>
      </w:pPr>
      <w:r w:rsidRPr="00B9238A">
        <w:rPr>
          <w:rFonts w:asciiTheme="minorHAnsi" w:hAnsiTheme="minorHAnsi"/>
          <w:sz w:val="22"/>
          <w:szCs w:val="22"/>
        </w:rPr>
        <w:t>Rozšíření pracovní skupiny pro EIZ</w:t>
      </w:r>
      <w:r w:rsidR="00B9238A" w:rsidRPr="00B9238A">
        <w:rPr>
          <w:rFonts w:asciiTheme="minorHAnsi" w:hAnsiTheme="minorHAnsi"/>
          <w:sz w:val="22"/>
          <w:szCs w:val="22"/>
        </w:rPr>
        <w:t xml:space="preserve">: </w:t>
      </w:r>
      <w:r w:rsidRPr="00B9238A">
        <w:rPr>
          <w:rFonts w:asciiTheme="minorHAnsi" w:hAnsiTheme="minorHAnsi"/>
          <w:sz w:val="22"/>
          <w:szCs w:val="22"/>
        </w:rPr>
        <w:t>Během roku 2014 dojde k dalšímu rozšíření skupiny pro EIZ nejen o členy z nově zapojených (zakládajících) knihoven, ale také o zástupce z již zastoupených knihoven - jedná se převážně o zástupce z knihoven zastoupených v JIB a oborových branách. Tento úkol je již splněn.</w:t>
      </w:r>
    </w:p>
    <w:p w:rsidR="00261375" w:rsidRPr="00B9238A" w:rsidRDefault="00261375" w:rsidP="00B9238A">
      <w:pPr>
        <w:pStyle w:val="Zkladntext"/>
        <w:numPr>
          <w:ilvl w:val="0"/>
          <w:numId w:val="45"/>
        </w:numPr>
        <w:rPr>
          <w:rFonts w:asciiTheme="minorHAnsi" w:hAnsiTheme="minorHAnsi"/>
          <w:sz w:val="22"/>
          <w:szCs w:val="22"/>
        </w:rPr>
      </w:pPr>
      <w:r w:rsidRPr="00B9238A">
        <w:rPr>
          <w:rFonts w:asciiTheme="minorHAnsi" w:hAnsiTheme="minorHAnsi"/>
          <w:sz w:val="22"/>
          <w:szCs w:val="22"/>
        </w:rPr>
        <w:t>Příprava Projektového záměru verze 3, především pak rozšíření a aktualizace tabulek A-E v Příloze č. 3 Projektového záměru</w:t>
      </w:r>
      <w:r w:rsidR="00B9238A">
        <w:rPr>
          <w:rFonts w:asciiTheme="minorHAnsi" w:hAnsiTheme="minorHAnsi"/>
          <w:sz w:val="22"/>
          <w:szCs w:val="22"/>
        </w:rPr>
        <w:t>:</w:t>
      </w:r>
      <w:r w:rsidRPr="00B9238A">
        <w:rPr>
          <w:rFonts w:asciiTheme="minorHAnsi" w:hAnsiTheme="minorHAnsi"/>
          <w:sz w:val="22"/>
          <w:szCs w:val="22"/>
        </w:rPr>
        <w:t xml:space="preserve"> Je třeba aktualizovat seznam nejen lokálních (specifických zdrojů)  zakládajících knihoven, ale také seznam licencovaných EIZ dostupných v jednotlivých knihovnách a zdrojů v současné době zahrnutých v JIB, které jsou požadovaným minimem pro knihovny zúčastněných v JIB a oborových branách. Nová tabulka F obsahuje seznam (především lokálních) zdrojů, které zúčastněné knihovny požadují zapojit ihned v prvním kole.</w:t>
      </w:r>
    </w:p>
    <w:p w:rsidR="00261375" w:rsidRPr="009F77AF" w:rsidRDefault="00B9238A" w:rsidP="009F77AF">
      <w:pPr>
        <w:pStyle w:val="Odstavecseseznamem"/>
        <w:numPr>
          <w:ilvl w:val="0"/>
          <w:numId w:val="45"/>
        </w:numPr>
        <w:rPr>
          <w:rFonts w:asciiTheme="minorHAnsi" w:hAnsiTheme="minorHAnsi"/>
        </w:rPr>
      </w:pPr>
      <w:r w:rsidRPr="009F77AF">
        <w:rPr>
          <w:rFonts w:asciiTheme="minorHAnsi" w:hAnsiTheme="minorHAnsi"/>
        </w:rPr>
        <w:t>P</w:t>
      </w:r>
      <w:r w:rsidR="00261375" w:rsidRPr="009F77AF">
        <w:rPr>
          <w:rFonts w:asciiTheme="minorHAnsi" w:hAnsiTheme="minorHAnsi"/>
          <w:bCs/>
        </w:rPr>
        <w:t>rověření dostupnosti zdrojů, jejichž integraci do centrálního/lokálního indexu bude požadována již v pi</w:t>
      </w:r>
      <w:r w:rsidR="009F77AF">
        <w:rPr>
          <w:rFonts w:asciiTheme="minorHAnsi" w:hAnsiTheme="minorHAnsi"/>
          <w:bCs/>
        </w:rPr>
        <w:t xml:space="preserve">lotní fázi projektu (rok 2015): </w:t>
      </w:r>
      <w:r w:rsidR="00261375" w:rsidRPr="009F77AF">
        <w:rPr>
          <w:rFonts w:asciiTheme="minorHAnsi" w:hAnsiTheme="minorHAnsi"/>
          <w:bCs/>
        </w:rPr>
        <w:t>U zdrojů integrovaných prostřednictvím protokolů Z39.50 nebo SRU integrace minimálně tímto způsobem. Současně budou do tabulky doplněny technické požadavky na integrované zdroje.</w:t>
      </w:r>
    </w:p>
    <w:p w:rsidR="00261375" w:rsidRPr="00B9238A" w:rsidRDefault="00261375" w:rsidP="009F77AF">
      <w:pPr>
        <w:pStyle w:val="Bezmezer3"/>
        <w:numPr>
          <w:ilvl w:val="0"/>
          <w:numId w:val="45"/>
        </w:numPr>
        <w:rPr>
          <w:rFonts w:asciiTheme="minorHAnsi" w:hAnsiTheme="minorHAnsi"/>
          <w:bCs/>
        </w:rPr>
      </w:pPr>
      <w:r w:rsidRPr="00B9238A">
        <w:rPr>
          <w:rFonts w:asciiTheme="minorHAnsi" w:hAnsiTheme="minorHAnsi"/>
          <w:bCs/>
        </w:rPr>
        <w:t>Příprava přílohy Další zdroje – kandidáti na zapojení do CPK v dalších letech</w:t>
      </w:r>
      <w:r w:rsidR="00B9238A">
        <w:rPr>
          <w:rFonts w:asciiTheme="minorHAnsi" w:hAnsiTheme="minorHAnsi"/>
          <w:bCs/>
        </w:rPr>
        <w:t xml:space="preserve">: </w:t>
      </w:r>
      <w:r w:rsidRPr="00B9238A">
        <w:rPr>
          <w:rFonts w:asciiTheme="minorHAnsi" w:hAnsiTheme="minorHAnsi"/>
          <w:bCs/>
        </w:rPr>
        <w:t>Je třeba stanovit priority, harmonogram integrace a jednání o podmínkách zpřístupnění zdrojů pro integraci.</w:t>
      </w:r>
    </w:p>
    <w:p w:rsidR="00261375" w:rsidRDefault="00261375" w:rsidP="00261375">
      <w:pPr>
        <w:pStyle w:val="Bezmezer3"/>
        <w:rPr>
          <w:bCs/>
        </w:rPr>
      </w:pPr>
    </w:p>
    <w:p w:rsidR="00261375" w:rsidRDefault="0089408A" w:rsidP="00261375">
      <w:pPr>
        <w:pStyle w:val="Nadpis2"/>
        <w:spacing w:before="240"/>
      </w:pPr>
      <w:bookmarkStart w:id="121" w:name="_Toc362624090"/>
      <w:bookmarkStart w:id="122" w:name="_Toc334611783"/>
      <w:bookmarkStart w:id="123" w:name="_Toc334107636"/>
      <w:bookmarkStart w:id="124" w:name="_Toc334252858"/>
      <w:bookmarkStart w:id="125" w:name="_Toc405137637"/>
      <w:r>
        <w:t>7</w:t>
      </w:r>
      <w:r w:rsidR="00261375">
        <w:t>.2 Předpokládaný stav v roce 2015</w:t>
      </w:r>
      <w:bookmarkEnd w:id="121"/>
      <w:bookmarkEnd w:id="122"/>
      <w:bookmarkEnd w:id="123"/>
      <w:bookmarkEnd w:id="124"/>
      <w:bookmarkEnd w:id="125"/>
    </w:p>
    <w:p w:rsidR="00261375" w:rsidRDefault="00261375" w:rsidP="00261375"/>
    <w:p w:rsidR="00261375" w:rsidRDefault="00261375" w:rsidP="00261375">
      <w:pPr>
        <w:pStyle w:val="Odstavecseseznamem3"/>
        <w:ind w:left="0"/>
      </w:pPr>
      <w:r>
        <w:t xml:space="preserve">Naplnění dílčího cíle CPK „Zajistit koordinovaný přístup knihoven a jejich prostřednictvím uživatelů k informačním zdrojům nabízeným systémem knihoven“ můžeme tedy vidět zejména v naplnění bodů </w:t>
      </w:r>
      <w:r>
        <w:rPr>
          <w:i/>
          <w:iCs/>
        </w:rPr>
        <w:t>7. Zabezpečit efektivní dostupnost elektronických informačních zdrojů (dále jen „EIZ“) pro podporu VaVaI po roce 2011</w:t>
      </w:r>
      <w:r>
        <w:t xml:space="preserve"> a </w:t>
      </w:r>
      <w:r>
        <w:rPr>
          <w:i/>
          <w:iCs/>
        </w:rPr>
        <w:t>8. Zabezpečit efektivní dostupnost EIZ pro širokou veřejnost</w:t>
      </w:r>
      <w:r>
        <w:t xml:space="preserve"> Koncepce rozvoje knihoven.</w:t>
      </w:r>
    </w:p>
    <w:p w:rsidR="00261375" w:rsidRDefault="00261375" w:rsidP="00261375">
      <w:pPr>
        <w:pStyle w:val="Odstavecseseznamem3"/>
        <w:ind w:left="0"/>
      </w:pPr>
    </w:p>
    <w:p w:rsidR="00261375" w:rsidRDefault="00261375" w:rsidP="00261375">
      <w:pPr>
        <w:pStyle w:val="Odstavecseseznamem3"/>
        <w:ind w:left="0"/>
      </w:pPr>
      <w:r>
        <w:t xml:space="preserve">Pro léta 2013-2017 je situace fixována vládou schválenými komplementárními programy OP VaVpI a Informace – základ výzkumu, které by měly pokrýt jádro informačních potřeb českého výzkumu a vývoje realizovaného na vysokých školách, v Akademii věd ČR a dalších výzkumných organizacích. Tuto, na pět let stabilizovanou, situaci je třeba využít pro vytvoření efektivnějšího mechanismu distribuce podpory informační infrastruktury. Podkladem budou výstupy projektu Efektivní informační služby NTK pro veřejnost a státní správu (EFI) řešeného v současnosti NTK. Jedním z jeho klíčových výstupů schválených MŠMT je </w:t>
      </w:r>
      <w:r>
        <w:rPr>
          <w:i/>
          <w:iCs/>
        </w:rPr>
        <w:t>Implementace jednotného systému plánování nákupu EIZ do ČR zahrnující zpracování strategického materiálu na základě provedených analýz, který bude poskytnut MŠMT jako základní nástroj pro zavedení strategických a procesních změn</w:t>
      </w:r>
      <w:r>
        <w:t xml:space="preserve"> s cílem nalezení efektivního, ekonomického a hospodárného modelu plánování, pořizování a zpřístupňování EIZ pro </w:t>
      </w:r>
      <w:r>
        <w:lastRenderedPageBreak/>
        <w:t xml:space="preserve">oblast výzkumu a vzdělávání v ČR po vzoru FinElib. To musí být funkční nejpozději na konci roku 2015 či začátku roku 2016 tak, aby bylo schopné sjednat kontrakty na EIZ počínaje rokem 2018. </w:t>
      </w:r>
    </w:p>
    <w:p w:rsidR="00261375" w:rsidRDefault="00261375" w:rsidP="00261375">
      <w:pPr>
        <w:pStyle w:val="Odstavecseseznamem3"/>
        <w:ind w:left="0"/>
      </w:pPr>
    </w:p>
    <w:p w:rsidR="00261375" w:rsidRDefault="00261375" w:rsidP="00261375">
      <w:pPr>
        <w:pStyle w:val="Odstavecseseznamem3"/>
        <w:ind w:left="0"/>
      </w:pPr>
      <w:r>
        <w:t xml:space="preserve">Důležitým nástrojem pro koordinaci přístupu knihoven potažmo jejich uživatelů k informačním zdrojům bude jistě i </w:t>
      </w:r>
      <w:hyperlink r:id="rId47" w:history="1">
        <w:r>
          <w:rPr>
            <w:rStyle w:val="Hypertextovodkaz"/>
          </w:rPr>
          <w:t>Registr akvizice elektronických informačních zdrojů</w:t>
        </w:r>
      </w:hyperlink>
      <w:r>
        <w:t xml:space="preserve"> vytvořený rovněž jako výstup zmíněného projektu a který je povinně naplňován údaji o tom, ve kterých knihovnách jsou k dispozici které informační zdroje. Registr bude provázán s portálem, takže pro každého občana je přístup k potřebným zdrojům buď přímý, nebo bude záležitostí několika kliků. Případné poplatky budou řešeny online z klientských kont centrálního platebního systému.</w:t>
      </w:r>
    </w:p>
    <w:p w:rsidR="00261375" w:rsidRDefault="00261375" w:rsidP="00261375">
      <w:pPr>
        <w:pStyle w:val="Odstavecseseznamem3"/>
        <w:ind w:left="0"/>
      </w:pPr>
    </w:p>
    <w:p w:rsidR="00261375" w:rsidRDefault="00261375" w:rsidP="00261375">
      <w:pPr>
        <w:pStyle w:val="Odstavecseseznamem3"/>
        <w:ind w:left="0"/>
      </w:pPr>
      <w:r>
        <w:t xml:space="preserve">Paralelně s aktivitami na zvýšení efektivity pořizování EIZ placených modelem předplatného budou rozvíjeny pravděpodobně po jednotlivých vědních oborech aktivity ve směru minimálně Green OA či po vzoru SCOAP3 dokonce Gold OA. S ohledem na potenciální vliv ČR to bude znamenat sledování mezinárodního vývoje této oblasti a participaci ČR v relevantních aktivitách. </w:t>
      </w:r>
    </w:p>
    <w:p w:rsidR="00261375" w:rsidRDefault="0089408A" w:rsidP="00261375">
      <w:pPr>
        <w:pStyle w:val="Nadpis2"/>
      </w:pPr>
      <w:bookmarkStart w:id="126" w:name="_Toc362624091"/>
      <w:bookmarkStart w:id="127" w:name="_Toc334611784"/>
      <w:bookmarkStart w:id="128" w:name="_Toc334107637"/>
      <w:bookmarkStart w:id="129" w:name="_Toc334252859"/>
      <w:bookmarkStart w:id="130" w:name="_Toc405137638"/>
      <w:r>
        <w:t>7</w:t>
      </w:r>
      <w:r w:rsidR="00261375">
        <w:t>.3 Cílový stav v roce 2020</w:t>
      </w:r>
      <w:bookmarkEnd w:id="126"/>
      <w:bookmarkEnd w:id="127"/>
      <w:bookmarkEnd w:id="128"/>
      <w:bookmarkEnd w:id="129"/>
      <w:bookmarkEnd w:id="130"/>
    </w:p>
    <w:p w:rsidR="00261375" w:rsidRDefault="00261375" w:rsidP="00261375">
      <w:pPr>
        <w:pStyle w:val="Odstavecseseznamem3"/>
        <w:ind w:left="0"/>
      </w:pPr>
    </w:p>
    <w:p w:rsidR="00261375" w:rsidRDefault="00261375" w:rsidP="00261375">
      <w:r>
        <w:t xml:space="preserve">Licencované, volně dostupné i specifické zdroje jednotlivých knihoven budou integrovány do Centrálního portálu knihoven. Registr EIZ bude integrován do portálu tak, aby přístup k hledaným zdrojům byl zcela transparentní. Koordinace domácích zdrojů dosáhne úrovně, že pro nově vytvářené zdroje bude jen zřídka kdy nutné vytvářet nové interface pro zapojení do centrálního indexu. Případné poplatky budou řešeny online z klientských kont centrálního platebního systému. </w:t>
      </w:r>
    </w:p>
    <w:p w:rsidR="00261375" w:rsidRDefault="00261375" w:rsidP="00261375"/>
    <w:p w:rsidR="00261375" w:rsidRDefault="00261375" w:rsidP="00261375">
      <w:r>
        <w:t>Portál nabídne komplexní nabídku informací nejen o existenci zdrojů, ale i o jejich dostupnosti. Klient získá jak informaci o dostupnosti primárních dokumentů (tištěných i elektronických) zdarma v nejbližších knihovnách, tak o možnosti získat je za poplatek z pohodlí domova (elektronické dokumenty online, tištěné dokumenty ideálně prostřednictvím placené MS domů).</w:t>
      </w:r>
    </w:p>
    <w:p w:rsidR="00261375" w:rsidRDefault="00261375" w:rsidP="00261375"/>
    <w:p w:rsidR="00261375" w:rsidRDefault="00261375" w:rsidP="00261375">
      <w:r>
        <w:t>Portál také umožní sdílení výsledků digitalizace (pokud bude v budoucnu přijata novela Autorského zákona kodifikující předjednanou dohodu knihoven, nakladatelů a DILIE o kolektivní správě nekomerčních děl).</w:t>
      </w:r>
    </w:p>
    <w:p w:rsidR="00261375" w:rsidRDefault="0089408A" w:rsidP="00261375">
      <w:pPr>
        <w:pStyle w:val="Nadpis2"/>
      </w:pPr>
      <w:bookmarkStart w:id="131" w:name="_Toc362624092"/>
      <w:bookmarkStart w:id="132" w:name="_Toc334611785"/>
      <w:bookmarkStart w:id="133" w:name="_Toc334252860"/>
      <w:bookmarkStart w:id="134" w:name="_Toc334107638"/>
      <w:bookmarkStart w:id="135" w:name="_Toc405137639"/>
      <w:r>
        <w:t>7</w:t>
      </w:r>
      <w:r w:rsidR="00261375">
        <w:t>.4 Harmonogram</w:t>
      </w:r>
      <w:bookmarkEnd w:id="131"/>
      <w:bookmarkEnd w:id="132"/>
      <w:bookmarkEnd w:id="133"/>
      <w:bookmarkEnd w:id="135"/>
      <w:r w:rsidR="00261375">
        <w:t xml:space="preserve"> </w:t>
      </w:r>
      <w:bookmarkEnd w:id="134"/>
    </w:p>
    <w:p w:rsidR="00261375" w:rsidRDefault="00261375" w:rsidP="00261375">
      <w:pPr>
        <w:rPr>
          <w:b/>
          <w:bCs/>
          <w:u w:val="single"/>
        </w:rPr>
      </w:pPr>
    </w:p>
    <w:p w:rsidR="00261375" w:rsidRDefault="00261375" w:rsidP="00261375">
      <w:pPr>
        <w:rPr>
          <w:b/>
          <w:bCs/>
          <w:u w:val="single"/>
        </w:rPr>
      </w:pPr>
      <w:r>
        <w:rPr>
          <w:b/>
          <w:bCs/>
          <w:u w:val="single"/>
        </w:rPr>
        <w:t>2014</w:t>
      </w:r>
    </w:p>
    <w:p w:rsidR="00261375" w:rsidRDefault="00261375" w:rsidP="00287FF1">
      <w:pPr>
        <w:pStyle w:val="Odstavecseseznamem"/>
        <w:numPr>
          <w:ilvl w:val="0"/>
          <w:numId w:val="44"/>
        </w:numPr>
      </w:pPr>
      <w:r>
        <w:t>aktualizace požadavků na zapojené zdroje - tabulky A-E v Příloze č. 3 Projektového záměru verze 2</w:t>
      </w:r>
    </w:p>
    <w:p w:rsidR="00261375" w:rsidRDefault="00261375" w:rsidP="00287FF1">
      <w:pPr>
        <w:pStyle w:val="Odstavecseseznamem"/>
        <w:numPr>
          <w:ilvl w:val="0"/>
          <w:numId w:val="44"/>
        </w:numPr>
      </w:pPr>
      <w:r>
        <w:t>aktualizace zapojených zdrojů ve smyslu rozšíření údajů technických požadavků integrovaných zdrojů</w:t>
      </w:r>
    </w:p>
    <w:p w:rsidR="00261375" w:rsidRDefault="00261375" w:rsidP="00287FF1">
      <w:pPr>
        <w:pStyle w:val="Odstavecseseznamem"/>
        <w:numPr>
          <w:ilvl w:val="0"/>
          <w:numId w:val="44"/>
        </w:numPr>
      </w:pPr>
      <w:r>
        <w:t>vytipování zdrojů důležitých pro české knihovny a jejich uživatele a volba optimálních nástrojů pro jejich integraci a zpřístupnění</w:t>
      </w:r>
    </w:p>
    <w:p w:rsidR="00261375" w:rsidRDefault="00261375" w:rsidP="00261375"/>
    <w:p w:rsidR="00261375" w:rsidRDefault="00261375" w:rsidP="00261375">
      <w:pPr>
        <w:rPr>
          <w:b/>
          <w:bCs/>
          <w:u w:val="single"/>
        </w:rPr>
      </w:pPr>
      <w:r>
        <w:rPr>
          <w:b/>
          <w:bCs/>
          <w:u w:val="single"/>
        </w:rPr>
        <w:t>2015</w:t>
      </w:r>
    </w:p>
    <w:p w:rsidR="00261375" w:rsidRDefault="00261375" w:rsidP="00261375">
      <w:r>
        <w:t>Zajistit koordinovaný přístup knihoven a jejich uživatelů k informačním zdrojům nabízeným systémem knihoven.</w:t>
      </w:r>
    </w:p>
    <w:p w:rsidR="00261375" w:rsidRDefault="00261375" w:rsidP="00261375">
      <w:r>
        <w:t>Do konce roku 2015 proběhne testování CPK a pilotní provoz CPK v zakládajících knihovnách, postupně budou integrovány další navrhované zdroje.</w:t>
      </w:r>
    </w:p>
    <w:p w:rsidR="00261375" w:rsidRDefault="00261375" w:rsidP="00261375"/>
    <w:p w:rsidR="000B77F6" w:rsidRPr="00CB451B" w:rsidRDefault="00B42536" w:rsidP="00C26B72">
      <w:pPr>
        <w:pStyle w:val="Nadpis1"/>
        <w:rPr>
          <w:lang w:eastAsia="cs-CZ"/>
        </w:rPr>
      </w:pPr>
      <w:bookmarkStart w:id="136" w:name="_Toc405137640"/>
      <w:r w:rsidRPr="00CB451B">
        <w:rPr>
          <w:lang w:eastAsia="cs-CZ"/>
        </w:rPr>
        <w:lastRenderedPageBreak/>
        <w:t>8</w:t>
      </w:r>
      <w:r w:rsidR="000B77F6" w:rsidRPr="00CB451B">
        <w:rPr>
          <w:lang w:eastAsia="cs-CZ"/>
        </w:rPr>
        <w:t xml:space="preserve"> Meziknihovní služby a dodávání dokumentů</w:t>
      </w:r>
      <w:bookmarkEnd w:id="114"/>
      <w:bookmarkEnd w:id="136"/>
      <w:r w:rsidR="000B77F6" w:rsidRPr="00CB451B">
        <w:rPr>
          <w:lang w:eastAsia="cs-CZ"/>
        </w:rPr>
        <w:t xml:space="preserve"> </w:t>
      </w:r>
    </w:p>
    <w:p w:rsidR="000B77F6" w:rsidRPr="00CB451B" w:rsidRDefault="00B42536" w:rsidP="00C26B72">
      <w:pPr>
        <w:pStyle w:val="Nadpis2"/>
        <w:rPr>
          <w:lang w:eastAsia="cs-CZ"/>
        </w:rPr>
      </w:pPr>
      <w:bookmarkStart w:id="137" w:name="_Toc362624094"/>
      <w:bookmarkStart w:id="138" w:name="_Toc356418814"/>
      <w:bookmarkStart w:id="139" w:name="_Toc334611792"/>
      <w:bookmarkStart w:id="140" w:name="_Toc334252863"/>
      <w:bookmarkStart w:id="141" w:name="_Toc405137641"/>
      <w:r w:rsidRPr="00CB451B">
        <w:rPr>
          <w:lang w:eastAsia="cs-CZ"/>
        </w:rPr>
        <w:t>8</w:t>
      </w:r>
      <w:r w:rsidR="000B77F6" w:rsidRPr="00CB451B">
        <w:rPr>
          <w:lang w:eastAsia="cs-CZ"/>
        </w:rPr>
        <w:t>.1 Současný stav</w:t>
      </w:r>
      <w:bookmarkEnd w:id="137"/>
      <w:bookmarkEnd w:id="138"/>
      <w:bookmarkEnd w:id="139"/>
      <w:bookmarkEnd w:id="140"/>
      <w:bookmarkEnd w:id="141"/>
    </w:p>
    <w:p w:rsidR="000B77F6" w:rsidRPr="00CB451B" w:rsidRDefault="00B42536" w:rsidP="00C26B72">
      <w:pPr>
        <w:pStyle w:val="Nadpis3"/>
      </w:pPr>
      <w:bookmarkStart w:id="142" w:name="_Toc362624095"/>
      <w:bookmarkStart w:id="143" w:name="_Toc356418815"/>
      <w:bookmarkStart w:id="144" w:name="_Toc334611793"/>
      <w:bookmarkStart w:id="145" w:name="_Toc334268347"/>
      <w:bookmarkStart w:id="146" w:name="_Toc405137642"/>
      <w:r w:rsidRPr="00CB451B">
        <w:t>8</w:t>
      </w:r>
      <w:r w:rsidR="000D4D74" w:rsidRPr="00CB451B">
        <w:t xml:space="preserve">.1.1 </w:t>
      </w:r>
      <w:r w:rsidR="000B77F6" w:rsidRPr="00CB451B">
        <w:t>Meziknihovní služby</w:t>
      </w:r>
      <w:bookmarkEnd w:id="142"/>
      <w:bookmarkEnd w:id="143"/>
      <w:bookmarkEnd w:id="144"/>
      <w:bookmarkEnd w:id="145"/>
      <w:bookmarkEnd w:id="146"/>
    </w:p>
    <w:p w:rsidR="000D4D74" w:rsidRPr="00CB451B" w:rsidRDefault="000D4D74" w:rsidP="00C26B72"/>
    <w:p w:rsidR="000B77F6" w:rsidRPr="00CB451B" w:rsidRDefault="000B77F6" w:rsidP="00C26B72">
      <w:r w:rsidRPr="00CB451B">
        <w:t>Cílem meziknihovních služeb je zajistit uživatelům veřejných knihoven přístup k informacím bez ohledu na místo uložení knihovního dokumentu. Jsou založeny na principu vzájemnosti, z něhož vyplývá pro veřejnou knihovnu povinnost poskytnout jiné veřejné knihovně pro jejího uživatele službu (výpůjčku či kopie) z vlastního knihovního fondu, je-li o to požádána.</w:t>
      </w:r>
      <w:r w:rsidRPr="00CB451B">
        <w:rPr>
          <w:rStyle w:val="Znakapoznpodarou"/>
        </w:rPr>
        <w:footnoteReference w:id="4"/>
      </w:r>
      <w:r w:rsidRPr="00CB451B">
        <w:t xml:space="preserve"> </w:t>
      </w:r>
    </w:p>
    <w:p w:rsidR="000B77F6" w:rsidRPr="00CB451B" w:rsidRDefault="000B77F6" w:rsidP="00C26B72"/>
    <w:p w:rsidR="000B77F6" w:rsidRPr="00CB451B" w:rsidRDefault="000B77F6" w:rsidP="00C26B72">
      <w:r w:rsidRPr="00CB451B">
        <w:t xml:space="preserve">Meziknihovní výpůjční služby jsou v současné době uživatelům poskytovány z klasických tištěných knihovních fondů, podmínky výpůjčky (absenční či prezenční studium) stanovuje půjčující knihovna. I kopie jsou zhotovovány především z tištěných knihovních fondů, do poskytování meziknihovních reprografických služeb (MRS) však stále výrazněji pronikají licencované elektronické zdroje (pokud licence povoluje využívání pro účely meziknihovních služeb) nebo digitalizované dokumenty. Z těchto dokumentů lze zhotovit pouze kopie, vzdálený přístup pro uživatele jiné knihovny zatím není možný. </w:t>
      </w:r>
    </w:p>
    <w:p w:rsidR="000B77F6" w:rsidRPr="00CB451B" w:rsidRDefault="000B77F6" w:rsidP="00C26B72"/>
    <w:p w:rsidR="000B77F6" w:rsidRPr="00CB451B" w:rsidRDefault="000B77F6" w:rsidP="00C26B72">
      <w:r w:rsidRPr="00CB451B">
        <w:t>Pro ověřování dostupnosti požadovaných dokumentů na území ČR knihovny využívají širokou škálu zdrojů od katalogů konkrétních knihoven či jednotlivých digitálních knihoven, až po různé zdroje souborného charakteru.  Požadavky na meziknihovní služby si mezi sebou knihovny nejčastěji předávají prostřednictvím e-mailu, dále pak pomocí online formulářů jednotlivých knihoven, formulářů souborných katalogů nebo zadávání požadavků přímo v katalozích partnerských knihoven. Výjimečně se lze setkat i s klasickými tištěnými papírovými objednávkami.</w:t>
      </w:r>
    </w:p>
    <w:p w:rsidR="000B77F6" w:rsidRPr="00CB451B" w:rsidRDefault="000B77F6" w:rsidP="00C26B72"/>
    <w:p w:rsidR="000B77F6" w:rsidRPr="00CB451B" w:rsidRDefault="000B77F6" w:rsidP="00C26B72">
      <w:r w:rsidRPr="00CB451B">
        <w:t xml:space="preserve">Výpůjčky a kopie obvykle vyzvedává osobně odpovědný knihovník nebo jsou zasílány poštou na adresu žádající knihovny. Úhrady nákladů spojených s meziknihovními službami jsou mezi knihovnami prováděny v hotovosti, bankovním převodem na základě dílčích či souhrnných faktur či složenek, formou předplatného nebo respektují reciproční dohody a meziknihovní služby si neúčtují. Evidenci požadavků na meziknihovní služby knihovny vedou v modulech MVS v rámci knihovních systémů, speciálních databázích, excelových tabulkách nebo papírových záznamech. </w:t>
      </w:r>
    </w:p>
    <w:p w:rsidR="000B77F6" w:rsidRPr="00CB451B" w:rsidRDefault="000B77F6" w:rsidP="00C26B72"/>
    <w:p w:rsidR="000B77F6" w:rsidRPr="00E810CB" w:rsidRDefault="000B77F6" w:rsidP="00E810CB">
      <w:pPr>
        <w:rPr>
          <w:bCs/>
          <w:lang w:eastAsia="cs-CZ"/>
        </w:rPr>
      </w:pPr>
      <w:r w:rsidRPr="00E810CB">
        <w:rPr>
          <w:bCs/>
          <w:lang w:eastAsia="cs-CZ"/>
        </w:rPr>
        <w:t xml:space="preserve">Efektivnost poskytování meziknihovních služeb v současné době výrazně ovlivňuje několik faktorů: </w:t>
      </w:r>
    </w:p>
    <w:p w:rsidR="000B77F6" w:rsidRPr="00CB451B" w:rsidRDefault="000B77F6" w:rsidP="00287FF1">
      <w:pPr>
        <w:pStyle w:val="Odstavecseseznamem"/>
        <w:numPr>
          <w:ilvl w:val="0"/>
          <w:numId w:val="38"/>
        </w:numPr>
        <w:contextualSpacing/>
        <w:rPr>
          <w:bCs/>
          <w:lang w:eastAsia="cs-CZ"/>
        </w:rPr>
      </w:pPr>
      <w:r w:rsidRPr="00CB451B">
        <w:rPr>
          <w:bCs/>
          <w:i/>
          <w:lang w:eastAsia="cs-CZ"/>
        </w:rPr>
        <w:t>roztříštěnost informací o tištěných, elektronických a digitalizovaných fondech knihoven</w:t>
      </w:r>
      <w:r w:rsidRPr="00CB451B">
        <w:rPr>
          <w:bCs/>
          <w:lang w:eastAsia="cs-CZ"/>
        </w:rPr>
        <w:t xml:space="preserve"> – jak již bylo v  kapitole 2.1 zmíněno, v ČR existuje řada souborných katalogů a dalších informačních nástrojů popisujících fondy a zdroje knihoven; </w:t>
      </w:r>
    </w:p>
    <w:p w:rsidR="000B77F6" w:rsidRPr="00CB451B" w:rsidRDefault="000B77F6" w:rsidP="00287FF1">
      <w:pPr>
        <w:pStyle w:val="Odstavecseseznamem"/>
        <w:numPr>
          <w:ilvl w:val="0"/>
          <w:numId w:val="38"/>
        </w:numPr>
        <w:contextualSpacing/>
      </w:pPr>
      <w:r w:rsidRPr="00CB451B">
        <w:t xml:space="preserve">realizaci meziknihovních služeb paradoxně v řadě případů může zpomalovat skutečnost, že jsou tyto </w:t>
      </w:r>
      <w:r w:rsidRPr="00CB451B">
        <w:rPr>
          <w:i/>
        </w:rPr>
        <w:t>služby zpravidla dosud poskytovány převážně z fyzických knihovních fondů</w:t>
      </w:r>
      <w:r w:rsidRPr="00CB451B">
        <w:t xml:space="preserve">. K rychlému a pohodlnému poskytnutí přístupu k požadovanému textu může pomoci postupující digitalizace a elektronický povinný výtisk – samozřejmě i v souvislosti s příslušnými změnami v autorském zákoně – a u EIZ také možnost sdílení identit na základě konkrétního požadavku uživatele; </w:t>
      </w:r>
    </w:p>
    <w:p w:rsidR="000B77F6" w:rsidRPr="00CB451B" w:rsidRDefault="000B77F6" w:rsidP="00287FF1">
      <w:pPr>
        <w:pStyle w:val="Odstavecseseznamem"/>
        <w:numPr>
          <w:ilvl w:val="0"/>
          <w:numId w:val="38"/>
        </w:numPr>
        <w:contextualSpacing/>
        <w:rPr>
          <w:bCs/>
          <w:lang w:eastAsia="cs-CZ"/>
        </w:rPr>
      </w:pPr>
      <w:r w:rsidRPr="00CB451B">
        <w:rPr>
          <w:bCs/>
          <w:i/>
          <w:lang w:eastAsia="cs-CZ"/>
        </w:rPr>
        <w:t>strategie partnerských knihoven</w:t>
      </w:r>
      <w:r w:rsidRPr="00CB451B">
        <w:rPr>
          <w:bCs/>
          <w:lang w:eastAsia="cs-CZ"/>
        </w:rPr>
        <w:t xml:space="preserve"> – zvažování, co kdo poskytuje, jak rychle, za kolik peněz</w:t>
      </w:r>
    </w:p>
    <w:p w:rsidR="000B77F6" w:rsidRPr="00CB451B" w:rsidRDefault="000B77F6" w:rsidP="00287FF1">
      <w:pPr>
        <w:pStyle w:val="Odstavecseseznamem"/>
        <w:numPr>
          <w:ilvl w:val="0"/>
          <w:numId w:val="38"/>
        </w:numPr>
        <w:contextualSpacing/>
        <w:rPr>
          <w:bCs/>
          <w:lang w:eastAsia="cs-CZ"/>
        </w:rPr>
      </w:pPr>
      <w:r w:rsidRPr="00CB451B">
        <w:rPr>
          <w:bCs/>
          <w:lang w:eastAsia="cs-CZ"/>
        </w:rPr>
        <w:t xml:space="preserve">v některých knihovnách </w:t>
      </w:r>
      <w:r w:rsidRPr="00CB451B">
        <w:rPr>
          <w:bCs/>
          <w:i/>
          <w:lang w:eastAsia="cs-CZ"/>
        </w:rPr>
        <w:t>nejsou</w:t>
      </w:r>
      <w:r w:rsidRPr="00CB451B">
        <w:rPr>
          <w:bCs/>
          <w:lang w:eastAsia="cs-CZ"/>
        </w:rPr>
        <w:t xml:space="preserve"> </w:t>
      </w:r>
      <w:r w:rsidRPr="00CB451B">
        <w:rPr>
          <w:bCs/>
          <w:i/>
          <w:lang w:eastAsia="cs-CZ"/>
        </w:rPr>
        <w:t>meziknihovní služby</w:t>
      </w:r>
      <w:r w:rsidRPr="00CB451B">
        <w:rPr>
          <w:bCs/>
          <w:lang w:eastAsia="cs-CZ"/>
        </w:rPr>
        <w:t xml:space="preserve"> s ohledem na jejich konkrétní možnosti </w:t>
      </w:r>
      <w:r w:rsidRPr="00CB451B">
        <w:rPr>
          <w:bCs/>
          <w:i/>
          <w:lang w:eastAsia="cs-CZ"/>
        </w:rPr>
        <w:t>dostatečně personálně zajištěny ani technicky „</w:t>
      </w:r>
      <w:r w:rsidR="005560CC" w:rsidRPr="00CB451B">
        <w:rPr>
          <w:bCs/>
          <w:i/>
          <w:lang w:eastAsia="cs-CZ"/>
        </w:rPr>
        <w:t>podpořeny“</w:t>
      </w:r>
      <w:r w:rsidR="005560CC" w:rsidRPr="00CB451B">
        <w:rPr>
          <w:bCs/>
          <w:lang w:eastAsia="cs-CZ"/>
        </w:rPr>
        <w:t>;</w:t>
      </w:r>
    </w:p>
    <w:p w:rsidR="000B77F6" w:rsidRDefault="000B77F6" w:rsidP="00287FF1">
      <w:pPr>
        <w:pStyle w:val="Odstavecseseznamem"/>
        <w:numPr>
          <w:ilvl w:val="0"/>
          <w:numId w:val="38"/>
        </w:numPr>
        <w:contextualSpacing/>
        <w:rPr>
          <w:bCs/>
          <w:lang w:eastAsia="cs-CZ"/>
        </w:rPr>
      </w:pPr>
      <w:r w:rsidRPr="00CB451B">
        <w:rPr>
          <w:bCs/>
          <w:i/>
          <w:lang w:eastAsia="cs-CZ"/>
        </w:rPr>
        <w:lastRenderedPageBreak/>
        <w:t>finanční náročnost</w:t>
      </w:r>
      <w:r w:rsidRPr="00CB451B">
        <w:rPr>
          <w:bCs/>
          <w:lang w:eastAsia="cs-CZ"/>
        </w:rPr>
        <w:t xml:space="preserve">  - ať jde o hrazení nákladů na dopravu dokumentů, reprografické služby či mezinárodní meziknihovní služby, s finanční, technickou a personální náročností může souviset i menší míra angažovanosti některých knihoven při poskytování meziknihovních služeb.</w:t>
      </w:r>
    </w:p>
    <w:p w:rsidR="00BA0B99" w:rsidRPr="00BA0B99" w:rsidRDefault="00BA0B99" w:rsidP="00287FF1">
      <w:pPr>
        <w:pStyle w:val="Odstavecseseznamem"/>
        <w:numPr>
          <w:ilvl w:val="0"/>
          <w:numId w:val="38"/>
        </w:numPr>
        <w:contextualSpacing/>
        <w:rPr>
          <w:bCs/>
          <w:i/>
          <w:lang w:eastAsia="cs-CZ"/>
        </w:rPr>
      </w:pPr>
      <w:r w:rsidRPr="00BA0B99">
        <w:rPr>
          <w:bCs/>
          <w:i/>
          <w:lang w:eastAsia="cs-CZ"/>
        </w:rPr>
        <w:t>nedostatečná propagace</w:t>
      </w:r>
      <w:r>
        <w:rPr>
          <w:bCs/>
          <w:i/>
          <w:lang w:eastAsia="cs-CZ"/>
        </w:rPr>
        <w:t xml:space="preserve"> – </w:t>
      </w:r>
      <w:r>
        <w:rPr>
          <w:bCs/>
          <w:lang w:eastAsia="cs-CZ"/>
        </w:rPr>
        <w:t>nedostatečná propagace od knihoven směrem k uživatelům</w:t>
      </w:r>
    </w:p>
    <w:p w:rsidR="000B77F6" w:rsidRPr="00CB451B" w:rsidRDefault="00B42536" w:rsidP="00C26B72">
      <w:pPr>
        <w:pStyle w:val="Nadpis3"/>
      </w:pPr>
      <w:bookmarkStart w:id="147" w:name="_Toc405137643"/>
      <w:r w:rsidRPr="00CB451B">
        <w:t>8</w:t>
      </w:r>
      <w:r w:rsidR="000D4D74" w:rsidRPr="00CB451B">
        <w:t xml:space="preserve">.1.2 </w:t>
      </w:r>
      <w:r w:rsidR="000B77F6" w:rsidRPr="00CB451B">
        <w:t>Služba dodávání dokumentů (DDS)</w:t>
      </w:r>
      <w:bookmarkEnd w:id="147"/>
      <w:r w:rsidR="000B77F6" w:rsidRPr="00CB451B">
        <w:t xml:space="preserve"> </w:t>
      </w:r>
    </w:p>
    <w:p w:rsidR="000D4D74" w:rsidRPr="00CB451B" w:rsidRDefault="000D4D74" w:rsidP="00C26B72"/>
    <w:p w:rsidR="000B77F6" w:rsidRPr="00CB451B" w:rsidRDefault="000B77F6" w:rsidP="00C26B72">
      <w:r w:rsidRPr="00CB451B">
        <w:t xml:space="preserve">Standardní součástí meziknihovních reprografických služeb je také elektronické dodávání dokumentů. V současné době funguje v ČR šest systémů poskytujících službu dodávání </w:t>
      </w:r>
      <w:r w:rsidR="005560CC" w:rsidRPr="00CB451B">
        <w:t>dokumentů.</w:t>
      </w:r>
      <w:r w:rsidRPr="00CB451B">
        <w:t xml:space="preserve"> </w:t>
      </w:r>
    </w:p>
    <w:p w:rsidR="000B77F6" w:rsidRPr="00CB451B" w:rsidRDefault="000B77F6" w:rsidP="00C26B72">
      <w:r w:rsidRPr="00CB451B">
        <w:t xml:space="preserve">Služba DDS je pro knihovny výhodná z několika důvodů: usnadňuje komunikaci žádající a dožádané knihovny; součástí vyřízení objednávky je i její vyúčtování/zaplacení z předplatného; kopie je dodávána elektronicky, takže odpadají náklady na poštovné a zkracuje se doba dodání. </w:t>
      </w:r>
    </w:p>
    <w:p w:rsidR="000B77F6" w:rsidRPr="00CB451B" w:rsidRDefault="000B77F6" w:rsidP="00C26B72"/>
    <w:p w:rsidR="000B77F6" w:rsidRPr="00CB451B" w:rsidRDefault="000B77F6" w:rsidP="00C26B72">
      <w:r w:rsidRPr="00CB451B">
        <w:t>Licenční smlouva, kterou uzavřely knihovny v roce 2009 s kolektivním správcem autorských práv, agenturou D</w:t>
      </w:r>
      <w:r w:rsidR="00E810CB">
        <w:t>ILIA</w:t>
      </w:r>
      <w:r w:rsidRPr="00CB451B">
        <w:t xml:space="preserve">, změnila podstatně pravidla poskytování služeb DDS. Tyto změny mají víceméně negativní vliv na využívání a další rozvoj systémů DDS.  Povinnost odvádět za kopie vytvořené v rámci </w:t>
      </w:r>
    </w:p>
    <w:p w:rsidR="000B77F6" w:rsidRPr="00CB451B" w:rsidRDefault="000B77F6" w:rsidP="00C26B72">
      <w:r w:rsidRPr="00CB451B">
        <w:t>služeb DDS vyšší autorské poplatky než standardních 20 haléřů za jednu stránku značně omezila využívanost služby nejen u jednotlivých uživatelů, ale i mezi knihovnami.</w:t>
      </w:r>
    </w:p>
    <w:p w:rsidR="000B77F6" w:rsidRPr="00CB451B" w:rsidRDefault="000B77F6" w:rsidP="00C26B72"/>
    <w:p w:rsidR="000B77F6" w:rsidRPr="00CB451B" w:rsidRDefault="000B77F6" w:rsidP="00C26B72">
      <w:r w:rsidRPr="00CB451B">
        <w:t>Před uzavřením li</w:t>
      </w:r>
      <w:r w:rsidR="00E45596">
        <w:t>cenční smlouvy s agenturou DILIA</w:t>
      </w:r>
      <w:r w:rsidRPr="00CB451B">
        <w:t xml:space="preserve"> bylo možné poskytovat kopie prostřednictvím DDS také do zahraničí. To významně rozšiřovalo okruh uživatelů služby, zejména mezi jednotlivými fyzickými osobami. V současné době není možné poskytovat služby DDS mimo území ČR. Další omezení, které z licenční smlouvy vyplývá, je možnost kopírovat jen 20 stran z monografie v rámci jedné objednávky. </w:t>
      </w:r>
    </w:p>
    <w:p w:rsidR="000B77F6" w:rsidRPr="00CB451B" w:rsidRDefault="000B77F6" w:rsidP="00C26B72">
      <w:pPr>
        <w:rPr>
          <w:b/>
          <w:i/>
        </w:rPr>
      </w:pPr>
    </w:p>
    <w:p w:rsidR="000B77F6" w:rsidRPr="00CB451B" w:rsidRDefault="000B77F6" w:rsidP="00C26B72">
      <w:pPr>
        <w:rPr>
          <w:lang w:eastAsia="cs-CZ"/>
        </w:rPr>
      </w:pPr>
      <w:r w:rsidRPr="00CB451B">
        <w:rPr>
          <w:lang w:eastAsia="cs-CZ"/>
        </w:rPr>
        <w:t xml:space="preserve">Vzhledem k výše popsanému negativnímu vývoji v oblasti poskytování DDS se existující systémy často nezaměřují pouze na elektronické dodávání dokumentů. Např. VPK (Virtuální polytechnická knihovna) provozovaná Národní technickou knihovnou umožňuje spolupracujícím knihovnám objednávat v prostředí VPK i klasické papírové kopie (tj. meziknihovní reprografické služby), které nejsou zatíženy vyššími autorskými poplatky. Silnou stránkou VPK je pak systém účtování, obdobně eDDO (NK ČR) je v oblasti účtování provázáno s meziknihovními službami. Poskytování VPK je založeno na vlastním souborném katalogu VPK, který je budován za přispění partnerských knihoven. Na území ČR paralelně se souborným katalogem VPK existuje i Souborný katalog ČR, do kterého české knihovny standardně předávají informace o dokumentech ve svých fondech (včetně údajů o periodikách). </w:t>
      </w:r>
    </w:p>
    <w:p w:rsidR="000B77F6" w:rsidRPr="00CB451B" w:rsidRDefault="000B77F6" w:rsidP="00C26B72">
      <w:pPr>
        <w:rPr>
          <w:lang w:eastAsia="cs-CZ"/>
        </w:rPr>
      </w:pPr>
    </w:p>
    <w:p w:rsidR="000B77F6" w:rsidRPr="00CB451B" w:rsidRDefault="00B42536" w:rsidP="00C26B72">
      <w:pPr>
        <w:pStyle w:val="Nadpis2"/>
        <w:rPr>
          <w:lang w:eastAsia="cs-CZ"/>
        </w:rPr>
      </w:pPr>
      <w:bookmarkStart w:id="148" w:name="_Toc405137644"/>
      <w:r w:rsidRPr="00CB451B">
        <w:rPr>
          <w:lang w:eastAsia="cs-CZ"/>
        </w:rPr>
        <w:t>8</w:t>
      </w:r>
      <w:r w:rsidR="000B77F6" w:rsidRPr="00CB451B">
        <w:rPr>
          <w:lang w:eastAsia="cs-CZ"/>
        </w:rPr>
        <w:t>.2 Předpokládaný stav v roce 2015</w:t>
      </w:r>
      <w:bookmarkEnd w:id="148"/>
    </w:p>
    <w:p w:rsidR="000B77F6" w:rsidRPr="00CB451B" w:rsidRDefault="000B77F6" w:rsidP="00C26B72">
      <w:pPr>
        <w:rPr>
          <w:bCs/>
          <w:lang w:eastAsia="cs-CZ"/>
        </w:rPr>
      </w:pPr>
    </w:p>
    <w:p w:rsidR="00E810CB" w:rsidRPr="00CB451B" w:rsidRDefault="00E810CB" w:rsidP="00E810CB">
      <w:pPr>
        <w:rPr>
          <w:lang w:eastAsia="cs-CZ"/>
        </w:rPr>
      </w:pPr>
      <w:r>
        <w:rPr>
          <w:lang w:eastAsia="cs-CZ"/>
        </w:rPr>
        <w:t xml:space="preserve">Vzhledem k předpokládanému rozvoji implementace služby MojeID v knihovnách budou uživatelé moci část svých požadavků na přístup k plným textům dokumentů v případě textů z licencovaných EIZ realizovat nikoliv postředníctvím MVS, ale přímo registrací v knihovně, která požadovaný licencovaný zdroj zpřístupňuje. </w:t>
      </w:r>
      <w:r w:rsidRPr="00CB451B">
        <w:rPr>
          <w:lang w:eastAsia="cs-CZ"/>
        </w:rPr>
        <w:t>Objednávka meziknihovních služeb a dodávání dokumentů se stanou standardními službami poskytovanými CPK.</w:t>
      </w:r>
    </w:p>
    <w:p w:rsidR="000B77F6" w:rsidRPr="00CB451B" w:rsidRDefault="000B77F6" w:rsidP="00C26B72"/>
    <w:p w:rsidR="000B77F6" w:rsidRPr="00CB451B" w:rsidRDefault="000B77F6" w:rsidP="00C26B72">
      <w:r w:rsidRPr="00CB451B">
        <w:t xml:space="preserve">Centrální portál knihoven by se měl výhledově stát hlavním zdrojem informací o fondech českých knihoven, ať již půjde o data z online katalogů, digitálních knihoven či licencovaných zdrojů.  Z tohoto předpokladu logicky vyplývá i skutečnost, že se CPK dostane do pozice nejdůležitějšího zdroje informací pro poskytování meziknihovních služeb a služeb dodávání dokumentů.  </w:t>
      </w:r>
    </w:p>
    <w:p w:rsidR="000B77F6" w:rsidRPr="00CB451B" w:rsidRDefault="000B77F6" w:rsidP="00C26B72"/>
    <w:p w:rsidR="00E33033" w:rsidRDefault="00E33033" w:rsidP="00E33033">
      <w:r w:rsidRPr="00CB451B">
        <w:t xml:space="preserve">CPK by v tomto směru měl poskytnout služby jak individuálním uživatelům, tak knihovnám. Po přihlášení do CPK si jednotliví uživatelé i pracovníci knihoven budou moci u vyhledaných dokumentů, které se nenacházejí ve fondu jejich knihovny, zadat žádost o zprostředkování meziknihovních služeb.  </w:t>
      </w:r>
      <w:r>
        <w:t xml:space="preserve">Tento požadavek, zejména při žádosti ze strany čtenáře, musí být jednoduše zadatelný – čtenář pouze potvrdí, že si daný dokument má zájem vyzvednout v cílové knihovně i s vědomím poplatku, který bude/může být za službu účtován. CPK pak na základě informace o identitě čtenáře, požadovaném dokumentu a cílové knihovně, kde je čtenář registrován, sám vyplní </w:t>
      </w:r>
      <w:r w:rsidRPr="00CB451B">
        <w:t xml:space="preserve">jednotný formulář objednávky meziknihovních služeb, který bude akceptován ze strany spolupracujících knihoven. Vyplněný formulář společně s informacemi o dostupnosti požadovaného dokumentu v rámci zdrojů zapojených do CPK, předá CPK automaticky do knihovny, v níž je uživatel registrován (v případě, že objednávku </w:t>
      </w:r>
      <w:r>
        <w:t>zadává</w:t>
      </w:r>
      <w:r w:rsidRPr="00CB451B">
        <w:t xml:space="preserve"> čtenář) či přímo do knihovny, která dokument vlastní (v případě, že objednávku </w:t>
      </w:r>
      <w:r>
        <w:t>zadává</w:t>
      </w:r>
      <w:r w:rsidRPr="00CB451B">
        <w:t xml:space="preserve"> knihovna za svého uživatele).</w:t>
      </w:r>
    </w:p>
    <w:p w:rsidR="00E33033" w:rsidRDefault="00E33033" w:rsidP="00E33033"/>
    <w:p w:rsidR="00E33033" w:rsidRPr="00CB451B" w:rsidRDefault="00E33033" w:rsidP="00E33033">
      <w:r>
        <w:t>Před zadáním požadavku CPK ověří dotazem do cílové knihovny, zda v ní nemá čtenář nevyrovnané závazky. Pokud ano, bude na to čtenář upozorněn a prostřednictvím platebního nástroje CPK má možnost dluh ihned vyrovnat, aby mohl být požadavek na MVS zadán.</w:t>
      </w:r>
    </w:p>
    <w:p w:rsidR="000B77F6" w:rsidRPr="00CB451B" w:rsidRDefault="000B77F6" w:rsidP="00C26B72"/>
    <w:p w:rsidR="000B77F6" w:rsidRPr="00CB451B" w:rsidRDefault="000B77F6" w:rsidP="00C26B72">
      <w:r w:rsidRPr="00CB451B">
        <w:t xml:space="preserve">Obdobně bude fungovat objednání služby dodání dokumentu, tj. součástí nabídky služeb CPK bude i možnost objednat si dodání dokumentu (pro registrované uživatele daného DDS). Některé služby DDS umožňují předávání požadavků mezi partnerskými knihovnami (např. VPK), tj. z CPK musí být do systému DDS předána v požadovaném formátu i informace o dostupnosti požadovaného dokumentu ve všech knihovnách zapojených do příslušného systému DDS. </w:t>
      </w:r>
    </w:p>
    <w:p w:rsidR="000B77F6" w:rsidRPr="00CB451B" w:rsidRDefault="000B77F6" w:rsidP="00C26B72"/>
    <w:p w:rsidR="00E810CB" w:rsidRPr="00CB451B" w:rsidRDefault="00E810CB" w:rsidP="00E810CB">
      <w:pPr>
        <w:rPr>
          <w:lang w:eastAsia="cs-CZ"/>
        </w:rPr>
      </w:pPr>
      <w:r w:rsidRPr="00CB451B">
        <w:t>Jak již bylo uvedeno výše, nyní existuje v ČR šest systém</w:t>
      </w:r>
      <w:r>
        <w:t>ů</w:t>
      </w:r>
      <w:r w:rsidRPr="00CB451B">
        <w:t xml:space="preserve"> DDS. Cílem je, aby se tyto systémy sloučily do jednoho, či takto z pohledu uživatele alespoň vystupovaly. Propracovaností vyniká VPK, která umožňuje předávání požadavků mezi zapojenými knihovnami a zároveň disponuje nástrojem pro účtování mezi knihovnami.</w:t>
      </w:r>
      <w:r>
        <w:t xml:space="preserve"> S ohledem na již zmíněnou propracovanost VPK se jeví jako vhodné propojit VPK se Souborným katalogem ČR a umožnit tak knihovnám a uživatelům, aby mohli služeb VPK využívat přímo ze Souborného katalogu ČR.  </w:t>
      </w:r>
      <w:r w:rsidRPr="00CB451B">
        <w:t>V současné době</w:t>
      </w:r>
      <w:r>
        <w:t xml:space="preserve"> </w:t>
      </w:r>
      <w:r w:rsidRPr="00CB451B">
        <w:t>probíhá</w:t>
      </w:r>
      <w:r>
        <w:t xml:space="preserve"> testování možnosti tohoto propojení. </w:t>
      </w:r>
      <w:r w:rsidRPr="00CB451B">
        <w:rPr>
          <w:lang w:eastAsia="cs-CZ"/>
        </w:rPr>
        <w:t xml:space="preserve"> </w:t>
      </w:r>
      <w:bookmarkStart w:id="149" w:name="_Toc356418817"/>
      <w:bookmarkStart w:id="150" w:name="_Toc334611795"/>
      <w:bookmarkStart w:id="151" w:name="_Toc334268349"/>
    </w:p>
    <w:p w:rsidR="00E810CB" w:rsidRPr="00CB451B" w:rsidRDefault="00E810CB" w:rsidP="00E810CB">
      <w:pPr>
        <w:rPr>
          <w:lang w:eastAsia="cs-CZ"/>
        </w:rPr>
      </w:pPr>
      <w:bookmarkStart w:id="152" w:name="_Toc362624097"/>
      <w:bookmarkStart w:id="153" w:name="_Toc356418818"/>
      <w:bookmarkStart w:id="154" w:name="_Toc334611796"/>
      <w:bookmarkStart w:id="155" w:name="_Toc334252864"/>
      <w:bookmarkEnd w:id="149"/>
      <w:bookmarkEnd w:id="150"/>
      <w:bookmarkEnd w:id="151"/>
    </w:p>
    <w:p w:rsidR="00E810CB" w:rsidRPr="00CB451B" w:rsidRDefault="00E810CB" w:rsidP="00E810CB">
      <w:pPr>
        <w:rPr>
          <w:bCs/>
          <w:lang w:eastAsia="cs-CZ"/>
        </w:rPr>
      </w:pPr>
      <w:r w:rsidRPr="00CB451B">
        <w:rPr>
          <w:lang w:eastAsia="cs-CZ"/>
        </w:rPr>
        <w:t>Součástí CPK (či modulu, který by byl na CPK navázaný) bude</w:t>
      </w:r>
      <w:bookmarkEnd w:id="152"/>
      <w:bookmarkEnd w:id="153"/>
      <w:bookmarkEnd w:id="154"/>
      <w:bookmarkEnd w:id="155"/>
      <w:r w:rsidRPr="00CB451B">
        <w:rPr>
          <w:bCs/>
          <w:lang w:eastAsia="cs-CZ"/>
        </w:rPr>
        <w:t xml:space="preserve"> i nástroj, který spolupracujícím knihovnám umožní centralizované účtování poplatků za meziknihovní služby a služby dodávání dokumentů.</w:t>
      </w:r>
      <w:r>
        <w:rPr>
          <w:bCs/>
          <w:lang w:eastAsia="cs-CZ"/>
        </w:rPr>
        <w:t xml:space="preserve"> V současné době je zvažována možnost využít pro tyto účely již zmíněnou službu VPK. V NTK nyní probíhají analýzy, které mají určit, za jakých podmínek by VPK mohla rozšířit své služby, zejména v oblasti účtování, i širšímu spektru knihoven než je tomu v současné době.</w:t>
      </w:r>
    </w:p>
    <w:p w:rsidR="000B77F6" w:rsidRPr="00CB451B" w:rsidRDefault="000B77F6" w:rsidP="00C26B72">
      <w:pPr>
        <w:rPr>
          <w:lang w:eastAsia="cs-CZ"/>
        </w:rPr>
      </w:pPr>
    </w:p>
    <w:p w:rsidR="000B77F6" w:rsidRPr="00CB451B" w:rsidRDefault="000B77F6" w:rsidP="00C26B72">
      <w:pPr>
        <w:rPr>
          <w:lang w:eastAsia="cs-CZ"/>
        </w:rPr>
      </w:pPr>
      <w:r w:rsidRPr="00CB451B">
        <w:rPr>
          <w:lang w:eastAsia="cs-CZ"/>
        </w:rPr>
        <w:t>Budou definovány podmínky, za nichž by byly knihovny ochotné dodávat dokumenty objednané prostřednictvím meziknihovních výpůjčních služeb přímo koncovému uživateli.</w:t>
      </w:r>
    </w:p>
    <w:p w:rsidR="000B77F6" w:rsidRPr="00CB451B" w:rsidRDefault="00B42536" w:rsidP="00C26B72">
      <w:pPr>
        <w:pStyle w:val="Nadpis2"/>
        <w:rPr>
          <w:lang w:eastAsia="cs-CZ"/>
        </w:rPr>
      </w:pPr>
      <w:bookmarkStart w:id="156" w:name="_Toc362624098"/>
      <w:bookmarkStart w:id="157" w:name="_Toc356418819"/>
      <w:bookmarkStart w:id="158" w:name="_Toc334611797"/>
      <w:bookmarkStart w:id="159" w:name="_Toc334252865"/>
      <w:bookmarkStart w:id="160" w:name="_Toc405137645"/>
      <w:r w:rsidRPr="00CB451B">
        <w:rPr>
          <w:lang w:eastAsia="cs-CZ"/>
        </w:rPr>
        <w:t>8</w:t>
      </w:r>
      <w:r w:rsidR="000B77F6" w:rsidRPr="00CB451B">
        <w:rPr>
          <w:lang w:eastAsia="cs-CZ"/>
        </w:rPr>
        <w:t>.3 Cílový stav v roce 2020</w:t>
      </w:r>
      <w:bookmarkEnd w:id="156"/>
      <w:bookmarkEnd w:id="157"/>
      <w:bookmarkEnd w:id="158"/>
      <w:bookmarkEnd w:id="159"/>
      <w:bookmarkEnd w:id="160"/>
    </w:p>
    <w:p w:rsidR="000B77F6" w:rsidRPr="00CB451B" w:rsidRDefault="000B77F6" w:rsidP="00C26B72">
      <w:pPr>
        <w:rPr>
          <w:bCs/>
          <w:lang w:eastAsia="cs-CZ"/>
        </w:rPr>
      </w:pPr>
    </w:p>
    <w:p w:rsidR="000B77F6" w:rsidRPr="00CB451B" w:rsidRDefault="000B77F6" w:rsidP="00C26B72">
      <w:pPr>
        <w:rPr>
          <w:lang w:eastAsia="cs-CZ"/>
        </w:rPr>
      </w:pPr>
      <w:r w:rsidRPr="00CB451B">
        <w:rPr>
          <w:lang w:eastAsia="cs-CZ"/>
        </w:rPr>
        <w:t>Řada požadavků na meziknihovní služby bude u dokumentů z licencovaných EIZ řešena prostřednictvím sdílení identit, tj. rychle a efektivně, jako alternativa k meziknihovním službám může být využívána i PDA. Digitalizované dokumenty, e-povinný výtisk bude možné vzdáleně zpřístupňovat po uhrazení licenčních poplatků. Objednávka meziknihovních služeb a dodávání dokumentů bude standardní součástí služeb poskytovaných centrálním portálem.</w:t>
      </w:r>
    </w:p>
    <w:p w:rsidR="000B77F6" w:rsidRPr="00CB451B" w:rsidRDefault="000B77F6" w:rsidP="00C26B72">
      <w:pPr>
        <w:rPr>
          <w:b/>
          <w:i/>
        </w:rPr>
      </w:pPr>
    </w:p>
    <w:p w:rsidR="000B77F6" w:rsidRPr="00CB451B" w:rsidRDefault="000B77F6" w:rsidP="00C26B72">
      <w:r w:rsidRPr="00CB451B">
        <w:rPr>
          <w:lang w:eastAsia="cs-CZ"/>
        </w:rPr>
        <w:lastRenderedPageBreak/>
        <w:t>Bude existovat jednotný nástroj (ať už ILL manager jako součást CPK, nebo v rámci systému DDS),</w:t>
      </w:r>
      <w:r w:rsidRPr="00CB451B">
        <w:t xml:space="preserve"> který knihovnám bez ohledu na jejich vlastní technické a systémové vybavení nabídne pro poskytování meziknihovních služeb škálu služeb od objednání MS, přes evidenci požadavků až po účtování.</w:t>
      </w:r>
    </w:p>
    <w:p w:rsidR="000B77F6" w:rsidRPr="00CB451B" w:rsidRDefault="000B77F6" w:rsidP="00C26B72">
      <w:pPr>
        <w:rPr>
          <w:lang w:eastAsia="cs-CZ"/>
        </w:rPr>
      </w:pPr>
    </w:p>
    <w:p w:rsidR="000B77F6" w:rsidRPr="00CB451B" w:rsidRDefault="000B77F6" w:rsidP="00C26B72">
      <w:pPr>
        <w:rPr>
          <w:b/>
          <w:i/>
        </w:rPr>
      </w:pPr>
      <w:r w:rsidRPr="00CB451B">
        <w:rPr>
          <w:lang w:eastAsia="cs-CZ"/>
        </w:rPr>
        <w:t xml:space="preserve">Online katalogy knihoven budou obsahovat kompletní informace o celém fondu knihovny, tyto informace budou propojeny se zvoleným řešením pro meziknihovní služby a bude možné jich využít při vyřizování objednávek MS. </w:t>
      </w:r>
    </w:p>
    <w:p w:rsidR="000B77F6" w:rsidRPr="00CB451B" w:rsidRDefault="000B77F6" w:rsidP="00C26B72">
      <w:pPr>
        <w:rPr>
          <w:b/>
          <w:i/>
        </w:rPr>
      </w:pPr>
    </w:p>
    <w:p w:rsidR="000B77F6" w:rsidRPr="00CB451B" w:rsidRDefault="000B77F6" w:rsidP="00C26B72">
      <w:r w:rsidRPr="00CB451B">
        <w:t>Dodání dokumentu přímo uživateli za garance knihovny se stane pro knihovny i uživatele zajímavou alternativou.</w:t>
      </w:r>
    </w:p>
    <w:p w:rsidR="000B77F6" w:rsidRPr="00CB451B" w:rsidRDefault="000B77F6" w:rsidP="00C26B72">
      <w:pPr>
        <w:rPr>
          <w:b/>
          <w:i/>
        </w:rPr>
      </w:pPr>
    </w:p>
    <w:p w:rsidR="000B77F6" w:rsidRPr="00CB451B" w:rsidRDefault="000B77F6" w:rsidP="00C26B72">
      <w:pPr>
        <w:rPr>
          <w:lang w:eastAsia="cs-CZ"/>
        </w:rPr>
      </w:pPr>
      <w:r w:rsidRPr="00CB451B">
        <w:rPr>
          <w:lang w:eastAsia="cs-CZ"/>
        </w:rPr>
        <w:t>V ČR bude fungovat jeden systém pro dodávání dokumentů, do něhož bude zapojena většina knihoven, vzhledem ke změně autorských poplatků opět stoupne i počet kopií dodávaných elektronicky.</w:t>
      </w:r>
    </w:p>
    <w:p w:rsidR="000B77F6" w:rsidRPr="00CB451B" w:rsidRDefault="000B77F6" w:rsidP="00C26B72">
      <w:pPr>
        <w:rPr>
          <w:b/>
          <w:i/>
        </w:rPr>
      </w:pPr>
    </w:p>
    <w:p w:rsidR="00E810CB" w:rsidRPr="00CB451B" w:rsidRDefault="000B77F6" w:rsidP="00E810CB">
      <w:r w:rsidRPr="00CB451B">
        <w:t>Pro dodávání výpůjček a fyzických kopií budu spolupracovat knihovny jako celek s</w:t>
      </w:r>
      <w:r w:rsidR="00E810CB">
        <w:t> </w:t>
      </w:r>
      <w:r w:rsidRPr="00CB451B">
        <w:t>partnerem</w:t>
      </w:r>
      <w:r w:rsidR="00E810CB">
        <w:t xml:space="preserve"> vzešlým z výběrového řízení</w:t>
      </w:r>
      <w:r w:rsidR="00E810CB" w:rsidRPr="00CB451B">
        <w:t xml:space="preserve">, který jim poskytne vyvážený poměr mezi poplatky za tuto službu a spolehlivostí a rychlostí dodávky. </w:t>
      </w:r>
    </w:p>
    <w:p w:rsidR="000B77F6" w:rsidRPr="00CB451B" w:rsidRDefault="00B42536" w:rsidP="00C26B72">
      <w:pPr>
        <w:pStyle w:val="Nadpis2"/>
      </w:pPr>
      <w:bookmarkStart w:id="161" w:name="_Toc362624099"/>
      <w:bookmarkStart w:id="162" w:name="_Toc334611798"/>
      <w:bookmarkStart w:id="163" w:name="_Toc334252866"/>
      <w:bookmarkStart w:id="164" w:name="_Toc405137646"/>
      <w:r w:rsidRPr="00CB451B">
        <w:t>8</w:t>
      </w:r>
      <w:r w:rsidR="000B77F6" w:rsidRPr="00CB451B">
        <w:t>.4 Harmonogram</w:t>
      </w:r>
      <w:bookmarkEnd w:id="161"/>
      <w:bookmarkEnd w:id="162"/>
      <w:bookmarkEnd w:id="163"/>
      <w:bookmarkEnd w:id="164"/>
    </w:p>
    <w:p w:rsidR="000B77F6" w:rsidRPr="00CB451B" w:rsidRDefault="000B77F6" w:rsidP="00C26B72"/>
    <w:p w:rsidR="000B77F6" w:rsidRPr="00CB451B" w:rsidRDefault="000B77F6" w:rsidP="00C26B72">
      <w:pPr>
        <w:rPr>
          <w:b/>
          <w:bCs/>
          <w:color w:val="000000"/>
          <w:u w:val="single"/>
          <w:lang w:eastAsia="cs-CZ"/>
        </w:rPr>
      </w:pPr>
      <w:r w:rsidRPr="00CB451B">
        <w:rPr>
          <w:b/>
          <w:bCs/>
          <w:color w:val="000000"/>
          <w:u w:val="single"/>
          <w:lang w:eastAsia="cs-CZ"/>
        </w:rPr>
        <w:t>2014</w:t>
      </w:r>
    </w:p>
    <w:p w:rsidR="000B77F6" w:rsidRPr="00CB451B" w:rsidRDefault="000B77F6" w:rsidP="00287FF1">
      <w:pPr>
        <w:pStyle w:val="Odstavecseseznamem"/>
        <w:numPr>
          <w:ilvl w:val="0"/>
          <w:numId w:val="33"/>
        </w:numPr>
      </w:pPr>
      <w:r w:rsidRPr="00CB451B">
        <w:t>B</w:t>
      </w:r>
      <w:r w:rsidR="00E810CB">
        <w:t>ylo</w:t>
      </w:r>
      <w:r w:rsidRPr="00CB451B">
        <w:t xml:space="preserve"> vyhodnoceno očekávání knihoven i uživatelů v oblasti MS a DDS zjištěné v rámci obou průzkumů v roce 2013.</w:t>
      </w:r>
    </w:p>
    <w:p w:rsidR="000B77F6" w:rsidRPr="00CB451B" w:rsidRDefault="000B77F6" w:rsidP="00287FF1">
      <w:pPr>
        <w:pStyle w:val="Odstavecseseznamem"/>
        <w:numPr>
          <w:ilvl w:val="0"/>
          <w:numId w:val="33"/>
        </w:numPr>
      </w:pPr>
      <w:r w:rsidRPr="00CB451B">
        <w:t>B</w:t>
      </w:r>
      <w:r w:rsidR="00E810CB">
        <w:t>yl</w:t>
      </w:r>
      <w:r w:rsidRPr="00CB451B">
        <w:t xml:space="preserve"> připraven model fungování meziknihovních služeb v rámci CPK. </w:t>
      </w:r>
    </w:p>
    <w:p w:rsidR="000B77F6" w:rsidRPr="00CB451B" w:rsidRDefault="000B77F6" w:rsidP="00287FF1">
      <w:pPr>
        <w:pStyle w:val="Odstavecseseznamem"/>
        <w:numPr>
          <w:ilvl w:val="0"/>
          <w:numId w:val="33"/>
        </w:numPr>
      </w:pPr>
      <w:r w:rsidRPr="00CB451B">
        <w:t xml:space="preserve">Proběhne výběr/vyhodnocení možností existence centrálního manažera ILL, případně jiného způsobu řešení založeného např. na využívání NCIP. </w:t>
      </w:r>
    </w:p>
    <w:p w:rsidR="000B77F6" w:rsidRPr="00CB451B" w:rsidRDefault="000B77F6" w:rsidP="00287FF1">
      <w:pPr>
        <w:pStyle w:val="Prosttext"/>
        <w:numPr>
          <w:ilvl w:val="0"/>
          <w:numId w:val="33"/>
        </w:numPr>
        <w:jc w:val="both"/>
      </w:pPr>
      <w:r w:rsidRPr="00CB451B">
        <w:t>Proběhne analýza</w:t>
      </w:r>
      <w:r w:rsidR="00E45596">
        <w:t xml:space="preserve"> </w:t>
      </w:r>
      <w:hyperlink r:id="rId48" w:history="1">
        <w:r w:rsidR="00E45596" w:rsidRPr="00E45596">
          <w:rPr>
            <w:rStyle w:val="Hypertextovodkaz"/>
          </w:rPr>
          <w:t>Open source ILL systému</w:t>
        </w:r>
      </w:hyperlink>
      <w:r w:rsidR="00E45596">
        <w:t xml:space="preserve">, </w:t>
      </w:r>
      <w:r w:rsidR="000355BB" w:rsidRPr="00CB451B">
        <w:t>který</w:t>
      </w:r>
      <w:r w:rsidRPr="00CB451B">
        <w:t xml:space="preserve"> je vyvíjený pro Evergreen a Kohu.</w:t>
      </w:r>
    </w:p>
    <w:p w:rsidR="000B77F6" w:rsidRPr="00CB451B" w:rsidRDefault="000B77F6" w:rsidP="00287FF1">
      <w:pPr>
        <w:pStyle w:val="Odstavecseseznamem"/>
        <w:numPr>
          <w:ilvl w:val="0"/>
          <w:numId w:val="33"/>
        </w:numPr>
      </w:pPr>
      <w:r w:rsidRPr="00A31949">
        <w:rPr>
          <w:bCs/>
          <w:color w:val="000000"/>
          <w:lang w:eastAsia="cs-CZ"/>
        </w:rPr>
        <w:t xml:space="preserve">Proběhne výběr řešení pro další rozvoj DDS, ideálně sloučení existujících systémů do jednoho </w:t>
      </w:r>
    </w:p>
    <w:p w:rsidR="000B77F6" w:rsidRPr="00CB451B" w:rsidRDefault="00E45596" w:rsidP="00287FF1">
      <w:pPr>
        <w:pStyle w:val="Odstavecseseznamem"/>
        <w:numPr>
          <w:ilvl w:val="0"/>
          <w:numId w:val="33"/>
        </w:numPr>
      </w:pPr>
      <w:r>
        <w:rPr>
          <w:bCs/>
          <w:color w:val="000000"/>
          <w:lang w:eastAsia="cs-CZ"/>
        </w:rPr>
        <w:t>Ve spolupráci se SDRUK (Sekce</w:t>
      </w:r>
      <w:r w:rsidR="000B77F6" w:rsidRPr="00A31949">
        <w:rPr>
          <w:bCs/>
          <w:color w:val="000000"/>
          <w:lang w:eastAsia="cs-CZ"/>
        </w:rPr>
        <w:t xml:space="preserve"> pro služby) proběhne analýza subjektů poskytujících poštovní služby s ohledem na volbu komerčního partnera pro tuto oblast </w:t>
      </w:r>
    </w:p>
    <w:p w:rsidR="000B77F6" w:rsidRPr="00CB451B" w:rsidRDefault="000B77F6" w:rsidP="00C26B72">
      <w:pPr>
        <w:rPr>
          <w:bCs/>
          <w:color w:val="000000"/>
          <w:lang w:eastAsia="cs-CZ"/>
        </w:rPr>
      </w:pPr>
    </w:p>
    <w:p w:rsidR="000B77F6" w:rsidRPr="00CB451B" w:rsidRDefault="000B77F6" w:rsidP="00C26B72">
      <w:pPr>
        <w:rPr>
          <w:b/>
          <w:bCs/>
          <w:color w:val="000000"/>
          <w:u w:val="single"/>
          <w:lang w:eastAsia="cs-CZ"/>
        </w:rPr>
      </w:pPr>
      <w:r w:rsidRPr="00CB451B">
        <w:rPr>
          <w:b/>
          <w:bCs/>
          <w:color w:val="000000"/>
          <w:u w:val="single"/>
          <w:lang w:eastAsia="cs-CZ"/>
        </w:rPr>
        <w:t>2015</w:t>
      </w:r>
    </w:p>
    <w:p w:rsidR="000B77F6" w:rsidRDefault="000B77F6" w:rsidP="00287FF1">
      <w:pPr>
        <w:pStyle w:val="Odstavecseseznamem"/>
        <w:numPr>
          <w:ilvl w:val="0"/>
          <w:numId w:val="34"/>
        </w:numPr>
        <w:rPr>
          <w:bCs/>
          <w:color w:val="000000"/>
          <w:lang w:eastAsia="cs-CZ"/>
        </w:rPr>
      </w:pPr>
      <w:r w:rsidRPr="00A31949">
        <w:rPr>
          <w:bCs/>
          <w:color w:val="000000"/>
          <w:lang w:eastAsia="cs-CZ"/>
        </w:rPr>
        <w:t>Dojde k rozpracování podmínek nutných pro realizaci meziknihovních výpůjčních služeb přímo uživateli za garance jeho domovské knihovny.</w:t>
      </w:r>
    </w:p>
    <w:p w:rsidR="00E810CB" w:rsidRPr="00CB451B" w:rsidRDefault="00E810CB" w:rsidP="00287FF1">
      <w:pPr>
        <w:pStyle w:val="Odstavecseseznamem"/>
        <w:numPr>
          <w:ilvl w:val="0"/>
          <w:numId w:val="34"/>
        </w:numPr>
      </w:pPr>
      <w:r>
        <w:t>Bude pokračovat spolupráce na dalším rozvoji DDS, včetně ověření možnosti využívat</w:t>
      </w:r>
      <w:r>
        <w:rPr>
          <w:rFonts w:ascii="Tahoma" w:hAnsi="Tahoma" w:cs="Tahoma"/>
          <w:color w:val="000000"/>
          <w:sz w:val="20"/>
          <w:szCs w:val="20"/>
        </w:rPr>
        <w:t xml:space="preserve"> MojeID nebo jinou formu elektronické identifikace uživatele pro uzavírání smlouvy</w:t>
      </w:r>
      <w:r w:rsidRPr="00CB451B">
        <w:t>.</w:t>
      </w:r>
    </w:p>
    <w:p w:rsidR="00E810CB" w:rsidRPr="00A31949" w:rsidRDefault="00E810CB" w:rsidP="00287FF1">
      <w:pPr>
        <w:pStyle w:val="Odstavecseseznamem"/>
        <w:numPr>
          <w:ilvl w:val="0"/>
          <w:numId w:val="34"/>
        </w:numPr>
        <w:rPr>
          <w:rFonts w:eastAsia="Times New Roman"/>
          <w:bCs/>
          <w:color w:val="000000"/>
          <w:lang w:eastAsia="cs-CZ"/>
        </w:rPr>
      </w:pPr>
      <w:r w:rsidRPr="00A31949">
        <w:rPr>
          <w:bCs/>
          <w:color w:val="000000"/>
          <w:lang w:eastAsia="cs-CZ"/>
        </w:rPr>
        <w:t>S ohledem na zvolené řešení pro rozvoj DDS b</w:t>
      </w:r>
      <w:r w:rsidRPr="00A31949">
        <w:rPr>
          <w:rFonts w:eastAsia="Times New Roman"/>
          <w:bCs/>
          <w:color w:val="000000"/>
          <w:lang w:eastAsia="cs-CZ"/>
        </w:rPr>
        <w:t>ude pokračovat spolupráce na tvorbě designu služeb centrálního portálu</w:t>
      </w:r>
      <w:r w:rsidRPr="00A31949">
        <w:rPr>
          <w:bCs/>
          <w:color w:val="000000"/>
          <w:lang w:eastAsia="cs-CZ"/>
        </w:rPr>
        <w:t>.</w:t>
      </w:r>
    </w:p>
    <w:p w:rsidR="00E810CB" w:rsidRPr="00CB451B" w:rsidRDefault="00E810CB" w:rsidP="00287FF1">
      <w:pPr>
        <w:pStyle w:val="Odstavecseseznamem"/>
        <w:numPr>
          <w:ilvl w:val="0"/>
          <w:numId w:val="34"/>
        </w:numPr>
      </w:pPr>
      <w:r w:rsidRPr="00CB451B">
        <w:t>Proběhne výběr partnera pro poštovní služby (RFP a následně výběrové řízení).</w:t>
      </w:r>
    </w:p>
    <w:p w:rsidR="00E810CB" w:rsidRPr="00A31949" w:rsidRDefault="00E810CB" w:rsidP="00E810CB">
      <w:pPr>
        <w:pStyle w:val="Odstavecseseznamem"/>
        <w:ind w:left="360"/>
        <w:rPr>
          <w:bCs/>
          <w:color w:val="000000"/>
          <w:lang w:eastAsia="cs-CZ"/>
        </w:rPr>
      </w:pPr>
    </w:p>
    <w:p w:rsidR="00000EB6" w:rsidRDefault="00000EB6" w:rsidP="00C26B72">
      <w:pPr>
        <w:pStyle w:val="Nadpis1"/>
        <w:spacing w:before="240"/>
        <w:rPr>
          <w:lang w:eastAsia="cs-CZ"/>
        </w:rPr>
      </w:pPr>
      <w:bookmarkStart w:id="165" w:name="_Toc334252867"/>
      <w:bookmarkStart w:id="166" w:name="_Toc334611799"/>
      <w:bookmarkStart w:id="167" w:name="_Toc405137647"/>
      <w:r>
        <w:rPr>
          <w:lang w:eastAsia="cs-CZ"/>
        </w:rPr>
        <w:lastRenderedPageBreak/>
        <w:t>9 Organizace a financování</w:t>
      </w:r>
      <w:bookmarkEnd w:id="167"/>
      <w:r w:rsidR="0045513F">
        <w:rPr>
          <w:lang w:eastAsia="cs-CZ"/>
        </w:rPr>
        <w:t xml:space="preserve"> </w:t>
      </w:r>
    </w:p>
    <w:p w:rsidR="00A80266" w:rsidRDefault="00A80266" w:rsidP="00A80266">
      <w:r>
        <w:t>Základním předpokladem pro úspěch projektu CPK je vyřešení dlouhodobě udržitelného financování a organizačního uspořádání. Z finančního hlediska nebude vzhledem k možnostem knihoven reálné počítat se zajištěním dostatečného množství zdrojů bez účelové dotace. Pro tuto dotaci je možné zvažovat využití programu VISK Ministerstva kultury ČR. Vzhledem k účelu programu VISK i vzhledem k tomu, že Ministerstvo kultury ČR je autorem Koncepce rozvoje knihoven ČR na roky 2011-2015, lze tuto podporu považovat v určitých finančních limitech za velmi reálnou. Z dlouhodobějšího hlediska je pro rozvoj CPK vhodné usilovat také o získání finančních zdrojů od dalších poskytovatelů včetně dotačních programů EU/EK.  Knihovny, které se aktivně zapojí do CPK, se musí zavázat ke spoluúčasti na financování projektu.</w:t>
      </w:r>
    </w:p>
    <w:p w:rsidR="00A80266" w:rsidRDefault="00A80266" w:rsidP="00A80266"/>
    <w:p w:rsidR="00A80266" w:rsidRDefault="00A80266" w:rsidP="00A80266">
      <w:r>
        <w:t xml:space="preserve">Je nutné smluvně zajistit organizační uspořádání, které bude zakotvovat vzájemnou spolupráci knihoven zapojených do CPK a administrativní zajištění projektu. Centrální portál bude plně provozován jako služba vybraným dodavatelem. Na straně knihoven bude pověřen administrátor, který je bude v jednání s dodavatelem zastupovat a zároveň bude zajištovat další vývoj CPK s účastí participujích knihoven v tomto procesu (pravděpodobně Národní knihovna ČR). </w:t>
      </w:r>
    </w:p>
    <w:p w:rsidR="00A80266" w:rsidRDefault="00A80266" w:rsidP="00A80266"/>
    <w:p w:rsidR="00A80266" w:rsidRDefault="00A80266" w:rsidP="00A80266"/>
    <w:p w:rsidR="00A80266" w:rsidRDefault="00A80266" w:rsidP="00A80266">
      <w:pPr>
        <w:pStyle w:val="Nadpis2"/>
        <w:spacing w:before="0"/>
        <w:rPr>
          <w:rFonts w:cs="Times New Roman"/>
        </w:rPr>
      </w:pPr>
      <w:bookmarkStart w:id="168" w:name="_Toc386374333"/>
      <w:bookmarkStart w:id="169" w:name="_Toc405137648"/>
      <w:r>
        <w:t>9.1 Současný stav</w:t>
      </w:r>
      <w:bookmarkEnd w:id="168"/>
      <w:bookmarkEnd w:id="169"/>
    </w:p>
    <w:p w:rsidR="00A80266" w:rsidRDefault="00A80266" w:rsidP="00A80266">
      <w:pPr>
        <w:pStyle w:val="Nadpis3"/>
      </w:pPr>
      <w:bookmarkStart w:id="170" w:name="_Toc386374334"/>
      <w:bookmarkStart w:id="171" w:name="_Toc405137649"/>
      <w:r>
        <w:t>9.1.1 Financovaní</w:t>
      </w:r>
      <w:bookmarkEnd w:id="170"/>
      <w:bookmarkEnd w:id="171"/>
    </w:p>
    <w:p w:rsidR="00A80266" w:rsidRDefault="00A80266" w:rsidP="00A80266"/>
    <w:p w:rsidR="00A80266" w:rsidRDefault="00A80266" w:rsidP="00A80266">
      <w:r>
        <w:t>Na základě vyjádření jednotlivých knihoven na jednání Rady CPK, které proběhlo v červnu 2014, je možné počítat se jejich celkovou spoluúčastí ve výši téměř 2 mil. Kč.</w:t>
      </w:r>
    </w:p>
    <w:p w:rsidR="00A80266" w:rsidRDefault="00A80266" w:rsidP="00A80266"/>
    <w:p w:rsidR="00A80266" w:rsidRDefault="00A80266" w:rsidP="00A80266">
      <w:r>
        <w:t>V dotačním programu Ministerstva kultury ČR VISK na rok 2014 bylo v 1. kole alokováno 5,9 mil. Kč na podprogram VISK 8/B nazvaný Jednotná informační brána. V rámci tohoto podprogramu bylo na projekty přímo související s realizací CPK na rok 2014 přiděleno 1,85 mil. Kč. Součástí požadavků na CPK je i zajištění funkčnosti Jednotné informační brány (JIB) a její nahrazení. Dotace z VISK 8/B na JIB, která by šla v případě zajištění funkcí JIB prostřednictvím CPK využít, činí 2,85 mil. Kč. Zbývající část financí v programu VISK 8/B je určena na podporu oborových bran.</w:t>
      </w:r>
    </w:p>
    <w:p w:rsidR="00A80266" w:rsidRDefault="00A80266" w:rsidP="00A80266"/>
    <w:p w:rsidR="00A80266" w:rsidRDefault="00A80266" w:rsidP="00A80266">
      <w:r>
        <w:t>Pro realizaci CPK bude pravděpodobně pro podprogram VISK 8/B nutné vyčlenit finanční prostředky cca o 2 - 3 mil. Kč vyšší.</w:t>
      </w:r>
    </w:p>
    <w:p w:rsidR="00A80266" w:rsidRDefault="00A80266" w:rsidP="00A80266"/>
    <w:p w:rsidR="00A80266" w:rsidRDefault="00A80266" w:rsidP="00A80266">
      <w:r>
        <w:t xml:space="preserve">Národní knihovna ČR bude usilovat o získání dotace z programu VISK potřebné pro realizaci a provozování CPK.  </w:t>
      </w:r>
    </w:p>
    <w:p w:rsidR="00A80266" w:rsidRDefault="00A80266" w:rsidP="00A80266"/>
    <w:p w:rsidR="00A80266" w:rsidRDefault="00A80266" w:rsidP="00A80266">
      <w:r>
        <w:t>Dodavatel by měl dle výsledku veřejné zakázky provozovat v prvním období Centrální portál knihoven 4 roky. Minimálně na tuto dobu by měly se svým příspěvkem počítat i zapojené knihovny (smlouva mezi knihovnami by měla být uzavřena na dobu určitou 5 let a měla by umožnit další prodloužení).</w:t>
      </w:r>
    </w:p>
    <w:p w:rsidR="00A80266" w:rsidRDefault="00A80266" w:rsidP="00A80266">
      <w:pPr>
        <w:pStyle w:val="Nadpis3"/>
      </w:pPr>
      <w:bookmarkStart w:id="172" w:name="_Toc386374335"/>
      <w:bookmarkStart w:id="173" w:name="_Toc405137650"/>
      <w:r>
        <w:t>9.1.2 Organizace</w:t>
      </w:r>
      <w:bookmarkEnd w:id="172"/>
      <w:bookmarkEnd w:id="173"/>
    </w:p>
    <w:p w:rsidR="00A80266" w:rsidRDefault="00A80266" w:rsidP="00A80266"/>
    <w:p w:rsidR="00A80266" w:rsidRDefault="00A80266" w:rsidP="00A80266">
      <w:r>
        <w:t xml:space="preserve">Knihovny, které se aktivně zapojí do CPK, mezi sebou uzavřou Smlouvu o spolupráci, ve které budou zavázány ke spolupráci při vytváření a provozování CPK a k finanční spoluúčasti.  Národní knihovna ČR </w:t>
      </w:r>
      <w:r>
        <w:lastRenderedPageBreak/>
        <w:t>by měla být (dle výsledků z posledních schůzek Rady CPK a skupiny pro organizaci a financování) touto smlouvou pověřena plněním role administrátora a zástupce knihoven vůči dodavateli CPK.</w:t>
      </w:r>
    </w:p>
    <w:p w:rsidR="00A80266" w:rsidRDefault="00A80266" w:rsidP="00A80266"/>
    <w:p w:rsidR="00A80266" w:rsidRDefault="00A80266" w:rsidP="00A80266">
      <w:r>
        <w:t>Součástí Smlouvy o spolupráci je i ustanovení o mechanismu řízení projektu a způsobu rozhodování spolupracujících knihoven. Způsob přijímání dalších knihoven bude vycházet z podmínek, které si mezi sebou uzavřou zakládající knihovny. Ceny za přistoupení „typových“ knihoven různého charakteru a velikosti by měly být součástí požadavků na dodavatele při výběrovém řízení - přistoupení dalších knihoven musí být ošetřeno v zadávací dokumentaci. Před vyhlášením výběrového řízení musí být jasné a smluvně potvrzené, které knihovny se pilotní fáze CPK reálně zúčastní.</w:t>
      </w:r>
    </w:p>
    <w:p w:rsidR="00A80266" w:rsidRDefault="00A80266" w:rsidP="00A80266"/>
    <w:p w:rsidR="00A80266" w:rsidRDefault="00A80266" w:rsidP="00A80266"/>
    <w:p w:rsidR="00A80266" w:rsidRDefault="00A80266" w:rsidP="00A80266">
      <w:pPr>
        <w:pStyle w:val="Nadpis2"/>
        <w:spacing w:before="0"/>
      </w:pPr>
      <w:bookmarkStart w:id="174" w:name="_Toc386374336"/>
      <w:bookmarkStart w:id="175" w:name="_Toc405137651"/>
      <w:r>
        <w:t>9.2 Předpokládaný stav v roce 2015</w:t>
      </w:r>
      <w:bookmarkEnd w:id="174"/>
      <w:bookmarkEnd w:id="175"/>
    </w:p>
    <w:p w:rsidR="00A80266" w:rsidRDefault="00A80266" w:rsidP="00A80266"/>
    <w:p w:rsidR="00A80266" w:rsidRDefault="00A80266" w:rsidP="00A80266">
      <w:pPr>
        <w:pStyle w:val="Odstavecseseznamem"/>
        <w:ind w:left="0"/>
      </w:pPr>
      <w:r>
        <w:t>Mezi zakládajícími knihovnami bude uzavřena Smlouva o spolupráci.</w:t>
      </w:r>
    </w:p>
    <w:p w:rsidR="00A80266" w:rsidRDefault="00A80266" w:rsidP="00A80266">
      <w:pPr>
        <w:pStyle w:val="Odstavecseseznamem"/>
        <w:ind w:left="0"/>
      </w:pPr>
      <w:r>
        <w:t xml:space="preserve">Národní knihovna ČR zajistí realizaci výběrového řízení, které umožní pilotní nasazení CPK do konce roku 2015. Dodavatel a provozovatel řešení CPK bude vybrán na období 4 let. </w:t>
      </w:r>
    </w:p>
    <w:p w:rsidR="00A80266" w:rsidRDefault="00A80266" w:rsidP="00A80266">
      <w:pPr>
        <w:pStyle w:val="Odstavecseseznamem"/>
        <w:ind w:left="0"/>
      </w:pPr>
    </w:p>
    <w:p w:rsidR="00A80266" w:rsidRDefault="00A80266" w:rsidP="00A80266">
      <w:pPr>
        <w:pStyle w:val="Odstavecseseznamem"/>
        <w:ind w:left="0"/>
      </w:pPr>
      <w:r>
        <w:t>Knihovny uhradí svou spoluúčast a Národní knihovně ČR se podaří zajistit dotaci z programu VISK – v roce 2015 bude pravděpodobně potřeba nižší částka, která by měla odpovídat době, po kterou bude CPK  v tomto roce skutečně provozován.</w:t>
      </w:r>
    </w:p>
    <w:p w:rsidR="00A80266" w:rsidRDefault="00A80266" w:rsidP="00A80266">
      <w:pPr>
        <w:pStyle w:val="Odstavecseseznamem"/>
        <w:ind w:left="0"/>
      </w:pPr>
    </w:p>
    <w:p w:rsidR="00A80266" w:rsidRDefault="00A80266" w:rsidP="00A80266">
      <w:pPr>
        <w:pStyle w:val="Odstavecseseznamem"/>
        <w:ind w:left="0"/>
      </w:pPr>
      <w:r>
        <w:t>Dle výsledku výběrového řízení budou přesně specifikovány podmínky pro aktivní zapojení dalších knihoven do CPK.</w:t>
      </w:r>
    </w:p>
    <w:p w:rsidR="00A80266" w:rsidRDefault="00A80266" w:rsidP="00A80266">
      <w:pPr>
        <w:pStyle w:val="Nadpis2"/>
        <w:spacing w:before="0"/>
      </w:pPr>
    </w:p>
    <w:p w:rsidR="00A80266" w:rsidRDefault="00A80266" w:rsidP="00A80266">
      <w:pPr>
        <w:pStyle w:val="Nadpis2"/>
        <w:spacing w:before="0"/>
        <w:rPr>
          <w:rFonts w:cs="Times New Roman"/>
        </w:rPr>
      </w:pPr>
      <w:bookmarkStart w:id="176" w:name="_Toc386374337"/>
      <w:bookmarkStart w:id="177" w:name="_Toc405137652"/>
      <w:r>
        <w:t>9.3 Cílový stav v roce 2020</w:t>
      </w:r>
      <w:bookmarkEnd w:id="176"/>
      <w:bookmarkEnd w:id="177"/>
    </w:p>
    <w:p w:rsidR="00A80266" w:rsidRDefault="00A80266" w:rsidP="00A80266">
      <w:pPr>
        <w:pStyle w:val="Odstavecseseznamem"/>
        <w:ind w:left="0"/>
      </w:pPr>
    </w:p>
    <w:p w:rsidR="00A80266" w:rsidRDefault="00A80266" w:rsidP="00A80266">
      <w:pPr>
        <w:pStyle w:val="Odstavecseseznamem"/>
        <w:ind w:left="0"/>
      </w:pPr>
      <w:r>
        <w:t>Budou existovat zavedené principy pro přistupování knihoven různé velkosti i zaměření. Administrátorem jednajícím za knihovny bude Národní knihovna ČR, která bude zajišťovat komunikaci s dodavatelem zabezpečujícím provozování CPK. Podle délky prvního období, proběhne v roce 2018 nebo 2019 výběrové řízení na další 4-5 leté období provozování CPK. Dotace na provoz CPK bude standardní položkou programu VISK (nebo bude zajištěn jiný spolehlivý zdroj financování).</w:t>
      </w:r>
    </w:p>
    <w:p w:rsidR="00A80266" w:rsidRDefault="00A80266" w:rsidP="00A80266">
      <w:pPr>
        <w:pStyle w:val="Nadpis2"/>
        <w:spacing w:before="0"/>
      </w:pPr>
    </w:p>
    <w:p w:rsidR="00A80266" w:rsidRDefault="00A80266" w:rsidP="00A80266">
      <w:pPr>
        <w:pStyle w:val="Nadpis2"/>
        <w:spacing w:before="0"/>
      </w:pPr>
      <w:bookmarkStart w:id="178" w:name="_Toc386374338"/>
      <w:bookmarkStart w:id="179" w:name="_Toc405137653"/>
      <w:r>
        <w:t>9.4 Harmonogram</w:t>
      </w:r>
      <w:bookmarkEnd w:id="178"/>
      <w:bookmarkEnd w:id="179"/>
      <w:r>
        <w:t xml:space="preserve"> </w:t>
      </w:r>
    </w:p>
    <w:p w:rsidR="00A80266" w:rsidRDefault="00A80266" w:rsidP="00A80266">
      <w:pPr>
        <w:rPr>
          <w:b/>
          <w:bCs/>
          <w:u w:val="single"/>
        </w:rPr>
      </w:pPr>
    </w:p>
    <w:p w:rsidR="00A80266" w:rsidRDefault="00A80266" w:rsidP="00A80266">
      <w:pPr>
        <w:rPr>
          <w:b/>
          <w:bCs/>
          <w:u w:val="single"/>
        </w:rPr>
      </w:pPr>
      <w:r>
        <w:rPr>
          <w:b/>
          <w:bCs/>
          <w:u w:val="single"/>
        </w:rPr>
        <w:t>2014</w:t>
      </w:r>
    </w:p>
    <w:p w:rsidR="00A80266" w:rsidRDefault="00A80266" w:rsidP="00287FF1">
      <w:pPr>
        <w:pStyle w:val="Odstavecseseznamem"/>
        <w:numPr>
          <w:ilvl w:val="0"/>
          <w:numId w:val="16"/>
        </w:numPr>
        <w:ind w:left="360"/>
        <w:jc w:val="left"/>
      </w:pPr>
      <w:r>
        <w:t>Pracovní skupina pro organizaci a financování navrhne Smlouvu o spolupráci. Tato smlouva bude projednána a schválena Radou CPK a následně podepsána zakládajícími knihovnami. Mezi přílohami smluv bude tabulka s určením podílu finanční spoluúčasti a Projektový záměr.</w:t>
      </w:r>
    </w:p>
    <w:p w:rsidR="00A80266" w:rsidRDefault="00A80266" w:rsidP="00287FF1">
      <w:pPr>
        <w:pStyle w:val="Odstavecseseznamem"/>
        <w:numPr>
          <w:ilvl w:val="0"/>
          <w:numId w:val="16"/>
        </w:numPr>
        <w:ind w:left="360"/>
        <w:jc w:val="left"/>
      </w:pPr>
      <w:r>
        <w:t>Po uzavření smluv a po s</w:t>
      </w:r>
      <w:r w:rsidR="000343CC">
        <w:t>ouhlasu</w:t>
      </w:r>
      <w:r>
        <w:t xml:space="preserve"> zakládajících knihoven s věcným zadáním určeným pro výběrové řízení na dodavatele CPK, připraví Národní knihovna ČR </w:t>
      </w:r>
      <w:r w:rsidR="000343CC">
        <w:t xml:space="preserve">projekt - </w:t>
      </w:r>
      <w:r>
        <w:t xml:space="preserve">žádost do VISKu (případně bude usilovat o jiný způsob získání mimořádné dotace). Následně bude zpracovávat kompletní zadávací dokumentaci a vyhlásí výběrové řízení – tato činnost se může posunout do roku 2015. </w:t>
      </w:r>
    </w:p>
    <w:p w:rsidR="00A80266" w:rsidRDefault="00A80266" w:rsidP="00A80266">
      <w:pPr>
        <w:jc w:val="left"/>
      </w:pPr>
    </w:p>
    <w:p w:rsidR="00A80266" w:rsidRDefault="00A80266" w:rsidP="00A80266">
      <w:pPr>
        <w:jc w:val="left"/>
        <w:rPr>
          <w:b/>
          <w:bCs/>
          <w:u w:val="single"/>
        </w:rPr>
      </w:pPr>
      <w:r>
        <w:rPr>
          <w:b/>
          <w:bCs/>
          <w:u w:val="single"/>
        </w:rPr>
        <w:br w:type="page"/>
      </w:r>
    </w:p>
    <w:p w:rsidR="00A80266" w:rsidRPr="00A31949" w:rsidRDefault="00A80266" w:rsidP="00A80266">
      <w:pPr>
        <w:jc w:val="left"/>
        <w:rPr>
          <w:b/>
          <w:bCs/>
          <w:u w:val="single"/>
        </w:rPr>
      </w:pPr>
      <w:r w:rsidRPr="00A31949">
        <w:rPr>
          <w:b/>
          <w:bCs/>
          <w:u w:val="single"/>
        </w:rPr>
        <w:lastRenderedPageBreak/>
        <w:t>2015</w:t>
      </w:r>
    </w:p>
    <w:p w:rsidR="00A80266" w:rsidRDefault="00A80266" w:rsidP="00287FF1">
      <w:pPr>
        <w:pStyle w:val="Odstavecseseznamem"/>
        <w:numPr>
          <w:ilvl w:val="0"/>
          <w:numId w:val="16"/>
        </w:numPr>
        <w:ind w:left="360"/>
        <w:jc w:val="left"/>
      </w:pPr>
      <w:r>
        <w:t>Pokud se tak nestane již na konci roku 2014, bude v roce 2015 dokončena zadávací dokumentace a vyhlášeno výběrové řízení.</w:t>
      </w:r>
    </w:p>
    <w:p w:rsidR="00A80266" w:rsidRDefault="00A80266" w:rsidP="00287FF1">
      <w:pPr>
        <w:pStyle w:val="Odstavecseseznamem"/>
        <w:numPr>
          <w:ilvl w:val="0"/>
          <w:numId w:val="16"/>
        </w:numPr>
        <w:ind w:left="360"/>
        <w:jc w:val="left"/>
      </w:pPr>
      <w:r>
        <w:t>Zakládající knihovny zaplatí svůj podíl podle předem určeného klíče. Národní knihovna ČR požádá o dotaci z programu VISK (případně bude usilovat o jiný způsob získání mimořádné dotace) pro realizaci CPK. Lze předpokládat, že v roce 2015 proběhne pouze částečná platba, která bude odpovídat počtu měsíců, po které bude CPK provozován. V plné roční výši bude provoz CPK až v roce 2016, pro tento účel však bude nutné žádat o další dotaci již koncem roku 2015.</w:t>
      </w:r>
    </w:p>
    <w:p w:rsidR="00A80266" w:rsidRPr="00A80266" w:rsidRDefault="00A80266" w:rsidP="00287FF1">
      <w:pPr>
        <w:pStyle w:val="Odstavecseseznamem"/>
        <w:numPr>
          <w:ilvl w:val="0"/>
          <w:numId w:val="16"/>
        </w:numPr>
        <w:ind w:left="360"/>
        <w:jc w:val="left"/>
        <w:rPr>
          <w:rFonts w:eastAsia="Times New Roman"/>
          <w:b/>
          <w:bCs/>
          <w:color w:val="E5004B"/>
          <w:sz w:val="28"/>
          <w:szCs w:val="28"/>
        </w:rPr>
      </w:pPr>
      <w:r w:rsidRPr="00CB451B">
        <w:br w:type="page"/>
      </w:r>
    </w:p>
    <w:p w:rsidR="00AC6D99" w:rsidRPr="00CB451B" w:rsidRDefault="00B42536" w:rsidP="00C26B72">
      <w:pPr>
        <w:pStyle w:val="Nadpis1"/>
        <w:spacing w:before="120"/>
        <w:rPr>
          <w:rFonts w:cs="Times New Roman"/>
        </w:rPr>
      </w:pPr>
      <w:bookmarkStart w:id="180" w:name="_Toc405137654"/>
      <w:r w:rsidRPr="00CB451B">
        <w:lastRenderedPageBreak/>
        <w:t>10</w:t>
      </w:r>
      <w:r w:rsidR="00AC6D99" w:rsidRPr="00CB451B">
        <w:t xml:space="preserve"> Přílohy</w:t>
      </w:r>
      <w:bookmarkEnd w:id="165"/>
      <w:bookmarkEnd w:id="166"/>
      <w:bookmarkEnd w:id="180"/>
      <w:r w:rsidR="00AC6D99" w:rsidRPr="00CB451B">
        <w:t xml:space="preserve"> </w:t>
      </w:r>
    </w:p>
    <w:p w:rsidR="00B4138C" w:rsidRDefault="00AC6D99" w:rsidP="00C26B72">
      <w:pPr>
        <w:pStyle w:val="Nadpis2"/>
      </w:pPr>
      <w:bookmarkStart w:id="181" w:name="_Toc334252868"/>
      <w:bookmarkStart w:id="182" w:name="_Toc334611800"/>
      <w:bookmarkStart w:id="183" w:name="_Toc405137655"/>
      <w:r w:rsidRPr="00CB451B">
        <w:t>Příloha 1: Seznam zkratek</w:t>
      </w:r>
      <w:bookmarkEnd w:id="181"/>
      <w:bookmarkEnd w:id="182"/>
      <w:bookmarkEnd w:id="183"/>
      <w:r w:rsidR="00B4138C">
        <w:t xml:space="preserve"> </w:t>
      </w:r>
    </w:p>
    <w:p w:rsidR="00A05C12" w:rsidRPr="00A05C12" w:rsidRDefault="00A05C12" w:rsidP="00A05C12">
      <w:r w:rsidRPr="00A05C12">
        <w:rPr>
          <w:highlight w:val="yellow"/>
        </w:rPr>
        <w:t>Vzhledem k tomu, že některé rozsáhlé podklady byly dodány až v den odevzdání Projektového záměru, bude seznam zkratek aktualizován v době připomínkování materiálu Radou CPK.</w:t>
      </w:r>
    </w:p>
    <w:p w:rsidR="00AC6D99" w:rsidRPr="00CB451B" w:rsidRDefault="00AC6D99" w:rsidP="00C26B72">
      <w:bookmarkStart w:id="184" w:name="_Toc334252869"/>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119"/>
      </w:tblGrid>
      <w:tr w:rsidR="00AC6D99" w:rsidRPr="00CB451B" w:rsidTr="00C26B72">
        <w:tc>
          <w:tcPr>
            <w:tcW w:w="2093" w:type="dxa"/>
          </w:tcPr>
          <w:p w:rsidR="00AC6D99" w:rsidRPr="00CB451B" w:rsidRDefault="00AC6D99" w:rsidP="00995B30">
            <w:pPr>
              <w:rPr>
                <w:b/>
                <w:bCs/>
                <w:sz w:val="20"/>
                <w:szCs w:val="20"/>
              </w:rPr>
            </w:pPr>
            <w:r w:rsidRPr="00CB451B">
              <w:rPr>
                <w:b/>
                <w:bCs/>
                <w:sz w:val="20"/>
                <w:szCs w:val="20"/>
              </w:rPr>
              <w:t>Zkratka</w:t>
            </w:r>
          </w:p>
        </w:tc>
        <w:tc>
          <w:tcPr>
            <w:tcW w:w="7119" w:type="dxa"/>
          </w:tcPr>
          <w:p w:rsidR="00AC6D99" w:rsidRPr="00CB451B" w:rsidRDefault="00AC6D99" w:rsidP="00995B30">
            <w:pPr>
              <w:rPr>
                <w:b/>
                <w:bCs/>
                <w:sz w:val="20"/>
                <w:szCs w:val="20"/>
              </w:rPr>
            </w:pPr>
            <w:r w:rsidRPr="00CB451B">
              <w:rPr>
                <w:b/>
                <w:bCs/>
                <w:sz w:val="20"/>
                <w:szCs w:val="20"/>
              </w:rPr>
              <w:t>Význam</w:t>
            </w:r>
          </w:p>
        </w:tc>
      </w:tr>
      <w:tr w:rsidR="00AC6D99" w:rsidRPr="00CB451B" w:rsidTr="00C26B72">
        <w:tc>
          <w:tcPr>
            <w:tcW w:w="2093" w:type="dxa"/>
          </w:tcPr>
          <w:p w:rsidR="00AC6D99" w:rsidRPr="00CB451B" w:rsidRDefault="00AC6D99" w:rsidP="00995B30">
            <w:pPr>
              <w:rPr>
                <w:sz w:val="20"/>
                <w:szCs w:val="20"/>
              </w:rPr>
            </w:pPr>
            <w:r w:rsidRPr="00CB451B">
              <w:rPr>
                <w:sz w:val="20"/>
                <w:szCs w:val="20"/>
              </w:rPr>
              <w:t>3E</w:t>
            </w:r>
          </w:p>
        </w:tc>
        <w:tc>
          <w:tcPr>
            <w:tcW w:w="7119" w:type="dxa"/>
          </w:tcPr>
          <w:p w:rsidR="00AC6D99" w:rsidRPr="00CB451B" w:rsidRDefault="00AC6D99" w:rsidP="00995B30">
            <w:pPr>
              <w:rPr>
                <w:sz w:val="20"/>
                <w:szCs w:val="20"/>
              </w:rPr>
            </w:pPr>
            <w:r w:rsidRPr="00CB451B">
              <w:rPr>
                <w:rStyle w:val="st"/>
                <w:color w:val="222222"/>
                <w:sz w:val="20"/>
                <w:szCs w:val="20"/>
              </w:rPr>
              <w:t>Economy, Effectiveness, Efficiency</w:t>
            </w:r>
          </w:p>
        </w:tc>
      </w:tr>
      <w:tr w:rsidR="00AC6D99" w:rsidRPr="00CB451B" w:rsidTr="00C26B72">
        <w:tc>
          <w:tcPr>
            <w:tcW w:w="2093" w:type="dxa"/>
          </w:tcPr>
          <w:p w:rsidR="00AC6D99" w:rsidRPr="00CB451B" w:rsidRDefault="00AC6D99" w:rsidP="00995B30">
            <w:pPr>
              <w:rPr>
                <w:sz w:val="20"/>
                <w:szCs w:val="20"/>
              </w:rPr>
            </w:pPr>
            <w:r w:rsidRPr="00CB451B">
              <w:rPr>
                <w:sz w:val="20"/>
                <w:szCs w:val="20"/>
              </w:rPr>
              <w:t>ANL</w:t>
            </w:r>
          </w:p>
        </w:tc>
        <w:tc>
          <w:tcPr>
            <w:tcW w:w="7119" w:type="dxa"/>
          </w:tcPr>
          <w:p w:rsidR="00AC6D99" w:rsidRPr="00CB451B" w:rsidRDefault="00AC6D99" w:rsidP="00995B30">
            <w:pPr>
              <w:rPr>
                <w:sz w:val="20"/>
                <w:szCs w:val="20"/>
              </w:rPr>
            </w:pPr>
            <w:r w:rsidRPr="00CB451B">
              <w:rPr>
                <w:sz w:val="20"/>
                <w:szCs w:val="20"/>
              </w:rPr>
              <w:t>Kooperační systém článkové bibliografie (1992- ) – zkratka je odvozena od analytického zpracování dokumentů</w:t>
            </w:r>
          </w:p>
        </w:tc>
      </w:tr>
      <w:tr w:rsidR="00AC6D99" w:rsidRPr="00CB451B" w:rsidTr="00C26B72">
        <w:tc>
          <w:tcPr>
            <w:tcW w:w="2093" w:type="dxa"/>
          </w:tcPr>
          <w:p w:rsidR="00AC6D99" w:rsidRPr="00CB451B" w:rsidRDefault="00AC6D99" w:rsidP="00995B30">
            <w:pPr>
              <w:rPr>
                <w:sz w:val="20"/>
                <w:szCs w:val="20"/>
              </w:rPr>
            </w:pPr>
            <w:r w:rsidRPr="00CB451B">
              <w:rPr>
                <w:sz w:val="20"/>
                <w:szCs w:val="20"/>
              </w:rPr>
              <w:t>ANL+</w:t>
            </w:r>
          </w:p>
        </w:tc>
        <w:tc>
          <w:tcPr>
            <w:tcW w:w="7119" w:type="dxa"/>
          </w:tcPr>
          <w:p w:rsidR="00AC6D99" w:rsidRPr="00CB451B" w:rsidRDefault="00AC6D99" w:rsidP="00995B30">
            <w:pPr>
              <w:rPr>
                <w:sz w:val="20"/>
                <w:szCs w:val="20"/>
              </w:rPr>
            </w:pPr>
            <w:r w:rsidRPr="00CB451B">
              <w:rPr>
                <w:sz w:val="20"/>
                <w:szCs w:val="20"/>
              </w:rPr>
              <w:t>Experimentální zdroj poskytující informace o článcích navazující na ANL (2011- ) – zkratka je odvozena od analytického zpracování dokumentů</w:t>
            </w:r>
          </w:p>
        </w:tc>
      </w:tr>
      <w:tr w:rsidR="00AC6D99" w:rsidRPr="00CB451B" w:rsidTr="00C26B72">
        <w:tc>
          <w:tcPr>
            <w:tcW w:w="2093" w:type="dxa"/>
          </w:tcPr>
          <w:p w:rsidR="00AC6D99" w:rsidRPr="00CB451B" w:rsidRDefault="00AC6D99" w:rsidP="00995B30">
            <w:pPr>
              <w:rPr>
                <w:sz w:val="20"/>
                <w:szCs w:val="20"/>
              </w:rPr>
            </w:pPr>
            <w:r w:rsidRPr="00CB451B">
              <w:rPr>
                <w:sz w:val="20"/>
                <w:szCs w:val="20"/>
              </w:rPr>
              <w:t>API</w:t>
            </w:r>
          </w:p>
        </w:tc>
        <w:tc>
          <w:tcPr>
            <w:tcW w:w="7119" w:type="dxa"/>
          </w:tcPr>
          <w:p w:rsidR="00AC6D99" w:rsidRPr="00CB451B" w:rsidRDefault="00AC6D99" w:rsidP="00995B30">
            <w:pPr>
              <w:rPr>
                <w:sz w:val="20"/>
                <w:szCs w:val="20"/>
              </w:rPr>
            </w:pPr>
            <w:r w:rsidRPr="00CB451B">
              <w:rPr>
                <w:sz w:val="20"/>
                <w:szCs w:val="20"/>
              </w:rPr>
              <w:t>Application Programming Interface – rozhraní pro programování aplikací</w:t>
            </w:r>
          </w:p>
        </w:tc>
      </w:tr>
      <w:tr w:rsidR="00AC6D99" w:rsidRPr="00CB451B" w:rsidTr="00C26B72">
        <w:tc>
          <w:tcPr>
            <w:tcW w:w="2093" w:type="dxa"/>
          </w:tcPr>
          <w:p w:rsidR="00AC6D99" w:rsidRPr="00CB451B" w:rsidRDefault="00AC6D99" w:rsidP="00995B30">
            <w:pPr>
              <w:rPr>
                <w:sz w:val="20"/>
                <w:szCs w:val="20"/>
              </w:rPr>
            </w:pPr>
            <w:r w:rsidRPr="00CB451B">
              <w:rPr>
                <w:sz w:val="20"/>
                <w:szCs w:val="20"/>
              </w:rPr>
              <w:t>AV</w:t>
            </w:r>
          </w:p>
        </w:tc>
        <w:tc>
          <w:tcPr>
            <w:tcW w:w="7119" w:type="dxa"/>
          </w:tcPr>
          <w:p w:rsidR="00AC6D99" w:rsidRPr="00CB451B" w:rsidRDefault="00AC6D99" w:rsidP="00995B30">
            <w:pPr>
              <w:rPr>
                <w:sz w:val="20"/>
                <w:szCs w:val="20"/>
              </w:rPr>
            </w:pPr>
            <w:r w:rsidRPr="00CB451B">
              <w:rPr>
                <w:sz w:val="20"/>
                <w:szCs w:val="20"/>
              </w:rPr>
              <w:t>Akademie věd ČR</w:t>
            </w:r>
          </w:p>
        </w:tc>
      </w:tr>
      <w:tr w:rsidR="00AC6D99" w:rsidRPr="00CB451B" w:rsidTr="00C26B72">
        <w:tc>
          <w:tcPr>
            <w:tcW w:w="2093" w:type="dxa"/>
          </w:tcPr>
          <w:p w:rsidR="00AC6D99" w:rsidRPr="00CB451B" w:rsidRDefault="00AC6D99" w:rsidP="00995B30">
            <w:pPr>
              <w:rPr>
                <w:sz w:val="20"/>
                <w:szCs w:val="20"/>
              </w:rPr>
            </w:pPr>
            <w:r w:rsidRPr="00CB451B">
              <w:rPr>
                <w:sz w:val="20"/>
                <w:szCs w:val="20"/>
              </w:rPr>
              <w:t>CI</w:t>
            </w:r>
          </w:p>
        </w:tc>
        <w:tc>
          <w:tcPr>
            <w:tcW w:w="7119" w:type="dxa"/>
          </w:tcPr>
          <w:p w:rsidR="00AC6D99" w:rsidRPr="00CB451B" w:rsidRDefault="00AC6D99" w:rsidP="00995B30">
            <w:pPr>
              <w:rPr>
                <w:sz w:val="20"/>
                <w:szCs w:val="20"/>
              </w:rPr>
            </w:pPr>
            <w:r w:rsidRPr="00CB451B">
              <w:rPr>
                <w:sz w:val="20"/>
                <w:szCs w:val="20"/>
              </w:rPr>
              <w:t>Centrální index</w:t>
            </w:r>
          </w:p>
        </w:tc>
      </w:tr>
      <w:tr w:rsidR="00AC6D99" w:rsidRPr="00CB451B" w:rsidTr="00C26B72">
        <w:tc>
          <w:tcPr>
            <w:tcW w:w="2093" w:type="dxa"/>
          </w:tcPr>
          <w:p w:rsidR="00AC6D99" w:rsidRPr="00CB451B" w:rsidRDefault="00AC6D99" w:rsidP="00995B30">
            <w:pPr>
              <w:rPr>
                <w:sz w:val="20"/>
                <w:szCs w:val="20"/>
              </w:rPr>
            </w:pPr>
            <w:r w:rsidRPr="00CB451B">
              <w:rPr>
                <w:sz w:val="20"/>
                <w:szCs w:val="20"/>
              </w:rPr>
              <w:t>CPK</w:t>
            </w:r>
          </w:p>
        </w:tc>
        <w:tc>
          <w:tcPr>
            <w:tcW w:w="7119" w:type="dxa"/>
          </w:tcPr>
          <w:p w:rsidR="00AC6D99" w:rsidRPr="00CB451B" w:rsidRDefault="00AC6D99" w:rsidP="00995B30">
            <w:pPr>
              <w:rPr>
                <w:sz w:val="20"/>
                <w:szCs w:val="20"/>
              </w:rPr>
            </w:pPr>
            <w:r w:rsidRPr="00CB451B">
              <w:rPr>
                <w:sz w:val="20"/>
                <w:szCs w:val="20"/>
              </w:rPr>
              <w:t>Centrální portál českých knihoven</w:t>
            </w:r>
          </w:p>
        </w:tc>
      </w:tr>
      <w:tr w:rsidR="00AC6D99" w:rsidRPr="00CB451B" w:rsidTr="00C26B72">
        <w:tc>
          <w:tcPr>
            <w:tcW w:w="2093" w:type="dxa"/>
          </w:tcPr>
          <w:p w:rsidR="00AC6D99" w:rsidRPr="00CB451B" w:rsidRDefault="00AC6D99" w:rsidP="00995B30">
            <w:pPr>
              <w:rPr>
                <w:sz w:val="20"/>
                <w:szCs w:val="20"/>
              </w:rPr>
            </w:pPr>
            <w:r w:rsidRPr="00CB451B">
              <w:rPr>
                <w:sz w:val="20"/>
                <w:szCs w:val="20"/>
              </w:rPr>
              <w:t>ČB</w:t>
            </w:r>
          </w:p>
        </w:tc>
        <w:tc>
          <w:tcPr>
            <w:tcW w:w="7119" w:type="dxa"/>
          </w:tcPr>
          <w:p w:rsidR="00AC6D99" w:rsidRPr="00CB451B" w:rsidRDefault="00AC6D99" w:rsidP="00995B30">
            <w:pPr>
              <w:rPr>
                <w:sz w:val="20"/>
                <w:szCs w:val="20"/>
              </w:rPr>
            </w:pPr>
            <w:r w:rsidRPr="00CB451B">
              <w:rPr>
                <w:sz w:val="20"/>
                <w:szCs w:val="20"/>
              </w:rPr>
              <w:t>České Budějovice</w:t>
            </w:r>
          </w:p>
        </w:tc>
      </w:tr>
      <w:tr w:rsidR="00AC6D99" w:rsidRPr="00CB451B" w:rsidTr="00C26B72">
        <w:tc>
          <w:tcPr>
            <w:tcW w:w="2093" w:type="dxa"/>
          </w:tcPr>
          <w:p w:rsidR="00AC6D99" w:rsidRPr="00CB451B" w:rsidRDefault="00AC6D99" w:rsidP="00995B30">
            <w:pPr>
              <w:rPr>
                <w:sz w:val="20"/>
                <w:szCs w:val="20"/>
              </w:rPr>
            </w:pPr>
            <w:r w:rsidRPr="00CB451B">
              <w:rPr>
                <w:sz w:val="20"/>
                <w:szCs w:val="20"/>
              </w:rPr>
              <w:t xml:space="preserve">ČR </w:t>
            </w:r>
          </w:p>
        </w:tc>
        <w:tc>
          <w:tcPr>
            <w:tcW w:w="7119" w:type="dxa"/>
          </w:tcPr>
          <w:p w:rsidR="00AC6D99" w:rsidRPr="00CB451B" w:rsidRDefault="00AC6D99" w:rsidP="00995B30">
            <w:pPr>
              <w:rPr>
                <w:sz w:val="20"/>
                <w:szCs w:val="20"/>
              </w:rPr>
            </w:pPr>
            <w:r w:rsidRPr="00CB451B">
              <w:rPr>
                <w:sz w:val="20"/>
                <w:szCs w:val="20"/>
              </w:rPr>
              <w:t>Česká republika</w:t>
            </w:r>
          </w:p>
        </w:tc>
      </w:tr>
      <w:tr w:rsidR="00AC6D99" w:rsidRPr="00CB451B" w:rsidTr="00C26B72">
        <w:tc>
          <w:tcPr>
            <w:tcW w:w="2093" w:type="dxa"/>
          </w:tcPr>
          <w:p w:rsidR="00AC6D99" w:rsidRPr="00CB451B" w:rsidRDefault="00AC6D99" w:rsidP="00995B30">
            <w:pPr>
              <w:rPr>
                <w:sz w:val="20"/>
                <w:szCs w:val="20"/>
              </w:rPr>
            </w:pPr>
            <w:r w:rsidRPr="00CB451B">
              <w:rPr>
                <w:sz w:val="20"/>
                <w:szCs w:val="20"/>
              </w:rPr>
              <w:t>DDS</w:t>
            </w:r>
          </w:p>
        </w:tc>
        <w:tc>
          <w:tcPr>
            <w:tcW w:w="7119" w:type="dxa"/>
          </w:tcPr>
          <w:p w:rsidR="00AC6D99" w:rsidRPr="00CB451B" w:rsidRDefault="00AC6D99" w:rsidP="00995B30">
            <w:pPr>
              <w:rPr>
                <w:sz w:val="20"/>
                <w:szCs w:val="20"/>
              </w:rPr>
            </w:pPr>
            <w:r w:rsidRPr="00CB451B">
              <w:rPr>
                <w:sz w:val="20"/>
                <w:szCs w:val="20"/>
              </w:rPr>
              <w:t>Document Delivery Service – služby dodávání dokumentů</w:t>
            </w:r>
          </w:p>
        </w:tc>
      </w:tr>
      <w:tr w:rsidR="00AC6D99" w:rsidRPr="00CB451B" w:rsidTr="00C26B72">
        <w:tc>
          <w:tcPr>
            <w:tcW w:w="2093" w:type="dxa"/>
          </w:tcPr>
          <w:p w:rsidR="00AC6D99" w:rsidRPr="00CB451B" w:rsidRDefault="00AC6D99" w:rsidP="00995B30">
            <w:pPr>
              <w:rPr>
                <w:sz w:val="20"/>
                <w:szCs w:val="20"/>
              </w:rPr>
            </w:pPr>
            <w:r w:rsidRPr="00CB451B">
              <w:rPr>
                <w:sz w:val="20"/>
                <w:szCs w:val="20"/>
              </w:rPr>
              <w:t>EFI</w:t>
            </w:r>
          </w:p>
        </w:tc>
        <w:tc>
          <w:tcPr>
            <w:tcW w:w="7119" w:type="dxa"/>
          </w:tcPr>
          <w:p w:rsidR="00AC6D99" w:rsidRPr="00CB451B" w:rsidRDefault="00AC6D99" w:rsidP="00995B30">
            <w:pPr>
              <w:rPr>
                <w:sz w:val="20"/>
                <w:szCs w:val="20"/>
              </w:rPr>
            </w:pPr>
            <w:r w:rsidRPr="00CB451B">
              <w:rPr>
                <w:sz w:val="20"/>
                <w:szCs w:val="20"/>
              </w:rPr>
              <w:t>Projekt „Efektivní informační služby NTK pro veřejnost a státní správu“</w:t>
            </w:r>
          </w:p>
        </w:tc>
      </w:tr>
      <w:tr w:rsidR="00AC6D99" w:rsidRPr="00CB451B" w:rsidTr="00C26B72">
        <w:tc>
          <w:tcPr>
            <w:tcW w:w="2093" w:type="dxa"/>
          </w:tcPr>
          <w:p w:rsidR="00AC6D99" w:rsidRPr="00CB451B" w:rsidRDefault="00AC6D99" w:rsidP="00995B30">
            <w:pPr>
              <w:rPr>
                <w:sz w:val="20"/>
                <w:szCs w:val="20"/>
              </w:rPr>
            </w:pPr>
            <w:r w:rsidRPr="00CB451B">
              <w:rPr>
                <w:sz w:val="20"/>
                <w:szCs w:val="20"/>
              </w:rPr>
              <w:t>EIZ</w:t>
            </w:r>
          </w:p>
        </w:tc>
        <w:tc>
          <w:tcPr>
            <w:tcW w:w="7119" w:type="dxa"/>
          </w:tcPr>
          <w:p w:rsidR="00AC6D99" w:rsidRPr="00CB451B" w:rsidRDefault="00AC6D99" w:rsidP="00995B30">
            <w:pPr>
              <w:rPr>
                <w:sz w:val="20"/>
                <w:szCs w:val="20"/>
              </w:rPr>
            </w:pPr>
            <w:r w:rsidRPr="00CB451B">
              <w:rPr>
                <w:sz w:val="20"/>
                <w:szCs w:val="20"/>
              </w:rPr>
              <w:t>Elektronické informační zdroje</w:t>
            </w:r>
          </w:p>
        </w:tc>
      </w:tr>
      <w:tr w:rsidR="00AC6D99" w:rsidRPr="00CB451B" w:rsidTr="00C26B72">
        <w:tc>
          <w:tcPr>
            <w:tcW w:w="2093" w:type="dxa"/>
          </w:tcPr>
          <w:p w:rsidR="00AC6D99" w:rsidRPr="00CB451B" w:rsidRDefault="00AC6D99" w:rsidP="00995B30">
            <w:pPr>
              <w:rPr>
                <w:sz w:val="20"/>
                <w:szCs w:val="20"/>
              </w:rPr>
            </w:pPr>
            <w:r w:rsidRPr="00CB451B">
              <w:rPr>
                <w:color w:val="333333"/>
                <w:sz w:val="20"/>
                <w:szCs w:val="20"/>
              </w:rPr>
              <w:t>FinELib</w:t>
            </w:r>
          </w:p>
        </w:tc>
        <w:tc>
          <w:tcPr>
            <w:tcW w:w="7119" w:type="dxa"/>
          </w:tcPr>
          <w:p w:rsidR="00AC6D99" w:rsidRPr="00CB451B" w:rsidRDefault="00AC6D99" w:rsidP="00995B30">
            <w:pPr>
              <w:rPr>
                <w:sz w:val="20"/>
                <w:szCs w:val="20"/>
              </w:rPr>
            </w:pPr>
            <w:r w:rsidRPr="00CB451B">
              <w:rPr>
                <w:color w:val="333333"/>
                <w:sz w:val="20"/>
                <w:szCs w:val="20"/>
              </w:rPr>
              <w:t>Finnish National Electronic Library</w:t>
            </w:r>
          </w:p>
        </w:tc>
      </w:tr>
      <w:tr w:rsidR="00AC6D99" w:rsidRPr="00CB451B" w:rsidTr="00C26B72">
        <w:tc>
          <w:tcPr>
            <w:tcW w:w="2093" w:type="dxa"/>
          </w:tcPr>
          <w:p w:rsidR="00AC6D99" w:rsidRPr="00CB451B" w:rsidRDefault="00AC6D99" w:rsidP="00995B30">
            <w:pPr>
              <w:rPr>
                <w:sz w:val="20"/>
                <w:szCs w:val="20"/>
              </w:rPr>
            </w:pPr>
            <w:r w:rsidRPr="00CB451B">
              <w:rPr>
                <w:sz w:val="20"/>
                <w:szCs w:val="20"/>
              </w:rPr>
              <w:t>ILL</w:t>
            </w:r>
          </w:p>
        </w:tc>
        <w:tc>
          <w:tcPr>
            <w:tcW w:w="7119" w:type="dxa"/>
          </w:tcPr>
          <w:p w:rsidR="00AC6D99" w:rsidRPr="00CB451B" w:rsidRDefault="00AC6D99" w:rsidP="00995B30">
            <w:pPr>
              <w:rPr>
                <w:sz w:val="20"/>
                <w:szCs w:val="20"/>
              </w:rPr>
            </w:pPr>
            <w:r w:rsidRPr="00CB451B">
              <w:rPr>
                <w:sz w:val="20"/>
                <w:szCs w:val="20"/>
              </w:rPr>
              <w:t>Interlibrary Loan</w:t>
            </w:r>
          </w:p>
        </w:tc>
      </w:tr>
      <w:tr w:rsidR="00AC6D99" w:rsidRPr="00CB451B" w:rsidTr="00C26B72">
        <w:tc>
          <w:tcPr>
            <w:tcW w:w="2093" w:type="dxa"/>
          </w:tcPr>
          <w:p w:rsidR="00AC6D99" w:rsidRPr="00CB451B" w:rsidRDefault="00AC6D99" w:rsidP="00995B30">
            <w:pPr>
              <w:rPr>
                <w:sz w:val="20"/>
                <w:szCs w:val="20"/>
              </w:rPr>
            </w:pPr>
            <w:r w:rsidRPr="00CB451B">
              <w:rPr>
                <w:sz w:val="20"/>
                <w:szCs w:val="20"/>
              </w:rPr>
              <w:t>JIB</w:t>
            </w:r>
          </w:p>
        </w:tc>
        <w:tc>
          <w:tcPr>
            <w:tcW w:w="7119" w:type="dxa"/>
          </w:tcPr>
          <w:p w:rsidR="00AC6D99" w:rsidRPr="00CB451B" w:rsidRDefault="00AC6D99" w:rsidP="00995B30">
            <w:pPr>
              <w:rPr>
                <w:sz w:val="20"/>
                <w:szCs w:val="20"/>
              </w:rPr>
            </w:pPr>
            <w:r w:rsidRPr="00CB451B">
              <w:rPr>
                <w:sz w:val="20"/>
                <w:szCs w:val="20"/>
              </w:rPr>
              <w:t>Jednotná informační brána</w:t>
            </w:r>
          </w:p>
        </w:tc>
      </w:tr>
      <w:tr w:rsidR="00AC6D99" w:rsidRPr="00CB451B" w:rsidTr="00C26B72">
        <w:tc>
          <w:tcPr>
            <w:tcW w:w="2093" w:type="dxa"/>
          </w:tcPr>
          <w:p w:rsidR="00AC6D99" w:rsidRPr="00CB451B" w:rsidRDefault="00AC6D99" w:rsidP="00995B30">
            <w:pPr>
              <w:rPr>
                <w:sz w:val="20"/>
                <w:szCs w:val="20"/>
              </w:rPr>
            </w:pPr>
            <w:r w:rsidRPr="00CB451B">
              <w:rPr>
                <w:sz w:val="20"/>
                <w:szCs w:val="20"/>
              </w:rPr>
              <w:t>JVK</w:t>
            </w:r>
          </w:p>
        </w:tc>
        <w:tc>
          <w:tcPr>
            <w:tcW w:w="7119" w:type="dxa"/>
          </w:tcPr>
          <w:p w:rsidR="00AC6D99" w:rsidRPr="00CB451B" w:rsidRDefault="00AC6D99" w:rsidP="00995B30">
            <w:pPr>
              <w:rPr>
                <w:sz w:val="20"/>
                <w:szCs w:val="20"/>
              </w:rPr>
            </w:pPr>
            <w:r w:rsidRPr="00CB451B">
              <w:rPr>
                <w:sz w:val="20"/>
                <w:szCs w:val="20"/>
              </w:rPr>
              <w:t>Jihočeská vědecká knihovna v Českých Budějovicích</w:t>
            </w:r>
          </w:p>
        </w:tc>
      </w:tr>
      <w:tr w:rsidR="00AC6D99" w:rsidRPr="00CB451B" w:rsidTr="00C26B72">
        <w:tc>
          <w:tcPr>
            <w:tcW w:w="2093" w:type="dxa"/>
          </w:tcPr>
          <w:p w:rsidR="00AC6D99" w:rsidRPr="00CB451B" w:rsidRDefault="00AC6D99" w:rsidP="00995B30">
            <w:pPr>
              <w:rPr>
                <w:sz w:val="20"/>
                <w:szCs w:val="20"/>
              </w:rPr>
            </w:pPr>
            <w:r w:rsidRPr="00CB451B">
              <w:rPr>
                <w:sz w:val="20"/>
                <w:szCs w:val="20"/>
              </w:rPr>
              <w:t>KFBZ</w:t>
            </w:r>
          </w:p>
        </w:tc>
        <w:tc>
          <w:tcPr>
            <w:tcW w:w="7119" w:type="dxa"/>
          </w:tcPr>
          <w:p w:rsidR="00AC6D99" w:rsidRPr="00CB451B" w:rsidRDefault="00AC6D99" w:rsidP="00995B30">
            <w:pPr>
              <w:rPr>
                <w:sz w:val="20"/>
                <w:szCs w:val="20"/>
              </w:rPr>
            </w:pPr>
            <w:r w:rsidRPr="00CB451B">
              <w:rPr>
                <w:sz w:val="20"/>
                <w:szCs w:val="20"/>
              </w:rPr>
              <w:t xml:space="preserve">Krajská knihovna Františka Bartoše </w:t>
            </w:r>
          </w:p>
        </w:tc>
      </w:tr>
      <w:tr w:rsidR="00AC6D99" w:rsidRPr="00CB451B" w:rsidTr="00C26B72">
        <w:tc>
          <w:tcPr>
            <w:tcW w:w="2093" w:type="dxa"/>
          </w:tcPr>
          <w:p w:rsidR="00AC6D99" w:rsidRPr="00CB451B" w:rsidRDefault="00AC6D99" w:rsidP="00995B30">
            <w:pPr>
              <w:rPr>
                <w:sz w:val="20"/>
                <w:szCs w:val="20"/>
              </w:rPr>
            </w:pPr>
            <w:r w:rsidRPr="00CB451B">
              <w:rPr>
                <w:sz w:val="20"/>
                <w:szCs w:val="20"/>
              </w:rPr>
              <w:t>KNAV</w:t>
            </w:r>
          </w:p>
        </w:tc>
        <w:tc>
          <w:tcPr>
            <w:tcW w:w="7119" w:type="dxa"/>
          </w:tcPr>
          <w:p w:rsidR="00AC6D99" w:rsidRPr="00CB451B" w:rsidRDefault="00AC6D99" w:rsidP="00995B30">
            <w:pPr>
              <w:rPr>
                <w:sz w:val="20"/>
                <w:szCs w:val="20"/>
              </w:rPr>
            </w:pPr>
            <w:r w:rsidRPr="00CB451B">
              <w:rPr>
                <w:sz w:val="20"/>
                <w:szCs w:val="20"/>
              </w:rPr>
              <w:t>Knihovna Akademie věd ČR</w:t>
            </w:r>
          </w:p>
        </w:tc>
      </w:tr>
      <w:tr w:rsidR="00670E65" w:rsidRPr="00CB451B" w:rsidTr="00C26B72">
        <w:tc>
          <w:tcPr>
            <w:tcW w:w="2093" w:type="dxa"/>
          </w:tcPr>
          <w:p w:rsidR="00670E65" w:rsidRPr="00CB451B" w:rsidRDefault="00670E65" w:rsidP="00995B30">
            <w:pPr>
              <w:rPr>
                <w:sz w:val="20"/>
                <w:szCs w:val="20"/>
              </w:rPr>
            </w:pPr>
            <w:r>
              <w:rPr>
                <w:sz w:val="20"/>
                <w:szCs w:val="20"/>
              </w:rPr>
              <w:t>MARC</w:t>
            </w:r>
          </w:p>
        </w:tc>
        <w:tc>
          <w:tcPr>
            <w:tcW w:w="7119" w:type="dxa"/>
          </w:tcPr>
          <w:p w:rsidR="00670E65" w:rsidRPr="00CB451B" w:rsidRDefault="00670E65" w:rsidP="00995B30">
            <w:pPr>
              <w:rPr>
                <w:sz w:val="20"/>
                <w:szCs w:val="20"/>
              </w:rPr>
            </w:pPr>
            <w:r>
              <w:rPr>
                <w:sz w:val="20"/>
                <w:szCs w:val="20"/>
              </w:rPr>
              <w:t>MAchine Readalbe Cataloging</w:t>
            </w:r>
          </w:p>
        </w:tc>
      </w:tr>
      <w:tr w:rsidR="00AC6D99" w:rsidRPr="00CB451B" w:rsidTr="00C26B72">
        <w:tc>
          <w:tcPr>
            <w:tcW w:w="2093" w:type="dxa"/>
          </w:tcPr>
          <w:p w:rsidR="00AC6D99" w:rsidRPr="00CB451B" w:rsidRDefault="00AC6D99" w:rsidP="00995B30">
            <w:pPr>
              <w:rPr>
                <w:sz w:val="20"/>
                <w:szCs w:val="20"/>
              </w:rPr>
            </w:pPr>
            <w:r w:rsidRPr="00CB451B">
              <w:rPr>
                <w:sz w:val="20"/>
                <w:szCs w:val="20"/>
              </w:rPr>
              <w:t>MěK</w:t>
            </w:r>
          </w:p>
        </w:tc>
        <w:tc>
          <w:tcPr>
            <w:tcW w:w="7119" w:type="dxa"/>
          </w:tcPr>
          <w:p w:rsidR="00AC6D99" w:rsidRPr="00CB451B" w:rsidRDefault="00AC6D99" w:rsidP="00995B30">
            <w:pPr>
              <w:rPr>
                <w:sz w:val="20"/>
                <w:szCs w:val="20"/>
              </w:rPr>
            </w:pPr>
            <w:r w:rsidRPr="00CB451B">
              <w:rPr>
                <w:sz w:val="20"/>
                <w:szCs w:val="20"/>
              </w:rPr>
              <w:t>Městská knihovna</w:t>
            </w:r>
          </w:p>
        </w:tc>
      </w:tr>
      <w:tr w:rsidR="00522C3D" w:rsidRPr="00CB451B" w:rsidTr="00C26B72">
        <w:tc>
          <w:tcPr>
            <w:tcW w:w="2093" w:type="dxa"/>
          </w:tcPr>
          <w:p w:rsidR="00522C3D" w:rsidRPr="00CB451B" w:rsidRDefault="00522C3D" w:rsidP="00995B30">
            <w:pPr>
              <w:rPr>
                <w:sz w:val="20"/>
                <w:szCs w:val="20"/>
              </w:rPr>
            </w:pPr>
            <w:r>
              <w:rPr>
                <w:sz w:val="20"/>
                <w:szCs w:val="20"/>
              </w:rPr>
              <w:t>MS</w:t>
            </w:r>
          </w:p>
        </w:tc>
        <w:tc>
          <w:tcPr>
            <w:tcW w:w="7119" w:type="dxa"/>
          </w:tcPr>
          <w:p w:rsidR="00522C3D" w:rsidRPr="00CB451B" w:rsidRDefault="00522C3D" w:rsidP="00995B30">
            <w:pPr>
              <w:rPr>
                <w:sz w:val="20"/>
                <w:szCs w:val="20"/>
              </w:rPr>
            </w:pPr>
            <w:r>
              <w:rPr>
                <w:sz w:val="20"/>
                <w:szCs w:val="20"/>
              </w:rPr>
              <w:t>Meziknihovná služby</w:t>
            </w:r>
          </w:p>
        </w:tc>
      </w:tr>
      <w:tr w:rsidR="00AC6D99" w:rsidRPr="00CB451B" w:rsidTr="00C26B72">
        <w:tc>
          <w:tcPr>
            <w:tcW w:w="2093" w:type="dxa"/>
          </w:tcPr>
          <w:p w:rsidR="00AC6D99" w:rsidRPr="00CB451B" w:rsidRDefault="00AC6D99" w:rsidP="00995B30">
            <w:pPr>
              <w:rPr>
                <w:sz w:val="20"/>
                <w:szCs w:val="20"/>
              </w:rPr>
            </w:pPr>
            <w:r w:rsidRPr="00CB451B">
              <w:rPr>
                <w:sz w:val="20"/>
                <w:szCs w:val="20"/>
              </w:rPr>
              <w:t>MSVK</w:t>
            </w:r>
          </w:p>
        </w:tc>
        <w:tc>
          <w:tcPr>
            <w:tcW w:w="7119" w:type="dxa"/>
          </w:tcPr>
          <w:p w:rsidR="00AC6D99" w:rsidRPr="00CB451B" w:rsidRDefault="00AC6D99" w:rsidP="00995B30">
            <w:pPr>
              <w:rPr>
                <w:sz w:val="20"/>
                <w:szCs w:val="20"/>
              </w:rPr>
            </w:pPr>
            <w:r w:rsidRPr="00CB451B">
              <w:rPr>
                <w:sz w:val="20"/>
                <w:szCs w:val="20"/>
              </w:rPr>
              <w:t>Moravskoslezská vědecká knihovna v Ostravě</w:t>
            </w:r>
          </w:p>
        </w:tc>
      </w:tr>
      <w:tr w:rsidR="00AC6D99" w:rsidRPr="00CB451B" w:rsidTr="00C26B72">
        <w:tc>
          <w:tcPr>
            <w:tcW w:w="2093" w:type="dxa"/>
          </w:tcPr>
          <w:p w:rsidR="00AC6D99" w:rsidRPr="00CB451B" w:rsidRDefault="00AC6D99" w:rsidP="00995B30">
            <w:pPr>
              <w:rPr>
                <w:sz w:val="20"/>
                <w:szCs w:val="20"/>
              </w:rPr>
            </w:pPr>
            <w:r w:rsidRPr="00CB451B">
              <w:rPr>
                <w:sz w:val="20"/>
                <w:szCs w:val="20"/>
              </w:rPr>
              <w:t>MK ČR</w:t>
            </w:r>
          </w:p>
        </w:tc>
        <w:tc>
          <w:tcPr>
            <w:tcW w:w="7119" w:type="dxa"/>
          </w:tcPr>
          <w:p w:rsidR="00AC6D99" w:rsidRPr="00CB451B" w:rsidRDefault="00AC6D99" w:rsidP="00995B30">
            <w:pPr>
              <w:rPr>
                <w:sz w:val="20"/>
                <w:szCs w:val="20"/>
              </w:rPr>
            </w:pPr>
            <w:r w:rsidRPr="00CB451B">
              <w:rPr>
                <w:sz w:val="20"/>
                <w:szCs w:val="20"/>
              </w:rPr>
              <w:t>Ministerstvo kultury ČR</w:t>
            </w:r>
          </w:p>
        </w:tc>
      </w:tr>
      <w:tr w:rsidR="00AC6D99" w:rsidRPr="00CB451B" w:rsidTr="00C26B72">
        <w:tc>
          <w:tcPr>
            <w:tcW w:w="2093" w:type="dxa"/>
          </w:tcPr>
          <w:p w:rsidR="00AC6D99" w:rsidRPr="00CB451B" w:rsidRDefault="00AC6D99" w:rsidP="00995B30">
            <w:pPr>
              <w:rPr>
                <w:sz w:val="20"/>
                <w:szCs w:val="20"/>
              </w:rPr>
            </w:pPr>
            <w:r w:rsidRPr="00CB451B">
              <w:rPr>
                <w:sz w:val="20"/>
                <w:szCs w:val="20"/>
              </w:rPr>
              <w:t>MŠMT</w:t>
            </w:r>
          </w:p>
        </w:tc>
        <w:tc>
          <w:tcPr>
            <w:tcW w:w="7119" w:type="dxa"/>
          </w:tcPr>
          <w:p w:rsidR="00AC6D99" w:rsidRPr="00CB451B" w:rsidRDefault="00AC6D99" w:rsidP="00995B30">
            <w:pPr>
              <w:rPr>
                <w:sz w:val="20"/>
                <w:szCs w:val="20"/>
              </w:rPr>
            </w:pPr>
            <w:r w:rsidRPr="00CB451B">
              <w:rPr>
                <w:sz w:val="20"/>
                <w:szCs w:val="20"/>
              </w:rPr>
              <w:t>Ministerstvo školství, mládeže a tělovýchovy ČR</w:t>
            </w:r>
          </w:p>
        </w:tc>
      </w:tr>
      <w:tr w:rsidR="00AC6D99" w:rsidRPr="00CB451B" w:rsidTr="00C26B72">
        <w:tc>
          <w:tcPr>
            <w:tcW w:w="2093" w:type="dxa"/>
          </w:tcPr>
          <w:p w:rsidR="00AC6D99" w:rsidRPr="00CB451B" w:rsidRDefault="00AC6D99" w:rsidP="00995B30">
            <w:pPr>
              <w:rPr>
                <w:sz w:val="20"/>
                <w:szCs w:val="20"/>
              </w:rPr>
            </w:pPr>
            <w:r w:rsidRPr="00CB451B">
              <w:rPr>
                <w:sz w:val="20"/>
                <w:szCs w:val="20"/>
              </w:rPr>
              <w:t xml:space="preserve">MVS </w:t>
            </w:r>
          </w:p>
        </w:tc>
        <w:tc>
          <w:tcPr>
            <w:tcW w:w="7119" w:type="dxa"/>
          </w:tcPr>
          <w:p w:rsidR="00AC6D99" w:rsidRPr="00CB451B" w:rsidRDefault="00AC6D99" w:rsidP="00995B30">
            <w:pPr>
              <w:rPr>
                <w:sz w:val="20"/>
                <w:szCs w:val="20"/>
              </w:rPr>
            </w:pPr>
            <w:r w:rsidRPr="00CB451B">
              <w:rPr>
                <w:sz w:val="20"/>
                <w:szCs w:val="20"/>
              </w:rPr>
              <w:t>Meziknihovní výpůjční služba</w:t>
            </w:r>
          </w:p>
        </w:tc>
      </w:tr>
      <w:tr w:rsidR="00AC6D99" w:rsidRPr="00CB451B" w:rsidTr="00C26B72">
        <w:tc>
          <w:tcPr>
            <w:tcW w:w="2093" w:type="dxa"/>
          </w:tcPr>
          <w:p w:rsidR="00AC6D99" w:rsidRPr="00CB451B" w:rsidRDefault="00AC6D99" w:rsidP="00995B30">
            <w:pPr>
              <w:rPr>
                <w:sz w:val="20"/>
                <w:szCs w:val="20"/>
              </w:rPr>
            </w:pPr>
            <w:r w:rsidRPr="00CB451B">
              <w:rPr>
                <w:sz w:val="20"/>
                <w:szCs w:val="20"/>
              </w:rPr>
              <w:t>MZK</w:t>
            </w:r>
          </w:p>
        </w:tc>
        <w:tc>
          <w:tcPr>
            <w:tcW w:w="7119" w:type="dxa"/>
          </w:tcPr>
          <w:p w:rsidR="00AC6D99" w:rsidRPr="00CB451B" w:rsidRDefault="00AC6D99" w:rsidP="00995B30">
            <w:pPr>
              <w:rPr>
                <w:sz w:val="20"/>
                <w:szCs w:val="20"/>
              </w:rPr>
            </w:pPr>
            <w:r w:rsidRPr="00CB451B">
              <w:rPr>
                <w:sz w:val="20"/>
                <w:szCs w:val="20"/>
              </w:rPr>
              <w:t>Moravská zemská knihovna</w:t>
            </w:r>
          </w:p>
        </w:tc>
      </w:tr>
      <w:tr w:rsidR="00C162EB" w:rsidRPr="00CB451B" w:rsidTr="00C26B72">
        <w:tc>
          <w:tcPr>
            <w:tcW w:w="2093" w:type="dxa"/>
          </w:tcPr>
          <w:p w:rsidR="00C162EB" w:rsidRPr="00CB451B" w:rsidRDefault="00C162EB" w:rsidP="00995B30">
            <w:pPr>
              <w:rPr>
                <w:sz w:val="20"/>
                <w:szCs w:val="20"/>
              </w:rPr>
            </w:pPr>
            <w:r>
              <w:rPr>
                <w:sz w:val="20"/>
                <w:szCs w:val="20"/>
              </w:rPr>
              <w:t>NCIP</w:t>
            </w:r>
          </w:p>
        </w:tc>
        <w:tc>
          <w:tcPr>
            <w:tcW w:w="7119" w:type="dxa"/>
          </w:tcPr>
          <w:p w:rsidR="00C162EB" w:rsidRPr="00CB451B" w:rsidRDefault="00C162EB" w:rsidP="00995B30">
            <w:pPr>
              <w:rPr>
                <w:sz w:val="20"/>
                <w:szCs w:val="20"/>
              </w:rPr>
            </w:pPr>
            <w:r>
              <w:rPr>
                <w:sz w:val="20"/>
                <w:szCs w:val="20"/>
              </w:rPr>
              <w:t>NISO Circulation Interchange Protocol</w:t>
            </w:r>
          </w:p>
        </w:tc>
      </w:tr>
      <w:tr w:rsidR="00AC6D99" w:rsidRPr="00CB451B" w:rsidTr="00C26B72">
        <w:tc>
          <w:tcPr>
            <w:tcW w:w="2093" w:type="dxa"/>
          </w:tcPr>
          <w:p w:rsidR="00AC6D99" w:rsidRPr="00CB451B" w:rsidRDefault="00AC6D99" w:rsidP="00995B30">
            <w:pPr>
              <w:rPr>
                <w:sz w:val="20"/>
                <w:szCs w:val="20"/>
              </w:rPr>
            </w:pPr>
            <w:r w:rsidRPr="00CB451B">
              <w:rPr>
                <w:sz w:val="20"/>
                <w:szCs w:val="20"/>
              </w:rPr>
              <w:t>NDK</w:t>
            </w:r>
          </w:p>
        </w:tc>
        <w:tc>
          <w:tcPr>
            <w:tcW w:w="7119" w:type="dxa"/>
          </w:tcPr>
          <w:p w:rsidR="00AC6D99" w:rsidRPr="00CB451B" w:rsidRDefault="00AC6D99" w:rsidP="00995B30">
            <w:pPr>
              <w:rPr>
                <w:sz w:val="20"/>
                <w:szCs w:val="20"/>
              </w:rPr>
            </w:pPr>
            <w:r w:rsidRPr="00CB451B">
              <w:rPr>
                <w:sz w:val="20"/>
                <w:szCs w:val="20"/>
              </w:rPr>
              <w:t>Národní digitální knihovna</w:t>
            </w:r>
          </w:p>
        </w:tc>
      </w:tr>
      <w:tr w:rsidR="00AC6D99" w:rsidRPr="00CB451B" w:rsidTr="00C26B72">
        <w:tc>
          <w:tcPr>
            <w:tcW w:w="2093" w:type="dxa"/>
          </w:tcPr>
          <w:p w:rsidR="00AC6D99" w:rsidRPr="00CB451B" w:rsidRDefault="00AC6D99" w:rsidP="00995B30">
            <w:pPr>
              <w:rPr>
                <w:sz w:val="20"/>
                <w:szCs w:val="20"/>
              </w:rPr>
            </w:pPr>
            <w:r w:rsidRPr="00CB451B">
              <w:rPr>
                <w:sz w:val="20"/>
                <w:szCs w:val="20"/>
              </w:rPr>
              <w:t>NK ČR</w:t>
            </w:r>
          </w:p>
        </w:tc>
        <w:tc>
          <w:tcPr>
            <w:tcW w:w="7119" w:type="dxa"/>
          </w:tcPr>
          <w:p w:rsidR="00AC6D99" w:rsidRPr="00CB451B" w:rsidRDefault="00AC6D99" w:rsidP="00995B30">
            <w:pPr>
              <w:rPr>
                <w:sz w:val="20"/>
                <w:szCs w:val="20"/>
              </w:rPr>
            </w:pPr>
            <w:r w:rsidRPr="00CB451B">
              <w:rPr>
                <w:sz w:val="20"/>
                <w:szCs w:val="20"/>
              </w:rPr>
              <w:t>Národní knihovna ČR</w:t>
            </w:r>
          </w:p>
        </w:tc>
      </w:tr>
      <w:tr w:rsidR="00AC6D99" w:rsidRPr="00CB451B" w:rsidTr="00C26B72">
        <w:tc>
          <w:tcPr>
            <w:tcW w:w="2093" w:type="dxa"/>
          </w:tcPr>
          <w:p w:rsidR="00AC6D99" w:rsidRPr="00CB451B" w:rsidRDefault="00AC6D99" w:rsidP="00995B30">
            <w:pPr>
              <w:rPr>
                <w:sz w:val="20"/>
                <w:szCs w:val="20"/>
              </w:rPr>
            </w:pPr>
            <w:r w:rsidRPr="00CB451B">
              <w:rPr>
                <w:sz w:val="20"/>
                <w:szCs w:val="20"/>
              </w:rPr>
              <w:t>NLK</w:t>
            </w:r>
          </w:p>
        </w:tc>
        <w:tc>
          <w:tcPr>
            <w:tcW w:w="7119" w:type="dxa"/>
          </w:tcPr>
          <w:p w:rsidR="00AC6D99" w:rsidRPr="00CB451B" w:rsidRDefault="00AC6D99" w:rsidP="00995B30">
            <w:pPr>
              <w:rPr>
                <w:sz w:val="20"/>
                <w:szCs w:val="20"/>
              </w:rPr>
            </w:pPr>
            <w:r w:rsidRPr="00CB451B">
              <w:rPr>
                <w:sz w:val="20"/>
                <w:szCs w:val="20"/>
              </w:rPr>
              <w:t>Národní lékařská knihovna</w:t>
            </w:r>
          </w:p>
        </w:tc>
      </w:tr>
      <w:tr w:rsidR="00AC6D99" w:rsidRPr="00CB451B" w:rsidTr="00C26B72">
        <w:tc>
          <w:tcPr>
            <w:tcW w:w="2093" w:type="dxa"/>
          </w:tcPr>
          <w:p w:rsidR="00AC6D99" w:rsidRPr="00CB451B" w:rsidRDefault="00AC6D99" w:rsidP="00995B30">
            <w:pPr>
              <w:rPr>
                <w:sz w:val="20"/>
                <w:szCs w:val="20"/>
              </w:rPr>
            </w:pPr>
            <w:r w:rsidRPr="00CB451B">
              <w:rPr>
                <w:sz w:val="20"/>
                <w:szCs w:val="20"/>
              </w:rPr>
              <w:t>NTK</w:t>
            </w:r>
          </w:p>
        </w:tc>
        <w:tc>
          <w:tcPr>
            <w:tcW w:w="7119" w:type="dxa"/>
          </w:tcPr>
          <w:p w:rsidR="00AC6D99" w:rsidRPr="00CB451B" w:rsidRDefault="00AC6D99" w:rsidP="00995B30">
            <w:pPr>
              <w:rPr>
                <w:sz w:val="20"/>
                <w:szCs w:val="20"/>
              </w:rPr>
            </w:pPr>
            <w:r w:rsidRPr="00CB451B">
              <w:rPr>
                <w:sz w:val="20"/>
                <w:szCs w:val="20"/>
              </w:rPr>
              <w:t>Národní technická knihovna</w:t>
            </w:r>
          </w:p>
        </w:tc>
      </w:tr>
      <w:tr w:rsidR="00AC6D99" w:rsidRPr="00CB451B" w:rsidTr="00C26B72">
        <w:tc>
          <w:tcPr>
            <w:tcW w:w="2093" w:type="dxa"/>
          </w:tcPr>
          <w:p w:rsidR="00AC6D99" w:rsidRPr="00CB451B" w:rsidRDefault="00AC6D99" w:rsidP="00995B30">
            <w:pPr>
              <w:rPr>
                <w:sz w:val="20"/>
                <w:szCs w:val="20"/>
              </w:rPr>
            </w:pPr>
            <w:r w:rsidRPr="00CB451B">
              <w:rPr>
                <w:sz w:val="20"/>
                <w:szCs w:val="20"/>
              </w:rPr>
              <w:t>OA</w:t>
            </w:r>
          </w:p>
        </w:tc>
        <w:tc>
          <w:tcPr>
            <w:tcW w:w="7119" w:type="dxa"/>
          </w:tcPr>
          <w:p w:rsidR="00AC6D99" w:rsidRPr="00CB451B" w:rsidRDefault="00AC6D99" w:rsidP="00995B30">
            <w:pPr>
              <w:rPr>
                <w:sz w:val="20"/>
                <w:szCs w:val="20"/>
              </w:rPr>
            </w:pPr>
            <w:r w:rsidRPr="00CB451B">
              <w:rPr>
                <w:sz w:val="20"/>
                <w:szCs w:val="20"/>
              </w:rPr>
              <w:t>Open Access</w:t>
            </w:r>
          </w:p>
        </w:tc>
      </w:tr>
      <w:tr w:rsidR="00BA0B99" w:rsidRPr="00CB451B" w:rsidTr="00C26B72">
        <w:tc>
          <w:tcPr>
            <w:tcW w:w="2093" w:type="dxa"/>
          </w:tcPr>
          <w:p w:rsidR="00BA0B99" w:rsidRPr="00CB451B" w:rsidRDefault="00BA0B99" w:rsidP="00995B30">
            <w:pPr>
              <w:rPr>
                <w:sz w:val="20"/>
                <w:szCs w:val="20"/>
              </w:rPr>
            </w:pPr>
            <w:r>
              <w:rPr>
                <w:sz w:val="20"/>
                <w:szCs w:val="20"/>
              </w:rPr>
              <w:t>OP VaVpI</w:t>
            </w:r>
          </w:p>
        </w:tc>
        <w:tc>
          <w:tcPr>
            <w:tcW w:w="7119" w:type="dxa"/>
          </w:tcPr>
          <w:p w:rsidR="00BA0B99" w:rsidRPr="00CB451B" w:rsidRDefault="00BA0B99" w:rsidP="00995B30">
            <w:pPr>
              <w:rPr>
                <w:sz w:val="20"/>
                <w:szCs w:val="20"/>
              </w:rPr>
            </w:pPr>
            <w:r>
              <w:rPr>
                <w:sz w:val="20"/>
                <w:szCs w:val="20"/>
              </w:rPr>
              <w:t>Perační program Výzkum a vývoj pro inovace</w:t>
            </w:r>
          </w:p>
        </w:tc>
      </w:tr>
      <w:tr w:rsidR="00AC6D99" w:rsidRPr="00CB451B" w:rsidTr="00C26B72">
        <w:tc>
          <w:tcPr>
            <w:tcW w:w="2093" w:type="dxa"/>
          </w:tcPr>
          <w:p w:rsidR="00AC6D99" w:rsidRPr="00CB451B" w:rsidRDefault="00AC6D99" w:rsidP="00995B30">
            <w:pPr>
              <w:rPr>
                <w:sz w:val="20"/>
                <w:szCs w:val="20"/>
              </w:rPr>
            </w:pPr>
            <w:r w:rsidRPr="00CB451B">
              <w:rPr>
                <w:sz w:val="20"/>
                <w:szCs w:val="20"/>
              </w:rPr>
              <w:t>NUŠL</w:t>
            </w:r>
          </w:p>
        </w:tc>
        <w:tc>
          <w:tcPr>
            <w:tcW w:w="7119" w:type="dxa"/>
          </w:tcPr>
          <w:p w:rsidR="00AC6D99" w:rsidRPr="00CB451B" w:rsidRDefault="00AC6D99" w:rsidP="00995B30">
            <w:pPr>
              <w:rPr>
                <w:sz w:val="20"/>
                <w:szCs w:val="20"/>
              </w:rPr>
            </w:pPr>
            <w:r w:rsidRPr="00CB451B">
              <w:rPr>
                <w:sz w:val="20"/>
                <w:szCs w:val="20"/>
              </w:rPr>
              <w:t>Národní úložiště šedé literatury</w:t>
            </w:r>
          </w:p>
        </w:tc>
      </w:tr>
      <w:tr w:rsidR="00AC6D99" w:rsidRPr="00CB451B" w:rsidTr="00C26B72">
        <w:tc>
          <w:tcPr>
            <w:tcW w:w="2093" w:type="dxa"/>
          </w:tcPr>
          <w:p w:rsidR="00AC6D99" w:rsidRPr="00CB451B" w:rsidRDefault="00670E65" w:rsidP="00995B30">
            <w:pPr>
              <w:rPr>
                <w:sz w:val="20"/>
                <w:szCs w:val="20"/>
              </w:rPr>
            </w:pPr>
            <w:r>
              <w:rPr>
                <w:sz w:val="20"/>
                <w:szCs w:val="20"/>
              </w:rPr>
              <w:t>PDA</w:t>
            </w:r>
          </w:p>
        </w:tc>
        <w:tc>
          <w:tcPr>
            <w:tcW w:w="7119" w:type="dxa"/>
          </w:tcPr>
          <w:p w:rsidR="00AC6D99" w:rsidRPr="00CB451B" w:rsidRDefault="00AC6D99" w:rsidP="00995B30">
            <w:pPr>
              <w:rPr>
                <w:sz w:val="20"/>
                <w:szCs w:val="20"/>
              </w:rPr>
            </w:pPr>
            <w:r w:rsidRPr="00CB451B">
              <w:rPr>
                <w:sz w:val="20"/>
                <w:szCs w:val="20"/>
              </w:rPr>
              <w:t>Patron Driven Acquisition</w:t>
            </w:r>
          </w:p>
        </w:tc>
      </w:tr>
      <w:tr w:rsidR="00BA0B99" w:rsidRPr="00CB451B" w:rsidTr="00C26B72">
        <w:tc>
          <w:tcPr>
            <w:tcW w:w="2093" w:type="dxa"/>
          </w:tcPr>
          <w:p w:rsidR="00BA0B99" w:rsidRDefault="00BA0B99" w:rsidP="00995B30">
            <w:pPr>
              <w:rPr>
                <w:sz w:val="20"/>
                <w:szCs w:val="20"/>
              </w:rPr>
            </w:pPr>
            <w:r>
              <w:rPr>
                <w:sz w:val="20"/>
                <w:szCs w:val="20"/>
              </w:rPr>
              <w:t>RA EIZ</w:t>
            </w:r>
          </w:p>
        </w:tc>
        <w:tc>
          <w:tcPr>
            <w:tcW w:w="7119" w:type="dxa"/>
          </w:tcPr>
          <w:p w:rsidR="00BA0B99" w:rsidRPr="00CB451B" w:rsidRDefault="00BA0B99" w:rsidP="00995B30">
            <w:pPr>
              <w:rPr>
                <w:sz w:val="20"/>
                <w:szCs w:val="20"/>
              </w:rPr>
            </w:pPr>
            <w:r>
              <w:rPr>
                <w:sz w:val="20"/>
                <w:szCs w:val="20"/>
              </w:rPr>
              <w:t>Registr akvizice elektronických informačních zdrojů</w:t>
            </w:r>
          </w:p>
        </w:tc>
      </w:tr>
      <w:tr w:rsidR="00670E65" w:rsidRPr="00CB451B" w:rsidTr="00C26B72">
        <w:tc>
          <w:tcPr>
            <w:tcW w:w="2093" w:type="dxa"/>
          </w:tcPr>
          <w:p w:rsidR="00670E65" w:rsidRDefault="00670E65" w:rsidP="00995B30">
            <w:pPr>
              <w:rPr>
                <w:sz w:val="20"/>
                <w:szCs w:val="20"/>
              </w:rPr>
            </w:pPr>
            <w:r>
              <w:rPr>
                <w:sz w:val="20"/>
                <w:szCs w:val="20"/>
              </w:rPr>
              <w:t>RDA</w:t>
            </w:r>
          </w:p>
        </w:tc>
        <w:tc>
          <w:tcPr>
            <w:tcW w:w="7119" w:type="dxa"/>
          </w:tcPr>
          <w:p w:rsidR="00670E65" w:rsidRPr="00CB451B" w:rsidRDefault="00670E65" w:rsidP="00670E65">
            <w:pPr>
              <w:rPr>
                <w:sz w:val="20"/>
                <w:szCs w:val="20"/>
              </w:rPr>
            </w:pPr>
            <w:r>
              <w:rPr>
                <w:sz w:val="20"/>
                <w:szCs w:val="20"/>
              </w:rPr>
              <w:t>Resource Description and Access</w:t>
            </w:r>
          </w:p>
        </w:tc>
      </w:tr>
      <w:tr w:rsidR="00AC6D99" w:rsidRPr="00CB451B" w:rsidTr="00C26B72">
        <w:tc>
          <w:tcPr>
            <w:tcW w:w="2093" w:type="dxa"/>
          </w:tcPr>
          <w:p w:rsidR="00AC6D99" w:rsidRPr="00CB451B" w:rsidRDefault="00AC6D99" w:rsidP="00995B30">
            <w:pPr>
              <w:rPr>
                <w:sz w:val="20"/>
                <w:szCs w:val="20"/>
              </w:rPr>
            </w:pPr>
            <w:r w:rsidRPr="00CB451B">
              <w:rPr>
                <w:sz w:val="20"/>
                <w:szCs w:val="20"/>
              </w:rPr>
              <w:t>RC UK</w:t>
            </w:r>
          </w:p>
        </w:tc>
        <w:tc>
          <w:tcPr>
            <w:tcW w:w="7119" w:type="dxa"/>
          </w:tcPr>
          <w:p w:rsidR="00AC6D99" w:rsidRPr="00CB451B" w:rsidRDefault="00AC6D99" w:rsidP="00995B30">
            <w:pPr>
              <w:rPr>
                <w:sz w:val="20"/>
                <w:szCs w:val="20"/>
              </w:rPr>
            </w:pPr>
            <w:r w:rsidRPr="00CB451B">
              <w:rPr>
                <w:sz w:val="20"/>
                <w:szCs w:val="20"/>
              </w:rPr>
              <w:t>Research Council of the United Kingdom</w:t>
            </w:r>
          </w:p>
        </w:tc>
      </w:tr>
      <w:tr w:rsidR="00AC6D99" w:rsidRPr="00CB451B" w:rsidTr="00C26B72">
        <w:tc>
          <w:tcPr>
            <w:tcW w:w="2093" w:type="dxa"/>
          </w:tcPr>
          <w:p w:rsidR="00AC6D99" w:rsidRPr="00CB451B" w:rsidRDefault="00AC6D99" w:rsidP="00995B30">
            <w:pPr>
              <w:rPr>
                <w:sz w:val="20"/>
                <w:szCs w:val="20"/>
              </w:rPr>
            </w:pPr>
            <w:r w:rsidRPr="00CB451B">
              <w:rPr>
                <w:sz w:val="20"/>
                <w:szCs w:val="20"/>
              </w:rPr>
              <w:t>RFI</w:t>
            </w:r>
          </w:p>
        </w:tc>
        <w:tc>
          <w:tcPr>
            <w:tcW w:w="7119" w:type="dxa"/>
          </w:tcPr>
          <w:p w:rsidR="00AC6D99" w:rsidRPr="00CB451B" w:rsidRDefault="00AC6D99" w:rsidP="00995B30">
            <w:pPr>
              <w:rPr>
                <w:sz w:val="20"/>
                <w:szCs w:val="20"/>
              </w:rPr>
            </w:pPr>
            <w:r w:rsidRPr="00CB451B">
              <w:rPr>
                <w:sz w:val="20"/>
                <w:szCs w:val="20"/>
              </w:rPr>
              <w:t>Request for Information</w:t>
            </w:r>
          </w:p>
        </w:tc>
      </w:tr>
      <w:tr w:rsidR="00AC6D99" w:rsidRPr="00CB451B" w:rsidTr="00C26B72">
        <w:tc>
          <w:tcPr>
            <w:tcW w:w="2093" w:type="dxa"/>
          </w:tcPr>
          <w:p w:rsidR="00AC6D99" w:rsidRPr="00CB451B" w:rsidRDefault="00AC6D99" w:rsidP="00995B30">
            <w:pPr>
              <w:rPr>
                <w:sz w:val="20"/>
                <w:szCs w:val="20"/>
              </w:rPr>
            </w:pPr>
            <w:r w:rsidRPr="00CB451B">
              <w:rPr>
                <w:sz w:val="20"/>
                <w:szCs w:val="20"/>
              </w:rPr>
              <w:t>RFP</w:t>
            </w:r>
          </w:p>
        </w:tc>
        <w:tc>
          <w:tcPr>
            <w:tcW w:w="7119" w:type="dxa"/>
          </w:tcPr>
          <w:p w:rsidR="00AC6D99" w:rsidRPr="00CB451B" w:rsidRDefault="00AC6D99" w:rsidP="00995B30">
            <w:pPr>
              <w:rPr>
                <w:sz w:val="20"/>
                <w:szCs w:val="20"/>
              </w:rPr>
            </w:pPr>
            <w:r w:rsidRPr="00CB451B">
              <w:rPr>
                <w:sz w:val="20"/>
                <w:szCs w:val="20"/>
              </w:rPr>
              <w:t>Request for Proposal</w:t>
            </w:r>
          </w:p>
        </w:tc>
      </w:tr>
      <w:tr w:rsidR="00AC6D99" w:rsidRPr="00CB451B" w:rsidTr="00C26B72">
        <w:tc>
          <w:tcPr>
            <w:tcW w:w="2093" w:type="dxa"/>
          </w:tcPr>
          <w:p w:rsidR="00AC6D99" w:rsidRPr="00CB451B" w:rsidRDefault="00AC6D99" w:rsidP="00995B30">
            <w:pPr>
              <w:rPr>
                <w:sz w:val="20"/>
                <w:szCs w:val="20"/>
              </w:rPr>
            </w:pPr>
            <w:r w:rsidRPr="00CB451B">
              <w:rPr>
                <w:sz w:val="20"/>
                <w:szCs w:val="20"/>
              </w:rPr>
              <w:t>ROB</w:t>
            </w:r>
          </w:p>
        </w:tc>
        <w:tc>
          <w:tcPr>
            <w:tcW w:w="7119" w:type="dxa"/>
          </w:tcPr>
          <w:p w:rsidR="00AC6D99" w:rsidRPr="00CB451B" w:rsidRDefault="00AC6D99" w:rsidP="00995B30">
            <w:pPr>
              <w:rPr>
                <w:sz w:val="20"/>
                <w:szCs w:val="20"/>
              </w:rPr>
            </w:pPr>
            <w:r w:rsidRPr="00CB451B">
              <w:rPr>
                <w:sz w:val="20"/>
                <w:szCs w:val="20"/>
              </w:rPr>
              <w:t>Registr obyvatel</w:t>
            </w:r>
          </w:p>
        </w:tc>
      </w:tr>
      <w:tr w:rsidR="00AC6D99" w:rsidRPr="00CB451B" w:rsidTr="00C26B72">
        <w:tc>
          <w:tcPr>
            <w:tcW w:w="2093" w:type="dxa"/>
          </w:tcPr>
          <w:p w:rsidR="00AC6D99" w:rsidRPr="00CB451B" w:rsidRDefault="00AC6D99" w:rsidP="00995B30">
            <w:pPr>
              <w:rPr>
                <w:sz w:val="20"/>
                <w:szCs w:val="20"/>
              </w:rPr>
            </w:pPr>
            <w:r w:rsidRPr="00CB451B">
              <w:rPr>
                <w:sz w:val="20"/>
                <w:szCs w:val="20"/>
              </w:rPr>
              <w:t>RVVI</w:t>
            </w:r>
          </w:p>
        </w:tc>
        <w:tc>
          <w:tcPr>
            <w:tcW w:w="7119" w:type="dxa"/>
          </w:tcPr>
          <w:p w:rsidR="00AC6D99" w:rsidRPr="00CB451B" w:rsidRDefault="00AC6D99" w:rsidP="00995B30">
            <w:pPr>
              <w:rPr>
                <w:sz w:val="20"/>
                <w:szCs w:val="20"/>
              </w:rPr>
            </w:pPr>
            <w:r w:rsidRPr="00CB451B">
              <w:rPr>
                <w:sz w:val="20"/>
                <w:szCs w:val="20"/>
              </w:rPr>
              <w:t>Rada pro výzkum, vývoj a inovace</w:t>
            </w:r>
          </w:p>
        </w:tc>
      </w:tr>
      <w:tr w:rsidR="00AC6D99" w:rsidRPr="00CB451B" w:rsidTr="00C26B72">
        <w:tc>
          <w:tcPr>
            <w:tcW w:w="2093" w:type="dxa"/>
          </w:tcPr>
          <w:p w:rsidR="00AC6D99" w:rsidRPr="00CB451B" w:rsidRDefault="00AC6D99" w:rsidP="00995B30">
            <w:pPr>
              <w:rPr>
                <w:sz w:val="20"/>
                <w:szCs w:val="20"/>
              </w:rPr>
            </w:pPr>
            <w:r w:rsidRPr="00CB451B">
              <w:rPr>
                <w:sz w:val="20"/>
                <w:szCs w:val="20"/>
              </w:rPr>
              <w:lastRenderedPageBreak/>
              <w:t>SaaS</w:t>
            </w:r>
          </w:p>
        </w:tc>
        <w:tc>
          <w:tcPr>
            <w:tcW w:w="7119" w:type="dxa"/>
          </w:tcPr>
          <w:p w:rsidR="00AC6D99" w:rsidRPr="00CB451B" w:rsidRDefault="00AC6D99" w:rsidP="00995B30">
            <w:pPr>
              <w:rPr>
                <w:sz w:val="20"/>
                <w:szCs w:val="20"/>
              </w:rPr>
            </w:pPr>
            <w:r w:rsidRPr="00CB451B">
              <w:rPr>
                <w:sz w:val="20"/>
                <w:szCs w:val="20"/>
              </w:rPr>
              <w:t>System as a Service – software jako služba</w:t>
            </w:r>
          </w:p>
        </w:tc>
      </w:tr>
      <w:tr w:rsidR="00AC6D99" w:rsidRPr="00CB451B" w:rsidTr="00C26B72">
        <w:tc>
          <w:tcPr>
            <w:tcW w:w="2093" w:type="dxa"/>
          </w:tcPr>
          <w:p w:rsidR="00AC6D99" w:rsidRPr="00CB451B" w:rsidRDefault="00AC6D99" w:rsidP="00995B30">
            <w:pPr>
              <w:rPr>
                <w:sz w:val="20"/>
                <w:szCs w:val="20"/>
              </w:rPr>
            </w:pPr>
            <w:r w:rsidRPr="00CB451B">
              <w:rPr>
                <w:sz w:val="20"/>
                <w:szCs w:val="20"/>
              </w:rPr>
              <w:t>SCOAP</w:t>
            </w:r>
          </w:p>
        </w:tc>
        <w:tc>
          <w:tcPr>
            <w:tcW w:w="7119" w:type="dxa"/>
          </w:tcPr>
          <w:p w:rsidR="00AC6D99" w:rsidRPr="00CB451B" w:rsidRDefault="00AC6D99" w:rsidP="00995B30">
            <w:pPr>
              <w:rPr>
                <w:sz w:val="20"/>
                <w:szCs w:val="20"/>
              </w:rPr>
            </w:pPr>
            <w:r w:rsidRPr="00CB451B">
              <w:rPr>
                <w:sz w:val="20"/>
                <w:szCs w:val="20"/>
              </w:rPr>
              <w:t>Sponsoring Consortium for Open Access Publishing in Particle Physics</w:t>
            </w:r>
          </w:p>
        </w:tc>
      </w:tr>
      <w:tr w:rsidR="00AC6D99" w:rsidRPr="00CB451B" w:rsidTr="00C26B72">
        <w:tc>
          <w:tcPr>
            <w:tcW w:w="2093" w:type="dxa"/>
          </w:tcPr>
          <w:p w:rsidR="00AC6D99" w:rsidRPr="00CB451B" w:rsidRDefault="00AC6D99" w:rsidP="00995B30">
            <w:pPr>
              <w:rPr>
                <w:sz w:val="20"/>
                <w:szCs w:val="20"/>
              </w:rPr>
            </w:pPr>
            <w:r w:rsidRPr="00CB451B">
              <w:rPr>
                <w:sz w:val="20"/>
                <w:szCs w:val="20"/>
              </w:rPr>
              <w:t>SDRUK</w:t>
            </w:r>
          </w:p>
        </w:tc>
        <w:tc>
          <w:tcPr>
            <w:tcW w:w="7119" w:type="dxa"/>
          </w:tcPr>
          <w:p w:rsidR="00AC6D99" w:rsidRPr="00CB451B" w:rsidRDefault="00AC6D99" w:rsidP="00995B30">
            <w:pPr>
              <w:rPr>
                <w:sz w:val="20"/>
                <w:szCs w:val="20"/>
              </w:rPr>
            </w:pPr>
            <w:r w:rsidRPr="00CB451B">
              <w:rPr>
                <w:sz w:val="20"/>
                <w:szCs w:val="20"/>
              </w:rPr>
              <w:t>Sdružení knihoven ČR</w:t>
            </w:r>
          </w:p>
        </w:tc>
      </w:tr>
      <w:tr w:rsidR="00AC6D99" w:rsidRPr="00CB451B" w:rsidTr="00C26B72">
        <w:tc>
          <w:tcPr>
            <w:tcW w:w="2093" w:type="dxa"/>
          </w:tcPr>
          <w:p w:rsidR="00AC6D99" w:rsidRPr="00CB451B" w:rsidRDefault="00AC6D99" w:rsidP="00995B30">
            <w:pPr>
              <w:rPr>
                <w:sz w:val="20"/>
                <w:szCs w:val="20"/>
              </w:rPr>
            </w:pPr>
            <w:r w:rsidRPr="00CB451B">
              <w:rPr>
                <w:sz w:val="20"/>
                <w:szCs w:val="20"/>
              </w:rPr>
              <w:t>SFX</w:t>
            </w:r>
          </w:p>
        </w:tc>
        <w:tc>
          <w:tcPr>
            <w:tcW w:w="7119" w:type="dxa"/>
          </w:tcPr>
          <w:p w:rsidR="00AC6D99" w:rsidRPr="00CB451B" w:rsidRDefault="00AC6D99" w:rsidP="00995B30">
            <w:pPr>
              <w:rPr>
                <w:sz w:val="20"/>
                <w:szCs w:val="20"/>
              </w:rPr>
            </w:pPr>
            <w:r w:rsidRPr="00CB451B">
              <w:rPr>
                <w:sz w:val="20"/>
                <w:szCs w:val="20"/>
              </w:rPr>
              <w:t>Special Effects – link server založený na standardu OpenURL</w:t>
            </w:r>
          </w:p>
        </w:tc>
      </w:tr>
      <w:tr w:rsidR="00AC6D99" w:rsidRPr="00CB451B" w:rsidTr="00C26B72">
        <w:tc>
          <w:tcPr>
            <w:tcW w:w="2093" w:type="dxa"/>
          </w:tcPr>
          <w:p w:rsidR="00AC6D99" w:rsidRPr="00CB451B" w:rsidRDefault="00AC6D99" w:rsidP="00995B30">
            <w:pPr>
              <w:rPr>
                <w:sz w:val="20"/>
                <w:szCs w:val="20"/>
              </w:rPr>
            </w:pPr>
            <w:r w:rsidRPr="00CB451B">
              <w:rPr>
                <w:sz w:val="20"/>
                <w:szCs w:val="20"/>
              </w:rPr>
              <w:t>SK ČR</w:t>
            </w:r>
          </w:p>
        </w:tc>
        <w:tc>
          <w:tcPr>
            <w:tcW w:w="7119" w:type="dxa"/>
          </w:tcPr>
          <w:p w:rsidR="00AC6D99" w:rsidRPr="00CB451B" w:rsidRDefault="00AC6D99" w:rsidP="00995B30">
            <w:pPr>
              <w:rPr>
                <w:sz w:val="20"/>
                <w:szCs w:val="20"/>
              </w:rPr>
            </w:pPr>
            <w:r w:rsidRPr="00CB451B">
              <w:rPr>
                <w:sz w:val="20"/>
                <w:szCs w:val="20"/>
              </w:rPr>
              <w:t>Souborný katalog ČR</w:t>
            </w:r>
          </w:p>
        </w:tc>
      </w:tr>
      <w:tr w:rsidR="00DF0A9C" w:rsidRPr="00CB451B" w:rsidTr="00C26B72">
        <w:tc>
          <w:tcPr>
            <w:tcW w:w="2093" w:type="dxa"/>
          </w:tcPr>
          <w:p w:rsidR="00DF0A9C" w:rsidRPr="00CB451B" w:rsidRDefault="00DF0A9C" w:rsidP="00995B30">
            <w:pPr>
              <w:rPr>
                <w:sz w:val="20"/>
                <w:szCs w:val="20"/>
              </w:rPr>
            </w:pPr>
            <w:r>
              <w:rPr>
                <w:sz w:val="20"/>
                <w:szCs w:val="20"/>
              </w:rPr>
              <w:t>SRU</w:t>
            </w:r>
          </w:p>
        </w:tc>
        <w:tc>
          <w:tcPr>
            <w:tcW w:w="7119" w:type="dxa"/>
          </w:tcPr>
          <w:p w:rsidR="00DF0A9C" w:rsidRPr="00DF0A9C" w:rsidRDefault="00DF0A9C" w:rsidP="00995B30">
            <w:pPr>
              <w:rPr>
                <w:rFonts w:asciiTheme="minorHAnsi" w:hAnsiTheme="minorHAnsi"/>
                <w:sz w:val="20"/>
                <w:szCs w:val="20"/>
              </w:rPr>
            </w:pPr>
            <w:r w:rsidRPr="00DF0A9C">
              <w:rPr>
                <w:rStyle w:val="st1"/>
                <w:rFonts w:asciiTheme="minorHAnsi" w:hAnsiTheme="minorHAnsi" w:cs="Arial"/>
              </w:rPr>
              <w:t>Search/Retrieve via URL</w:t>
            </w:r>
          </w:p>
        </w:tc>
      </w:tr>
      <w:tr w:rsidR="00AC6D99" w:rsidRPr="00CB451B" w:rsidTr="00C26B72">
        <w:tc>
          <w:tcPr>
            <w:tcW w:w="2093" w:type="dxa"/>
          </w:tcPr>
          <w:p w:rsidR="00AC6D99" w:rsidRPr="00CB451B" w:rsidRDefault="00AC6D99" w:rsidP="00995B30">
            <w:pPr>
              <w:rPr>
                <w:sz w:val="20"/>
                <w:szCs w:val="20"/>
              </w:rPr>
            </w:pPr>
            <w:r w:rsidRPr="00CB451B">
              <w:rPr>
                <w:sz w:val="20"/>
                <w:szCs w:val="20"/>
              </w:rPr>
              <w:t>ÚKR</w:t>
            </w:r>
          </w:p>
        </w:tc>
        <w:tc>
          <w:tcPr>
            <w:tcW w:w="7119" w:type="dxa"/>
          </w:tcPr>
          <w:p w:rsidR="00AC6D99" w:rsidRPr="00CB451B" w:rsidRDefault="00AC6D99" w:rsidP="00995B30">
            <w:pPr>
              <w:rPr>
                <w:sz w:val="20"/>
                <w:szCs w:val="20"/>
              </w:rPr>
            </w:pPr>
            <w:r w:rsidRPr="00CB451B">
              <w:rPr>
                <w:sz w:val="20"/>
                <w:szCs w:val="20"/>
              </w:rPr>
              <w:t>Ústřední knihovnická rada</w:t>
            </w:r>
          </w:p>
        </w:tc>
      </w:tr>
      <w:tr w:rsidR="00ED1C6C" w:rsidRPr="00CB451B" w:rsidTr="00C26B72">
        <w:tc>
          <w:tcPr>
            <w:tcW w:w="2093" w:type="dxa"/>
          </w:tcPr>
          <w:p w:rsidR="00ED1C6C" w:rsidRPr="00CB451B" w:rsidRDefault="00ED1C6C" w:rsidP="00995B30">
            <w:pPr>
              <w:rPr>
                <w:sz w:val="20"/>
                <w:szCs w:val="20"/>
              </w:rPr>
            </w:pPr>
            <w:r>
              <w:rPr>
                <w:sz w:val="20"/>
                <w:szCs w:val="20"/>
              </w:rPr>
              <w:t>UNIMARC</w:t>
            </w:r>
          </w:p>
        </w:tc>
        <w:tc>
          <w:tcPr>
            <w:tcW w:w="7119" w:type="dxa"/>
          </w:tcPr>
          <w:p w:rsidR="00ED1C6C" w:rsidRPr="00CB451B" w:rsidRDefault="00ED1C6C" w:rsidP="00995B30">
            <w:pPr>
              <w:rPr>
                <w:sz w:val="20"/>
                <w:szCs w:val="20"/>
              </w:rPr>
            </w:pPr>
            <w:r>
              <w:rPr>
                <w:sz w:val="20"/>
                <w:szCs w:val="20"/>
              </w:rPr>
              <w:t>Universal MARC Format</w:t>
            </w:r>
          </w:p>
        </w:tc>
      </w:tr>
      <w:tr w:rsidR="00AC6D99" w:rsidRPr="00CB451B" w:rsidTr="00C26B72">
        <w:tc>
          <w:tcPr>
            <w:tcW w:w="2093" w:type="dxa"/>
          </w:tcPr>
          <w:p w:rsidR="00AC6D99" w:rsidRPr="00CB451B" w:rsidRDefault="00AC6D99" w:rsidP="00995B30">
            <w:pPr>
              <w:rPr>
                <w:sz w:val="20"/>
                <w:szCs w:val="20"/>
              </w:rPr>
            </w:pPr>
            <w:r w:rsidRPr="00CB451B">
              <w:rPr>
                <w:rStyle w:val="Zvraznn"/>
                <w:b w:val="0"/>
                <w:bCs w:val="0"/>
                <w:color w:val="222222"/>
                <w:sz w:val="20"/>
                <w:szCs w:val="20"/>
              </w:rPr>
              <w:t>VaVaI</w:t>
            </w:r>
          </w:p>
        </w:tc>
        <w:tc>
          <w:tcPr>
            <w:tcW w:w="7119" w:type="dxa"/>
          </w:tcPr>
          <w:p w:rsidR="00AC6D99" w:rsidRPr="00CB451B" w:rsidRDefault="00AC6D99" w:rsidP="00995B30">
            <w:pPr>
              <w:rPr>
                <w:sz w:val="20"/>
                <w:szCs w:val="20"/>
              </w:rPr>
            </w:pPr>
            <w:r w:rsidRPr="00CB451B">
              <w:rPr>
                <w:sz w:val="20"/>
                <w:szCs w:val="20"/>
              </w:rPr>
              <w:t>Výzkum a vývoj a inovace</w:t>
            </w:r>
          </w:p>
        </w:tc>
      </w:tr>
      <w:tr w:rsidR="00AC6D99" w:rsidRPr="00CB451B" w:rsidTr="00C26B72">
        <w:tc>
          <w:tcPr>
            <w:tcW w:w="2093" w:type="dxa"/>
          </w:tcPr>
          <w:p w:rsidR="00AC6D99" w:rsidRPr="00CB451B" w:rsidRDefault="00AC6D99" w:rsidP="00995B30">
            <w:pPr>
              <w:rPr>
                <w:b/>
                <w:bCs/>
                <w:sz w:val="20"/>
                <w:szCs w:val="20"/>
              </w:rPr>
            </w:pPr>
            <w:r w:rsidRPr="00CB451B">
              <w:rPr>
                <w:rStyle w:val="Zvraznn"/>
                <w:b w:val="0"/>
                <w:bCs w:val="0"/>
                <w:color w:val="222222"/>
                <w:sz w:val="20"/>
                <w:szCs w:val="20"/>
              </w:rPr>
              <w:t>VaVpI</w:t>
            </w:r>
          </w:p>
        </w:tc>
        <w:tc>
          <w:tcPr>
            <w:tcW w:w="7119" w:type="dxa"/>
          </w:tcPr>
          <w:p w:rsidR="00AC6D99" w:rsidRPr="00CB451B" w:rsidRDefault="00AC6D99" w:rsidP="00995B30">
            <w:pPr>
              <w:rPr>
                <w:sz w:val="20"/>
                <w:szCs w:val="20"/>
              </w:rPr>
            </w:pPr>
            <w:r w:rsidRPr="00CB451B">
              <w:rPr>
                <w:sz w:val="20"/>
                <w:szCs w:val="20"/>
              </w:rPr>
              <w:t>Výzkum a vývoj pro inovace</w:t>
            </w:r>
          </w:p>
        </w:tc>
      </w:tr>
      <w:tr w:rsidR="00AC6D99" w:rsidRPr="00CB451B" w:rsidTr="00C26B72">
        <w:tc>
          <w:tcPr>
            <w:tcW w:w="2093" w:type="dxa"/>
          </w:tcPr>
          <w:p w:rsidR="00AC6D99" w:rsidRPr="00CB451B" w:rsidRDefault="00AC6D99" w:rsidP="00995B30">
            <w:pPr>
              <w:rPr>
                <w:sz w:val="20"/>
                <w:szCs w:val="20"/>
              </w:rPr>
            </w:pPr>
            <w:r w:rsidRPr="00CB451B">
              <w:rPr>
                <w:sz w:val="20"/>
                <w:szCs w:val="20"/>
              </w:rPr>
              <w:t>VISK</w:t>
            </w:r>
          </w:p>
        </w:tc>
        <w:tc>
          <w:tcPr>
            <w:tcW w:w="7119" w:type="dxa"/>
          </w:tcPr>
          <w:p w:rsidR="00AC6D99" w:rsidRPr="00CB451B" w:rsidRDefault="00AC6D99" w:rsidP="00995B30">
            <w:pPr>
              <w:rPr>
                <w:sz w:val="20"/>
                <w:szCs w:val="20"/>
              </w:rPr>
            </w:pPr>
            <w:r w:rsidRPr="00CB451B">
              <w:rPr>
                <w:sz w:val="20"/>
                <w:szCs w:val="20"/>
              </w:rPr>
              <w:t>Veřejné informační služby knihoven – dotační program MK ČR</w:t>
            </w:r>
          </w:p>
        </w:tc>
      </w:tr>
      <w:tr w:rsidR="00522C3D" w:rsidRPr="00CB451B" w:rsidTr="00C26B72">
        <w:tc>
          <w:tcPr>
            <w:tcW w:w="2093" w:type="dxa"/>
          </w:tcPr>
          <w:p w:rsidR="00522C3D" w:rsidRPr="00CB451B" w:rsidRDefault="00522C3D" w:rsidP="00995B30">
            <w:pPr>
              <w:rPr>
                <w:sz w:val="20"/>
                <w:szCs w:val="20"/>
              </w:rPr>
            </w:pPr>
            <w:r>
              <w:rPr>
                <w:sz w:val="20"/>
                <w:szCs w:val="20"/>
              </w:rPr>
              <w:t>VKIS</w:t>
            </w:r>
          </w:p>
        </w:tc>
        <w:tc>
          <w:tcPr>
            <w:tcW w:w="7119" w:type="dxa"/>
          </w:tcPr>
          <w:p w:rsidR="00522C3D" w:rsidRPr="00CB451B" w:rsidRDefault="00522C3D" w:rsidP="00995B30">
            <w:pPr>
              <w:rPr>
                <w:sz w:val="20"/>
                <w:szCs w:val="20"/>
              </w:rPr>
            </w:pPr>
            <w:r>
              <w:rPr>
                <w:sz w:val="20"/>
                <w:szCs w:val="20"/>
              </w:rPr>
              <w:t>Veřejné knihovnické a informační služby</w:t>
            </w:r>
          </w:p>
        </w:tc>
      </w:tr>
      <w:tr w:rsidR="00AC6D99" w:rsidRPr="00CB451B" w:rsidTr="00C26B72">
        <w:tc>
          <w:tcPr>
            <w:tcW w:w="2093" w:type="dxa"/>
          </w:tcPr>
          <w:p w:rsidR="00AC6D99" w:rsidRPr="00CB451B" w:rsidRDefault="00AC6D99" w:rsidP="00995B30">
            <w:pPr>
              <w:rPr>
                <w:sz w:val="20"/>
                <w:szCs w:val="20"/>
              </w:rPr>
            </w:pPr>
            <w:r w:rsidRPr="00CB451B">
              <w:rPr>
                <w:sz w:val="20"/>
                <w:szCs w:val="20"/>
              </w:rPr>
              <w:t>VVI</w:t>
            </w:r>
          </w:p>
        </w:tc>
        <w:tc>
          <w:tcPr>
            <w:tcW w:w="7119" w:type="dxa"/>
          </w:tcPr>
          <w:p w:rsidR="00AC6D99" w:rsidRPr="00CB451B" w:rsidRDefault="00AC6D99" w:rsidP="00995B30">
            <w:pPr>
              <w:rPr>
                <w:sz w:val="20"/>
                <w:szCs w:val="20"/>
              </w:rPr>
            </w:pPr>
            <w:r w:rsidRPr="00CB451B">
              <w:rPr>
                <w:sz w:val="20"/>
                <w:szCs w:val="20"/>
              </w:rPr>
              <w:t>Výzkum, vývoj a inovace</w:t>
            </w:r>
          </w:p>
        </w:tc>
      </w:tr>
    </w:tbl>
    <w:p w:rsidR="00AC6D99" w:rsidRPr="00CB451B" w:rsidRDefault="00AC6D99" w:rsidP="00C26B72"/>
    <w:p w:rsidR="00DF47E9" w:rsidRPr="00CB451B" w:rsidRDefault="00DF47E9" w:rsidP="00C26B72">
      <w:pPr>
        <w:rPr>
          <w:rFonts w:eastAsia="Times New Roman"/>
          <w:b/>
          <w:bCs/>
          <w:color w:val="E5004B"/>
          <w:sz w:val="26"/>
          <w:szCs w:val="26"/>
        </w:rPr>
      </w:pPr>
      <w:bookmarkStart w:id="185" w:name="_Toc334611801"/>
      <w:r w:rsidRPr="00CB451B">
        <w:br w:type="page"/>
      </w:r>
    </w:p>
    <w:p w:rsidR="00AC6D99" w:rsidRPr="00CB451B" w:rsidRDefault="00AC6D99" w:rsidP="00C26B72">
      <w:pPr>
        <w:pStyle w:val="Nadpis2"/>
      </w:pPr>
      <w:bookmarkStart w:id="186" w:name="_Toc405137656"/>
      <w:r w:rsidRPr="00CB451B">
        <w:lastRenderedPageBreak/>
        <w:t>Příloha 2: Knihovny</w:t>
      </w:r>
      <w:r w:rsidR="00971F98" w:rsidRPr="00CB451B">
        <w:t xml:space="preserve"> a jejich zapojení do CPK</w:t>
      </w:r>
      <w:bookmarkEnd w:id="184"/>
      <w:bookmarkEnd w:id="185"/>
      <w:bookmarkEnd w:id="186"/>
      <w:r w:rsidR="00B4138C">
        <w:t xml:space="preserve"> </w:t>
      </w:r>
    </w:p>
    <w:p w:rsidR="00AC6D99" w:rsidRPr="00CB451B" w:rsidRDefault="00AC6D99" w:rsidP="00C26B72"/>
    <w:p w:rsidR="007E68C0" w:rsidRDefault="007E68C0" w:rsidP="00C26B72">
      <w:r>
        <w:t>Příloha uvádí charakteristiku českých knihoven, počet jejich registrovaných uživatelů i časový odhad jejich zapojení do CPK.</w:t>
      </w:r>
    </w:p>
    <w:p w:rsidR="007E68C0" w:rsidRDefault="007E68C0" w:rsidP="00C26B72"/>
    <w:p w:rsidR="00E61300" w:rsidRDefault="007E68C0" w:rsidP="00C26B72">
      <w:pPr>
        <w:shd w:val="clear" w:color="auto" w:fill="E5004B"/>
        <w:rPr>
          <w:b/>
          <w:color w:val="FFFFFF" w:themeColor="background1"/>
        </w:rPr>
      </w:pPr>
      <w:r w:rsidRPr="003E7FB9">
        <w:rPr>
          <w:b/>
          <w:color w:val="FFFFFF" w:themeColor="background1"/>
        </w:rPr>
        <w:t>První skupinou knihoven, které budou CPK využívat</w:t>
      </w:r>
      <w:r w:rsidR="00E61300">
        <w:rPr>
          <w:b/>
          <w:color w:val="FFFFFF" w:themeColor="background1"/>
        </w:rPr>
        <w:t xml:space="preserve"> a testovat</w:t>
      </w:r>
      <w:r w:rsidRPr="003E7FB9">
        <w:rPr>
          <w:b/>
          <w:color w:val="FFFFFF" w:themeColor="background1"/>
        </w:rPr>
        <w:t>, bude</w:t>
      </w:r>
      <w:r w:rsidR="00E61300">
        <w:rPr>
          <w:b/>
          <w:color w:val="FFFFFF" w:themeColor="background1"/>
        </w:rPr>
        <w:t xml:space="preserve"> skupina zakládajících </w:t>
      </w:r>
    </w:p>
    <w:p w:rsidR="007E68C0" w:rsidRPr="003E7FB9" w:rsidRDefault="00E61300" w:rsidP="00C26B72">
      <w:pPr>
        <w:shd w:val="clear" w:color="auto" w:fill="E5004B"/>
        <w:rPr>
          <w:b/>
          <w:color w:val="FFFFFF" w:themeColor="background1"/>
        </w:rPr>
      </w:pPr>
      <w:r>
        <w:rPr>
          <w:b/>
          <w:color w:val="FFFFFF" w:themeColor="background1"/>
        </w:rPr>
        <w:t>a partnerských knihoven.</w:t>
      </w:r>
    </w:p>
    <w:p w:rsidR="007E68C0" w:rsidRDefault="007E68C0" w:rsidP="00C26B72"/>
    <w:p w:rsidR="00E61300" w:rsidRDefault="00E61300" w:rsidP="00E61300">
      <w:r>
        <w:rPr>
          <w:b/>
        </w:rPr>
        <w:t>Zakládající knihovny</w:t>
      </w:r>
    </w:p>
    <w:p w:rsidR="00E61300" w:rsidRDefault="00E61300" w:rsidP="00E61300"/>
    <w:p w:rsidR="00E61300" w:rsidRDefault="00E61300" w:rsidP="00E61300">
      <w:r>
        <w:t>Jedná se o pestrou skupinu, v níž jsou zapojeni reprezentanti různých kategorií českých knihoven. Tyto knihovny budou využívat a testovat CPK již v pilotní fázi projektu.</w:t>
      </w:r>
    </w:p>
    <w:p w:rsidR="00E61300" w:rsidRDefault="00E61300" w:rsidP="00E61300"/>
    <w:p w:rsidR="00E61300" w:rsidRDefault="00E61300" w:rsidP="00287FF1">
      <w:pPr>
        <w:numPr>
          <w:ilvl w:val="0"/>
          <w:numId w:val="41"/>
        </w:numPr>
        <w:ind w:hanging="359"/>
        <w:contextualSpacing/>
      </w:pPr>
      <w:r>
        <w:t xml:space="preserve">Knihovna Akademie věd ČR </w:t>
      </w:r>
    </w:p>
    <w:p w:rsidR="00E61300" w:rsidRDefault="00E61300" w:rsidP="00287FF1">
      <w:pPr>
        <w:numPr>
          <w:ilvl w:val="0"/>
          <w:numId w:val="41"/>
        </w:numPr>
        <w:ind w:hanging="359"/>
        <w:contextualSpacing/>
      </w:pPr>
      <w:r>
        <w:t>Národní knihovna ČR</w:t>
      </w:r>
    </w:p>
    <w:p w:rsidR="00E61300" w:rsidRDefault="00E61300" w:rsidP="00287FF1">
      <w:pPr>
        <w:numPr>
          <w:ilvl w:val="0"/>
          <w:numId w:val="41"/>
        </w:numPr>
        <w:ind w:hanging="359"/>
        <w:contextualSpacing/>
      </w:pPr>
      <w:r>
        <w:t>Městská knihovna v Praze</w:t>
      </w:r>
    </w:p>
    <w:p w:rsidR="00E61300" w:rsidRDefault="00E61300" w:rsidP="00287FF1">
      <w:pPr>
        <w:numPr>
          <w:ilvl w:val="0"/>
          <w:numId w:val="41"/>
        </w:numPr>
        <w:ind w:hanging="359"/>
        <w:contextualSpacing/>
      </w:pPr>
      <w:r>
        <w:t>Národní technická knihovna</w:t>
      </w:r>
    </w:p>
    <w:p w:rsidR="00E61300" w:rsidRDefault="00E61300" w:rsidP="00287FF1">
      <w:pPr>
        <w:numPr>
          <w:ilvl w:val="0"/>
          <w:numId w:val="41"/>
        </w:numPr>
        <w:ind w:hanging="359"/>
        <w:contextualSpacing/>
      </w:pPr>
      <w:r>
        <w:t>Národní lékařská knihovna</w:t>
      </w:r>
    </w:p>
    <w:p w:rsidR="00E61300" w:rsidRDefault="00E61300" w:rsidP="00287FF1">
      <w:pPr>
        <w:numPr>
          <w:ilvl w:val="0"/>
          <w:numId w:val="41"/>
        </w:numPr>
        <w:ind w:hanging="359"/>
        <w:contextualSpacing/>
      </w:pPr>
      <w:r>
        <w:t>Městská knihovna Kutná Hora</w:t>
      </w:r>
    </w:p>
    <w:p w:rsidR="00E61300" w:rsidRDefault="00E61300" w:rsidP="00287FF1">
      <w:pPr>
        <w:numPr>
          <w:ilvl w:val="0"/>
          <w:numId w:val="41"/>
        </w:numPr>
        <w:ind w:hanging="359"/>
        <w:contextualSpacing/>
      </w:pPr>
      <w:r>
        <w:t>Krajská knihovna Františka Bartoše ve Zlíně</w:t>
      </w:r>
    </w:p>
    <w:p w:rsidR="00E61300" w:rsidRDefault="00E61300" w:rsidP="00287FF1">
      <w:pPr>
        <w:numPr>
          <w:ilvl w:val="0"/>
          <w:numId w:val="41"/>
        </w:numPr>
        <w:ind w:hanging="359"/>
        <w:contextualSpacing/>
      </w:pPr>
      <w:r>
        <w:t>Moravskoslezská vědecká knihovna v Ostravě (její ředitelka je předsedkyní SDRUK)</w:t>
      </w:r>
    </w:p>
    <w:p w:rsidR="00E61300" w:rsidRDefault="00E61300" w:rsidP="00287FF1">
      <w:pPr>
        <w:numPr>
          <w:ilvl w:val="0"/>
          <w:numId w:val="41"/>
        </w:numPr>
        <w:ind w:hanging="359"/>
        <w:contextualSpacing/>
      </w:pPr>
      <w:r>
        <w:t>Studijní a vědecká knihovna Plzeňského kraje</w:t>
      </w:r>
    </w:p>
    <w:p w:rsidR="00E61300" w:rsidRDefault="00E61300" w:rsidP="00287FF1">
      <w:pPr>
        <w:numPr>
          <w:ilvl w:val="0"/>
          <w:numId w:val="41"/>
        </w:numPr>
        <w:ind w:hanging="359"/>
        <w:contextualSpacing/>
      </w:pPr>
      <w:r>
        <w:t>Studijní a vědecká knihovna v Hradci Králové</w:t>
      </w:r>
    </w:p>
    <w:p w:rsidR="00E61300" w:rsidRDefault="00E61300" w:rsidP="00287FF1">
      <w:pPr>
        <w:numPr>
          <w:ilvl w:val="0"/>
          <w:numId w:val="41"/>
        </w:numPr>
        <w:ind w:hanging="359"/>
        <w:contextualSpacing/>
      </w:pPr>
      <w:r>
        <w:t>Městská knihovna Tábor</w:t>
      </w:r>
    </w:p>
    <w:p w:rsidR="00E61300" w:rsidRDefault="00E61300" w:rsidP="00287FF1">
      <w:pPr>
        <w:numPr>
          <w:ilvl w:val="0"/>
          <w:numId w:val="41"/>
        </w:numPr>
        <w:ind w:hanging="359"/>
        <w:contextualSpacing/>
      </w:pPr>
      <w:r>
        <w:t>Vědecká knihovna v Olomouci</w:t>
      </w:r>
    </w:p>
    <w:p w:rsidR="00E61300" w:rsidRDefault="00E61300" w:rsidP="00287FF1">
      <w:pPr>
        <w:numPr>
          <w:ilvl w:val="0"/>
          <w:numId w:val="41"/>
        </w:numPr>
        <w:ind w:hanging="359"/>
        <w:contextualSpacing/>
      </w:pPr>
      <w:r>
        <w:t>Krajská vědecká knihovna v Liberci</w:t>
      </w:r>
    </w:p>
    <w:p w:rsidR="00E61300" w:rsidRDefault="00E61300" w:rsidP="00287FF1">
      <w:pPr>
        <w:numPr>
          <w:ilvl w:val="0"/>
          <w:numId w:val="41"/>
        </w:numPr>
        <w:ind w:hanging="359"/>
        <w:contextualSpacing/>
      </w:pPr>
      <w:r>
        <w:t>Ústav mezinárodních vztahů - knihovna</w:t>
      </w:r>
    </w:p>
    <w:p w:rsidR="00E61300" w:rsidRDefault="00E61300" w:rsidP="00E61300">
      <w:pPr>
        <w:jc w:val="left"/>
      </w:pPr>
    </w:p>
    <w:p w:rsidR="00E61300" w:rsidRDefault="00E61300" w:rsidP="00E61300">
      <w:pPr>
        <w:jc w:val="left"/>
      </w:pPr>
      <w:r>
        <w:rPr>
          <w:b/>
        </w:rPr>
        <w:t>Partnerské knihovny</w:t>
      </w:r>
    </w:p>
    <w:p w:rsidR="00E61300" w:rsidRDefault="00E61300" w:rsidP="00E61300">
      <w:pPr>
        <w:jc w:val="left"/>
      </w:pPr>
    </w:p>
    <w:p w:rsidR="00E61300" w:rsidRDefault="00E61300" w:rsidP="00E61300">
      <w:pPr>
        <w:pStyle w:val="Prosttext"/>
      </w:pPr>
      <w:r>
        <w:t>V této skupině jsou zastoupeny univerzitní a krajské knihovny. Tyto knihovny aktivně spolupracují na přípravě CPK. Zapojení do projektu zvažují až v pozdější fázi s ohledem na posouzení přínosu funkčního CPK a porovnání s jejich stávajícím řešením.</w:t>
      </w:r>
    </w:p>
    <w:p w:rsidR="00E61300" w:rsidRDefault="00E61300" w:rsidP="00E61300">
      <w:pPr>
        <w:jc w:val="left"/>
      </w:pPr>
    </w:p>
    <w:p w:rsidR="00E61300" w:rsidRDefault="00E61300" w:rsidP="00287FF1">
      <w:pPr>
        <w:numPr>
          <w:ilvl w:val="0"/>
          <w:numId w:val="41"/>
        </w:numPr>
        <w:ind w:hanging="359"/>
        <w:contextualSpacing/>
      </w:pPr>
      <w:r>
        <w:t>Univerzita Tomáše Bati ve Zlíně – Knihovna</w:t>
      </w:r>
    </w:p>
    <w:p w:rsidR="00E61300" w:rsidRDefault="00E61300" w:rsidP="00287FF1">
      <w:pPr>
        <w:numPr>
          <w:ilvl w:val="0"/>
          <w:numId w:val="41"/>
        </w:numPr>
        <w:ind w:hanging="359"/>
        <w:contextualSpacing/>
      </w:pPr>
      <w:r>
        <w:t>Masarykova Univerzita – Knihovnicko-informační centrum</w:t>
      </w:r>
    </w:p>
    <w:p w:rsidR="00E61300" w:rsidRDefault="00E61300" w:rsidP="00287FF1">
      <w:pPr>
        <w:numPr>
          <w:ilvl w:val="0"/>
          <w:numId w:val="41"/>
        </w:numPr>
        <w:ind w:hanging="359"/>
        <w:contextualSpacing/>
      </w:pPr>
      <w:r>
        <w:t>Univerzita Palackého v Olomouci – Knihovna</w:t>
      </w:r>
    </w:p>
    <w:p w:rsidR="00E61300" w:rsidRDefault="00E61300" w:rsidP="00287FF1">
      <w:pPr>
        <w:numPr>
          <w:ilvl w:val="0"/>
          <w:numId w:val="41"/>
        </w:numPr>
        <w:ind w:hanging="359"/>
        <w:contextualSpacing/>
      </w:pPr>
      <w:r>
        <w:t xml:space="preserve">Moravská zemská knihovna </w:t>
      </w:r>
      <w:r w:rsidR="00A215B7">
        <w:t>v Brně</w:t>
      </w:r>
    </w:p>
    <w:p w:rsidR="00E61300" w:rsidRDefault="00E61300" w:rsidP="00287FF1">
      <w:pPr>
        <w:numPr>
          <w:ilvl w:val="0"/>
          <w:numId w:val="41"/>
        </w:numPr>
        <w:ind w:hanging="359"/>
        <w:contextualSpacing/>
      </w:pPr>
      <w:r>
        <w:t>Jihočeská vědecká knihovna v Českých Budějovicích</w:t>
      </w:r>
    </w:p>
    <w:p w:rsidR="007E68C0" w:rsidRDefault="007E68C0" w:rsidP="00C26B72">
      <w:pPr>
        <w:contextualSpacing/>
      </w:pPr>
    </w:p>
    <w:p w:rsidR="007E68C0" w:rsidRDefault="007E68C0" w:rsidP="00C26B72">
      <w:pPr>
        <w:rPr>
          <w:bCs/>
        </w:rPr>
      </w:pPr>
      <w:r>
        <w:rPr>
          <w:bCs/>
        </w:rPr>
        <w:t xml:space="preserve">Zatímco část zakládajících knihoven bude mít v pilotní fázi projektu implementováno pouze řešení CPK, jiné knihovny budou mít toto řešení implementováno souběžně se svým již provozovaným řešením. </w:t>
      </w:r>
    </w:p>
    <w:p w:rsidR="007E68C0" w:rsidRDefault="007E68C0" w:rsidP="00C26B72">
      <w:pPr>
        <w:rPr>
          <w:bCs/>
        </w:rPr>
      </w:pPr>
    </w:p>
    <w:p w:rsidR="007E68C0" w:rsidRDefault="007E68C0" w:rsidP="00C26B72">
      <w:pPr>
        <w:rPr>
          <w:bCs/>
        </w:rPr>
      </w:pPr>
      <w:r>
        <w:rPr>
          <w:bCs/>
        </w:rPr>
        <w:t>Situaci znázorňuje přehledně následující souhrnná tabulka:</w:t>
      </w:r>
    </w:p>
    <w:p w:rsidR="002B6559" w:rsidRDefault="002B6559" w:rsidP="00C26B72">
      <w:pPr>
        <w:rPr>
          <w:bCs/>
        </w:rPr>
      </w:pPr>
    </w:p>
    <w:p w:rsidR="00E61300" w:rsidRDefault="00E61300" w:rsidP="00E61300">
      <w:pPr>
        <w:rPr>
          <w:highlight w:val="green"/>
        </w:rPr>
      </w:pPr>
      <w:r w:rsidRPr="00461945">
        <w:rPr>
          <w:highlight w:val="green"/>
        </w:rPr>
        <w:t>Je třeba upřesnit. U Městské knihovny Tábor (v diskusi na tom trvali) je uvedeno a a S, ačkoli zde discovery ani CI nemají, rovněž je třeba upřesnit UPOL.</w:t>
      </w:r>
    </w:p>
    <w:p w:rsidR="00E61300" w:rsidRDefault="00E61300" w:rsidP="00E61300">
      <w:pPr>
        <w:rPr>
          <w:highlight w:val="green"/>
        </w:rPr>
      </w:pPr>
      <w:r>
        <w:rPr>
          <w:highlight w:val="green"/>
        </w:rPr>
        <w:br w:type="page"/>
      </w:r>
    </w:p>
    <w:p w:rsidR="00E61300" w:rsidRPr="00461945" w:rsidRDefault="00E61300" w:rsidP="00E61300"/>
    <w:p w:rsidR="00E61300" w:rsidRDefault="00E61300" w:rsidP="00E61300"/>
    <w:tbl>
      <w:tblPr>
        <w:tblW w:w="928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9"/>
        <w:gridCol w:w="2699"/>
        <w:gridCol w:w="1701"/>
        <w:gridCol w:w="1412"/>
        <w:gridCol w:w="1640"/>
        <w:gridCol w:w="1417"/>
      </w:tblGrid>
      <w:tr w:rsidR="00E61300" w:rsidTr="00F16B00">
        <w:tc>
          <w:tcPr>
            <w:tcW w:w="419" w:type="dxa"/>
            <w:tcBorders>
              <w:top w:val="single" w:sz="4" w:space="0" w:color="000000"/>
              <w:left w:val="single" w:sz="4" w:space="0" w:color="000000"/>
              <w:bottom w:val="single" w:sz="4" w:space="0" w:color="000000"/>
              <w:right w:val="single" w:sz="4" w:space="0" w:color="000000"/>
            </w:tcBorders>
            <w:shd w:val="clear" w:color="auto" w:fill="E5004B"/>
          </w:tcPr>
          <w:p w:rsidR="00E61300" w:rsidRDefault="00E61300" w:rsidP="00F16B00">
            <w:pPr>
              <w:jc w:val="left"/>
            </w:pPr>
          </w:p>
        </w:tc>
        <w:tc>
          <w:tcPr>
            <w:tcW w:w="2699" w:type="dxa"/>
            <w:tcBorders>
              <w:top w:val="single" w:sz="4" w:space="0" w:color="000000"/>
              <w:left w:val="single" w:sz="4" w:space="0" w:color="000000"/>
              <w:bottom w:val="single" w:sz="4" w:space="0" w:color="000000"/>
              <w:right w:val="single" w:sz="4" w:space="0" w:color="000000"/>
            </w:tcBorders>
            <w:shd w:val="clear" w:color="auto" w:fill="E5004B"/>
          </w:tcPr>
          <w:p w:rsidR="00E61300" w:rsidRDefault="00E61300" w:rsidP="00F16B00">
            <w:pPr>
              <w:jc w:val="left"/>
            </w:pPr>
            <w:r>
              <w:rPr>
                <w:b/>
                <w:color w:val="FFFFFF"/>
                <w:sz w:val="20"/>
              </w:rPr>
              <w:t>Instituce</w:t>
            </w:r>
          </w:p>
        </w:tc>
        <w:tc>
          <w:tcPr>
            <w:tcW w:w="1701" w:type="dxa"/>
            <w:tcBorders>
              <w:top w:val="single" w:sz="4" w:space="0" w:color="000000"/>
              <w:left w:val="single" w:sz="4" w:space="0" w:color="000000"/>
              <w:bottom w:val="single" w:sz="4" w:space="0" w:color="000000"/>
              <w:right w:val="single" w:sz="4" w:space="0" w:color="000000"/>
            </w:tcBorders>
            <w:shd w:val="clear" w:color="auto" w:fill="E5004B"/>
          </w:tcPr>
          <w:p w:rsidR="00E61300" w:rsidRDefault="00E61300" w:rsidP="00F16B00">
            <w:pPr>
              <w:jc w:val="left"/>
            </w:pPr>
            <w:r>
              <w:rPr>
                <w:b/>
                <w:color w:val="FFFFFF"/>
                <w:sz w:val="20"/>
              </w:rPr>
              <w:t xml:space="preserve">Implementace CPK </w:t>
            </w:r>
          </w:p>
          <w:p w:rsidR="00E61300" w:rsidRDefault="00E61300" w:rsidP="00F16B00">
            <w:pPr>
              <w:jc w:val="left"/>
            </w:pPr>
            <w:r>
              <w:rPr>
                <w:b/>
                <w:color w:val="FFFFFF"/>
                <w:sz w:val="20"/>
              </w:rPr>
              <w:t>v roce 2015 (A/N)</w:t>
            </w:r>
          </w:p>
        </w:tc>
        <w:tc>
          <w:tcPr>
            <w:tcW w:w="1412" w:type="dxa"/>
            <w:tcBorders>
              <w:top w:val="single" w:sz="4" w:space="0" w:color="000000"/>
              <w:left w:val="single" w:sz="4" w:space="0" w:color="000000"/>
              <w:bottom w:val="single" w:sz="4" w:space="0" w:color="000000"/>
              <w:right w:val="single" w:sz="4" w:space="0" w:color="000000"/>
            </w:tcBorders>
            <w:shd w:val="clear" w:color="auto" w:fill="E5004B"/>
          </w:tcPr>
          <w:p w:rsidR="00E61300" w:rsidRDefault="00E61300" w:rsidP="00F16B00">
            <w:pPr>
              <w:jc w:val="left"/>
            </w:pPr>
            <w:r>
              <w:rPr>
                <w:b/>
                <w:color w:val="FFFFFF"/>
                <w:sz w:val="20"/>
              </w:rPr>
              <w:t>Od roku 2015 pouze CPK (C), nebo souběh se stávajícím řešením (S)</w:t>
            </w:r>
          </w:p>
        </w:tc>
        <w:tc>
          <w:tcPr>
            <w:tcW w:w="1640" w:type="dxa"/>
            <w:tcBorders>
              <w:top w:val="single" w:sz="4" w:space="0" w:color="000000"/>
              <w:left w:val="single" w:sz="4" w:space="0" w:color="000000"/>
              <w:bottom w:val="single" w:sz="4" w:space="0" w:color="000000"/>
              <w:right w:val="single" w:sz="4" w:space="0" w:color="000000"/>
            </w:tcBorders>
            <w:shd w:val="clear" w:color="auto" w:fill="E5004B"/>
          </w:tcPr>
          <w:p w:rsidR="00E61300" w:rsidRDefault="00E61300" w:rsidP="00F16B00">
            <w:pPr>
              <w:jc w:val="left"/>
            </w:pPr>
            <w:r>
              <w:rPr>
                <w:b/>
                <w:color w:val="FFFFFF"/>
                <w:sz w:val="20"/>
              </w:rPr>
              <w:t>Specifikace stávajícího řešení (discovery systém, centrální index atd.)</w:t>
            </w:r>
          </w:p>
        </w:tc>
        <w:tc>
          <w:tcPr>
            <w:tcW w:w="1417" w:type="dxa"/>
            <w:tcBorders>
              <w:top w:val="single" w:sz="4" w:space="0" w:color="000000"/>
              <w:left w:val="single" w:sz="4" w:space="0" w:color="000000"/>
              <w:bottom w:val="single" w:sz="4" w:space="0" w:color="000000"/>
              <w:right w:val="single" w:sz="4" w:space="0" w:color="000000"/>
            </w:tcBorders>
            <w:shd w:val="clear" w:color="auto" w:fill="E5004B"/>
          </w:tcPr>
          <w:p w:rsidR="00E61300" w:rsidRDefault="00E61300" w:rsidP="00F16B00">
            <w:pPr>
              <w:jc w:val="left"/>
            </w:pPr>
            <w:r>
              <w:rPr>
                <w:b/>
                <w:color w:val="FFFFFF"/>
                <w:sz w:val="20"/>
              </w:rPr>
              <w:t>Plánovaná doba souběhu</w:t>
            </w:r>
          </w:p>
        </w:tc>
      </w:tr>
      <w:tr w:rsidR="00E61300" w:rsidTr="00F16B00">
        <w:tc>
          <w:tcPr>
            <w:tcW w:w="419"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p>
        </w:tc>
        <w:tc>
          <w:tcPr>
            <w:tcW w:w="2699"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b/>
                <w:sz w:val="20"/>
              </w:rPr>
              <w:t>Zakládající knihovny</w:t>
            </w:r>
          </w:p>
        </w:tc>
        <w:tc>
          <w:tcPr>
            <w:tcW w:w="1701"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p>
        </w:tc>
        <w:tc>
          <w:tcPr>
            <w:tcW w:w="1412"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p>
        </w:tc>
        <w:tc>
          <w:tcPr>
            <w:tcW w:w="1640"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p>
        </w:tc>
        <w:tc>
          <w:tcPr>
            <w:tcW w:w="1417"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p>
        </w:tc>
      </w:tr>
      <w:tr w:rsidR="00E61300" w:rsidTr="00F16B00">
        <w:tc>
          <w:tcPr>
            <w:tcW w:w="419"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1</w:t>
            </w:r>
          </w:p>
        </w:tc>
        <w:tc>
          <w:tcPr>
            <w:tcW w:w="2699"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Knihovna Akademie věd</w:t>
            </w:r>
          </w:p>
        </w:tc>
        <w:tc>
          <w:tcPr>
            <w:tcW w:w="1701"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A</w:t>
            </w:r>
          </w:p>
        </w:tc>
        <w:tc>
          <w:tcPr>
            <w:tcW w:w="1412"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S</w:t>
            </w:r>
          </w:p>
        </w:tc>
        <w:tc>
          <w:tcPr>
            <w:tcW w:w="1640"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VuFind (vlastní řešení), EDS (EBSCO)</w:t>
            </w:r>
          </w:p>
        </w:tc>
        <w:tc>
          <w:tcPr>
            <w:tcW w:w="1417"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Do doby, než bude řešení CPK lepší než vlastní řešení</w:t>
            </w:r>
          </w:p>
        </w:tc>
      </w:tr>
      <w:tr w:rsidR="00E61300" w:rsidTr="00F16B00">
        <w:tc>
          <w:tcPr>
            <w:tcW w:w="419"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2</w:t>
            </w:r>
          </w:p>
        </w:tc>
        <w:tc>
          <w:tcPr>
            <w:tcW w:w="2699"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Národní knihovna České republiky</w:t>
            </w:r>
          </w:p>
        </w:tc>
        <w:tc>
          <w:tcPr>
            <w:tcW w:w="1701"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A</w:t>
            </w:r>
          </w:p>
        </w:tc>
        <w:tc>
          <w:tcPr>
            <w:tcW w:w="1412"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S</w:t>
            </w:r>
          </w:p>
        </w:tc>
        <w:tc>
          <w:tcPr>
            <w:tcW w:w="1640"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EDS (EBSCO),</w:t>
            </w:r>
          </w:p>
          <w:p w:rsidR="00E61300" w:rsidRDefault="00E61300" w:rsidP="00F16B00">
            <w:pPr>
              <w:jc w:val="left"/>
            </w:pPr>
            <w:r>
              <w:rPr>
                <w:sz w:val="20"/>
              </w:rPr>
              <w:t>VuFind pro NDK (Logica)</w:t>
            </w:r>
          </w:p>
        </w:tc>
        <w:tc>
          <w:tcPr>
            <w:tcW w:w="1417"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Do doby, než bude řešení CPK lepší než vlastní řešení, smlouva na EDS do jara 2015</w:t>
            </w:r>
          </w:p>
        </w:tc>
      </w:tr>
      <w:tr w:rsidR="00E61300" w:rsidTr="00F16B00">
        <w:tc>
          <w:tcPr>
            <w:tcW w:w="419"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3</w:t>
            </w:r>
          </w:p>
        </w:tc>
        <w:tc>
          <w:tcPr>
            <w:tcW w:w="2699"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Městská knihovna v Praze</w:t>
            </w:r>
          </w:p>
        </w:tc>
        <w:tc>
          <w:tcPr>
            <w:tcW w:w="1701"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A</w:t>
            </w:r>
          </w:p>
        </w:tc>
        <w:tc>
          <w:tcPr>
            <w:tcW w:w="1412"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S</w:t>
            </w:r>
          </w:p>
        </w:tc>
        <w:tc>
          <w:tcPr>
            <w:tcW w:w="1640"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FAST (INCAD)</w:t>
            </w:r>
          </w:p>
        </w:tc>
        <w:tc>
          <w:tcPr>
            <w:tcW w:w="1417"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Do doby, než bude řešení CPK lepší než vlastní řešení</w:t>
            </w:r>
          </w:p>
        </w:tc>
      </w:tr>
      <w:tr w:rsidR="00E61300" w:rsidTr="00F16B00">
        <w:tc>
          <w:tcPr>
            <w:tcW w:w="419"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4</w:t>
            </w:r>
          </w:p>
        </w:tc>
        <w:tc>
          <w:tcPr>
            <w:tcW w:w="2699"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Národní technická knihovna</w:t>
            </w:r>
          </w:p>
        </w:tc>
        <w:tc>
          <w:tcPr>
            <w:tcW w:w="1701"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A</w:t>
            </w:r>
          </w:p>
        </w:tc>
        <w:tc>
          <w:tcPr>
            <w:tcW w:w="1412"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S</w:t>
            </w:r>
          </w:p>
        </w:tc>
        <w:tc>
          <w:tcPr>
            <w:tcW w:w="1640"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Summon (AiP, Serials Solutions), VuFind (vlasntí řešení)</w:t>
            </w:r>
          </w:p>
        </w:tc>
        <w:tc>
          <w:tcPr>
            <w:tcW w:w="1417"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Do doby, než bude řešení CPK lepší než vlastní řešení, nejméně však do 31. 12. 2016</w:t>
            </w:r>
          </w:p>
        </w:tc>
      </w:tr>
      <w:tr w:rsidR="00E61300" w:rsidTr="00F16B00">
        <w:tc>
          <w:tcPr>
            <w:tcW w:w="419"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5</w:t>
            </w:r>
          </w:p>
        </w:tc>
        <w:tc>
          <w:tcPr>
            <w:tcW w:w="2699"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Národní lékařská knihovna</w:t>
            </w:r>
          </w:p>
        </w:tc>
        <w:tc>
          <w:tcPr>
            <w:tcW w:w="1701"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A, nejdříve na konci 2015, data do lokálního indexu poskytneme samozřejmě dříve</w:t>
            </w:r>
          </w:p>
        </w:tc>
        <w:tc>
          <w:tcPr>
            <w:tcW w:w="1412"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S</w:t>
            </w:r>
          </w:p>
        </w:tc>
        <w:tc>
          <w:tcPr>
            <w:tcW w:w="1640"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 xml:space="preserve">360Core, </w:t>
            </w:r>
          </w:p>
          <w:p w:rsidR="00E61300" w:rsidRDefault="00E61300" w:rsidP="00F16B00">
            <w:pPr>
              <w:jc w:val="left"/>
            </w:pPr>
            <w:r>
              <w:rPr>
                <w:sz w:val="20"/>
              </w:rPr>
              <w:t xml:space="preserve">360Link, </w:t>
            </w:r>
          </w:p>
          <w:p w:rsidR="00E61300" w:rsidRDefault="00E61300" w:rsidP="00F16B00">
            <w:pPr>
              <w:jc w:val="left"/>
            </w:pPr>
            <w:r>
              <w:rPr>
                <w:sz w:val="20"/>
              </w:rPr>
              <w:t>Summon - smlouva na 2 roky 2014-2015</w:t>
            </w:r>
          </w:p>
        </w:tc>
        <w:tc>
          <w:tcPr>
            <w:tcW w:w="1417"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Do doby, než bude řešení CPK lepší než vlastní řešení</w:t>
            </w:r>
          </w:p>
        </w:tc>
      </w:tr>
      <w:tr w:rsidR="00E61300" w:rsidTr="00F16B00">
        <w:tc>
          <w:tcPr>
            <w:tcW w:w="419"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6</w:t>
            </w:r>
          </w:p>
        </w:tc>
        <w:tc>
          <w:tcPr>
            <w:tcW w:w="2699"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Městská knihovna Kutná Hora</w:t>
            </w:r>
          </w:p>
        </w:tc>
        <w:tc>
          <w:tcPr>
            <w:tcW w:w="1701"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A</w:t>
            </w:r>
          </w:p>
        </w:tc>
        <w:tc>
          <w:tcPr>
            <w:tcW w:w="1412"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C</w:t>
            </w:r>
          </w:p>
        </w:tc>
        <w:tc>
          <w:tcPr>
            <w:tcW w:w="1640"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w:t>
            </w:r>
          </w:p>
        </w:tc>
        <w:tc>
          <w:tcPr>
            <w:tcW w:w="1417"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p>
        </w:tc>
      </w:tr>
      <w:tr w:rsidR="00E61300" w:rsidTr="00F16B00">
        <w:tc>
          <w:tcPr>
            <w:tcW w:w="419"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7</w:t>
            </w:r>
          </w:p>
        </w:tc>
        <w:tc>
          <w:tcPr>
            <w:tcW w:w="2699"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Krajská knihovna Františka Bartoše ve Zlíně</w:t>
            </w:r>
          </w:p>
        </w:tc>
        <w:tc>
          <w:tcPr>
            <w:tcW w:w="1701"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A</w:t>
            </w:r>
          </w:p>
        </w:tc>
        <w:tc>
          <w:tcPr>
            <w:tcW w:w="1412"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C</w:t>
            </w:r>
          </w:p>
        </w:tc>
        <w:tc>
          <w:tcPr>
            <w:tcW w:w="1640"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w:t>
            </w:r>
          </w:p>
        </w:tc>
        <w:tc>
          <w:tcPr>
            <w:tcW w:w="1417"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Až bude CPK splňovat očekávání KKFB</w:t>
            </w:r>
          </w:p>
        </w:tc>
      </w:tr>
      <w:tr w:rsidR="00E61300" w:rsidTr="00F16B00">
        <w:tc>
          <w:tcPr>
            <w:tcW w:w="419"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8</w:t>
            </w:r>
          </w:p>
        </w:tc>
        <w:tc>
          <w:tcPr>
            <w:tcW w:w="2699"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Moravskoslezská vědecká knihovna v Ostravě</w:t>
            </w:r>
          </w:p>
        </w:tc>
        <w:tc>
          <w:tcPr>
            <w:tcW w:w="1701"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A</w:t>
            </w:r>
          </w:p>
        </w:tc>
        <w:tc>
          <w:tcPr>
            <w:tcW w:w="1412"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C</w:t>
            </w:r>
          </w:p>
        </w:tc>
        <w:tc>
          <w:tcPr>
            <w:tcW w:w="1640"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w:t>
            </w:r>
          </w:p>
        </w:tc>
        <w:tc>
          <w:tcPr>
            <w:tcW w:w="1417"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p>
        </w:tc>
      </w:tr>
      <w:tr w:rsidR="00E61300" w:rsidTr="00F16B00">
        <w:tc>
          <w:tcPr>
            <w:tcW w:w="419"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9</w:t>
            </w:r>
          </w:p>
        </w:tc>
        <w:tc>
          <w:tcPr>
            <w:tcW w:w="2699"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Studijní a vědecká knihovna Plzeňského kraje</w:t>
            </w:r>
          </w:p>
        </w:tc>
        <w:tc>
          <w:tcPr>
            <w:tcW w:w="1701"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A</w:t>
            </w:r>
          </w:p>
        </w:tc>
        <w:tc>
          <w:tcPr>
            <w:tcW w:w="1412"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C</w:t>
            </w:r>
          </w:p>
        </w:tc>
        <w:tc>
          <w:tcPr>
            <w:tcW w:w="1640"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w:t>
            </w:r>
          </w:p>
        </w:tc>
        <w:tc>
          <w:tcPr>
            <w:tcW w:w="1417"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t>Až bude CPK splňovat očekávání SVK PK</w:t>
            </w:r>
          </w:p>
        </w:tc>
      </w:tr>
      <w:tr w:rsidR="00E61300" w:rsidTr="00F16B00">
        <w:tc>
          <w:tcPr>
            <w:tcW w:w="419"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10</w:t>
            </w:r>
          </w:p>
        </w:tc>
        <w:tc>
          <w:tcPr>
            <w:tcW w:w="2699"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Studijní a vědecká knihovna v Hradci Králové</w:t>
            </w:r>
          </w:p>
        </w:tc>
        <w:tc>
          <w:tcPr>
            <w:tcW w:w="1701"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A</w:t>
            </w:r>
          </w:p>
        </w:tc>
        <w:tc>
          <w:tcPr>
            <w:tcW w:w="1412"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C</w:t>
            </w:r>
          </w:p>
        </w:tc>
        <w:tc>
          <w:tcPr>
            <w:tcW w:w="1640"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w:t>
            </w:r>
          </w:p>
        </w:tc>
        <w:tc>
          <w:tcPr>
            <w:tcW w:w="1417"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p>
        </w:tc>
      </w:tr>
      <w:tr w:rsidR="00E61300" w:rsidTr="00F16B00">
        <w:tc>
          <w:tcPr>
            <w:tcW w:w="419"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11</w:t>
            </w:r>
          </w:p>
        </w:tc>
        <w:tc>
          <w:tcPr>
            <w:tcW w:w="2699"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Městská knihovna Tábor</w:t>
            </w:r>
          </w:p>
        </w:tc>
        <w:tc>
          <w:tcPr>
            <w:tcW w:w="1701"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sidRPr="00461945">
              <w:rPr>
                <w:sz w:val="20"/>
                <w:highlight w:val="green"/>
              </w:rPr>
              <w:t>A</w:t>
            </w:r>
          </w:p>
        </w:tc>
        <w:tc>
          <w:tcPr>
            <w:tcW w:w="1412"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sidRPr="00461945">
              <w:rPr>
                <w:sz w:val="20"/>
                <w:highlight w:val="green"/>
              </w:rPr>
              <w:t>S</w:t>
            </w:r>
          </w:p>
        </w:tc>
        <w:tc>
          <w:tcPr>
            <w:tcW w:w="1640"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w:t>
            </w:r>
          </w:p>
        </w:tc>
        <w:tc>
          <w:tcPr>
            <w:tcW w:w="1417"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p>
        </w:tc>
      </w:tr>
      <w:tr w:rsidR="00E61300" w:rsidTr="00F16B00">
        <w:tc>
          <w:tcPr>
            <w:tcW w:w="419"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12</w:t>
            </w:r>
          </w:p>
        </w:tc>
        <w:tc>
          <w:tcPr>
            <w:tcW w:w="2699"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Vědecká knihovna v Olomouci</w:t>
            </w:r>
          </w:p>
        </w:tc>
        <w:tc>
          <w:tcPr>
            <w:tcW w:w="1701"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A</w:t>
            </w:r>
          </w:p>
        </w:tc>
        <w:tc>
          <w:tcPr>
            <w:tcW w:w="1412"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C</w:t>
            </w:r>
          </w:p>
        </w:tc>
        <w:tc>
          <w:tcPr>
            <w:tcW w:w="1640"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w:t>
            </w:r>
          </w:p>
        </w:tc>
        <w:tc>
          <w:tcPr>
            <w:tcW w:w="1417"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p>
        </w:tc>
      </w:tr>
      <w:tr w:rsidR="00E61300" w:rsidTr="00F16B00">
        <w:tc>
          <w:tcPr>
            <w:tcW w:w="419"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13</w:t>
            </w:r>
          </w:p>
        </w:tc>
        <w:tc>
          <w:tcPr>
            <w:tcW w:w="2699"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 xml:space="preserve">Krajská vědecká knihovna v </w:t>
            </w:r>
            <w:r>
              <w:rPr>
                <w:sz w:val="20"/>
              </w:rPr>
              <w:lastRenderedPageBreak/>
              <w:t>Liberci</w:t>
            </w:r>
          </w:p>
        </w:tc>
        <w:tc>
          <w:tcPr>
            <w:tcW w:w="1701"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lastRenderedPageBreak/>
              <w:t>A</w:t>
            </w:r>
          </w:p>
        </w:tc>
        <w:tc>
          <w:tcPr>
            <w:tcW w:w="1412"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C</w:t>
            </w:r>
          </w:p>
        </w:tc>
        <w:tc>
          <w:tcPr>
            <w:tcW w:w="1640"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w:t>
            </w:r>
          </w:p>
        </w:tc>
        <w:tc>
          <w:tcPr>
            <w:tcW w:w="1417"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p>
        </w:tc>
      </w:tr>
      <w:tr w:rsidR="00E61300" w:rsidTr="00F16B00">
        <w:tc>
          <w:tcPr>
            <w:tcW w:w="419"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lastRenderedPageBreak/>
              <w:t>14</w:t>
            </w:r>
          </w:p>
        </w:tc>
        <w:tc>
          <w:tcPr>
            <w:tcW w:w="2699"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Ustav mezinárodních vztahů - knihovna</w:t>
            </w:r>
          </w:p>
        </w:tc>
        <w:tc>
          <w:tcPr>
            <w:tcW w:w="1701"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A</w:t>
            </w:r>
          </w:p>
        </w:tc>
        <w:tc>
          <w:tcPr>
            <w:tcW w:w="1412"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C</w:t>
            </w:r>
          </w:p>
        </w:tc>
        <w:tc>
          <w:tcPr>
            <w:tcW w:w="1640"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w:t>
            </w:r>
          </w:p>
        </w:tc>
        <w:tc>
          <w:tcPr>
            <w:tcW w:w="1417"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p>
        </w:tc>
      </w:tr>
      <w:tr w:rsidR="00E61300" w:rsidTr="00F16B00">
        <w:tc>
          <w:tcPr>
            <w:tcW w:w="419"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p>
        </w:tc>
        <w:tc>
          <w:tcPr>
            <w:tcW w:w="2699"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b/>
                <w:sz w:val="20"/>
              </w:rPr>
              <w:t>Partnerské knihovny</w:t>
            </w:r>
          </w:p>
        </w:tc>
        <w:tc>
          <w:tcPr>
            <w:tcW w:w="1701"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p>
        </w:tc>
        <w:tc>
          <w:tcPr>
            <w:tcW w:w="1412"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p>
        </w:tc>
        <w:tc>
          <w:tcPr>
            <w:tcW w:w="1640"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p>
        </w:tc>
        <w:tc>
          <w:tcPr>
            <w:tcW w:w="1417"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p>
        </w:tc>
      </w:tr>
      <w:tr w:rsidR="00E61300" w:rsidTr="00F16B00">
        <w:tc>
          <w:tcPr>
            <w:tcW w:w="419"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1</w:t>
            </w:r>
          </w:p>
        </w:tc>
        <w:tc>
          <w:tcPr>
            <w:tcW w:w="2699"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Univerzita Tomáše Bati ve Zlíně - knihovna</w:t>
            </w:r>
          </w:p>
        </w:tc>
        <w:tc>
          <w:tcPr>
            <w:tcW w:w="1701"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N</w:t>
            </w:r>
          </w:p>
        </w:tc>
        <w:tc>
          <w:tcPr>
            <w:tcW w:w="1412"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S</w:t>
            </w:r>
          </w:p>
        </w:tc>
        <w:tc>
          <w:tcPr>
            <w:tcW w:w="1640"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Summon</w:t>
            </w:r>
          </w:p>
        </w:tc>
        <w:tc>
          <w:tcPr>
            <w:tcW w:w="1417"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7 let</w:t>
            </w:r>
          </w:p>
        </w:tc>
      </w:tr>
      <w:tr w:rsidR="00E61300" w:rsidTr="00F16B00">
        <w:tc>
          <w:tcPr>
            <w:tcW w:w="419"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2</w:t>
            </w:r>
          </w:p>
        </w:tc>
        <w:tc>
          <w:tcPr>
            <w:tcW w:w="2699"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Masarykova Univerzita – Knihovnicko-informační centrum</w:t>
            </w:r>
          </w:p>
        </w:tc>
        <w:tc>
          <w:tcPr>
            <w:tcW w:w="1701"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N</w:t>
            </w:r>
          </w:p>
        </w:tc>
        <w:tc>
          <w:tcPr>
            <w:tcW w:w="1412"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S</w:t>
            </w:r>
          </w:p>
        </w:tc>
        <w:tc>
          <w:tcPr>
            <w:tcW w:w="1640"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EDS (EBSCO)</w:t>
            </w:r>
          </w:p>
        </w:tc>
        <w:tc>
          <w:tcPr>
            <w:tcW w:w="1417"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7 let – nejméně do konce 2019</w:t>
            </w:r>
          </w:p>
        </w:tc>
      </w:tr>
      <w:tr w:rsidR="00E61300" w:rsidTr="00F16B00">
        <w:tc>
          <w:tcPr>
            <w:tcW w:w="419"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3</w:t>
            </w:r>
          </w:p>
        </w:tc>
        <w:tc>
          <w:tcPr>
            <w:tcW w:w="2699"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Univerzita Palackého v Olomouci - knihovna</w:t>
            </w:r>
          </w:p>
        </w:tc>
        <w:tc>
          <w:tcPr>
            <w:tcW w:w="1701"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sidRPr="00461945">
              <w:rPr>
                <w:sz w:val="20"/>
                <w:highlight w:val="green"/>
              </w:rPr>
              <w:t>A</w:t>
            </w:r>
          </w:p>
        </w:tc>
        <w:tc>
          <w:tcPr>
            <w:tcW w:w="1412"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S</w:t>
            </w:r>
          </w:p>
        </w:tc>
        <w:tc>
          <w:tcPr>
            <w:tcW w:w="1640"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sidRPr="00461945">
              <w:rPr>
                <w:sz w:val="20"/>
                <w:highlight w:val="green"/>
              </w:rPr>
              <w:t>???</w:t>
            </w:r>
          </w:p>
        </w:tc>
        <w:tc>
          <w:tcPr>
            <w:tcW w:w="1417"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sidRPr="00461945">
              <w:rPr>
                <w:sz w:val="20"/>
                <w:highlight w:val="green"/>
              </w:rPr>
              <w:t>2 roky?</w:t>
            </w:r>
          </w:p>
        </w:tc>
      </w:tr>
      <w:tr w:rsidR="00E61300" w:rsidTr="00F16B00">
        <w:tc>
          <w:tcPr>
            <w:tcW w:w="419"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4</w:t>
            </w:r>
          </w:p>
        </w:tc>
        <w:tc>
          <w:tcPr>
            <w:tcW w:w="2699"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Moravská zemská knihovna</w:t>
            </w:r>
            <w:r w:rsidR="00A215B7">
              <w:rPr>
                <w:sz w:val="20"/>
              </w:rPr>
              <w:t xml:space="preserve"> v Brně</w:t>
            </w:r>
          </w:p>
        </w:tc>
        <w:tc>
          <w:tcPr>
            <w:tcW w:w="1701"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A</w:t>
            </w:r>
          </w:p>
        </w:tc>
        <w:tc>
          <w:tcPr>
            <w:tcW w:w="1412"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S</w:t>
            </w:r>
          </w:p>
        </w:tc>
        <w:tc>
          <w:tcPr>
            <w:tcW w:w="1640"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VuFind (vlastní řešení)</w:t>
            </w:r>
          </w:p>
        </w:tc>
        <w:tc>
          <w:tcPr>
            <w:tcW w:w="1417"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Do doby, než bude řešení CPK lepší než vlastní řešení</w:t>
            </w:r>
          </w:p>
        </w:tc>
      </w:tr>
      <w:tr w:rsidR="00E61300" w:rsidTr="00F16B00">
        <w:tc>
          <w:tcPr>
            <w:tcW w:w="419"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5</w:t>
            </w:r>
          </w:p>
        </w:tc>
        <w:tc>
          <w:tcPr>
            <w:tcW w:w="2699"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Jihočeská vědecká knihovna v Českých Budějovicích</w:t>
            </w:r>
          </w:p>
        </w:tc>
        <w:tc>
          <w:tcPr>
            <w:tcW w:w="1701"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 xml:space="preserve">A </w:t>
            </w:r>
          </w:p>
        </w:tc>
        <w:tc>
          <w:tcPr>
            <w:tcW w:w="1412"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C</w:t>
            </w:r>
          </w:p>
        </w:tc>
        <w:tc>
          <w:tcPr>
            <w:tcW w:w="1640"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r>
              <w:rPr>
                <w:sz w:val="20"/>
              </w:rPr>
              <w:t>-</w:t>
            </w:r>
          </w:p>
        </w:tc>
        <w:tc>
          <w:tcPr>
            <w:tcW w:w="1417" w:type="dxa"/>
            <w:tcBorders>
              <w:top w:val="single" w:sz="4" w:space="0" w:color="000000"/>
              <w:left w:val="single" w:sz="4" w:space="0" w:color="000000"/>
              <w:bottom w:val="single" w:sz="4" w:space="0" w:color="000000"/>
              <w:right w:val="single" w:sz="4" w:space="0" w:color="000000"/>
            </w:tcBorders>
          </w:tcPr>
          <w:p w:rsidR="00E61300" w:rsidRDefault="00E61300" w:rsidP="00F16B00">
            <w:pPr>
              <w:jc w:val="left"/>
            </w:pPr>
          </w:p>
        </w:tc>
      </w:tr>
    </w:tbl>
    <w:p w:rsidR="008F46B7" w:rsidRPr="00CB451B" w:rsidRDefault="008F46B7" w:rsidP="00C26B72">
      <w:pPr>
        <w:rPr>
          <w:rFonts w:asciiTheme="minorHAnsi" w:hAnsiTheme="minorHAnsi" w:cstheme="minorBidi"/>
          <w:b/>
        </w:rPr>
      </w:pPr>
    </w:p>
    <w:p w:rsidR="004165DF" w:rsidRPr="00CB451B" w:rsidRDefault="003D028A" w:rsidP="00C26B72">
      <w:r w:rsidRPr="00CB451B">
        <w:t>Informace o specifických zdrojích zakládajících knihoven jsou uvedeny v Příloze 3</w:t>
      </w:r>
      <w:r w:rsidR="004165DF" w:rsidRPr="00CB451B">
        <w:t>.</w:t>
      </w:r>
    </w:p>
    <w:p w:rsidR="005A613B" w:rsidRDefault="005A613B" w:rsidP="00C26B72">
      <w:pPr>
        <w:rPr>
          <w:b/>
          <w:bCs/>
        </w:rPr>
      </w:pPr>
    </w:p>
    <w:p w:rsidR="002B6559" w:rsidRDefault="002B6559" w:rsidP="00C26B72">
      <w:pPr>
        <w:rPr>
          <w:b/>
          <w:bCs/>
        </w:rPr>
      </w:pPr>
      <w:r>
        <w:rPr>
          <w:b/>
          <w:bCs/>
        </w:rPr>
        <w:t xml:space="preserve">České knihovny a jejich registrovaní uživatelé (sumarizace - údaje </w:t>
      </w:r>
      <w:r w:rsidR="00E61300">
        <w:rPr>
          <w:b/>
          <w:bCs/>
        </w:rPr>
        <w:t>k 31.12.2013</w:t>
      </w:r>
      <w:r>
        <w:rPr>
          <w:b/>
          <w:bCs/>
        </w:rPr>
        <w:t>)</w:t>
      </w:r>
    </w:p>
    <w:tbl>
      <w:tblPr>
        <w:tblW w:w="9284" w:type="dxa"/>
        <w:tblCellMar>
          <w:left w:w="0" w:type="dxa"/>
          <w:right w:w="0" w:type="dxa"/>
        </w:tblCellMar>
        <w:tblLook w:val="04A0" w:firstRow="1" w:lastRow="0" w:firstColumn="1" w:lastColumn="0" w:noHBand="0" w:noVBand="1"/>
      </w:tblPr>
      <w:tblGrid>
        <w:gridCol w:w="3456"/>
        <w:gridCol w:w="2851"/>
        <w:gridCol w:w="2977"/>
      </w:tblGrid>
      <w:tr w:rsidR="00E61300" w:rsidTr="00E61300">
        <w:trPr>
          <w:trHeight w:val="300"/>
        </w:trPr>
        <w:tc>
          <w:tcPr>
            <w:tcW w:w="9284" w:type="dxa"/>
            <w:gridSpan w:val="3"/>
            <w:tcBorders>
              <w:top w:val="nil"/>
              <w:left w:val="nil"/>
              <w:bottom w:val="single" w:sz="8" w:space="0" w:color="auto"/>
              <w:right w:val="nil"/>
            </w:tcBorders>
            <w:noWrap/>
            <w:tcMar>
              <w:top w:w="0" w:type="dxa"/>
              <w:left w:w="70" w:type="dxa"/>
              <w:bottom w:w="0" w:type="dxa"/>
              <w:right w:w="70" w:type="dxa"/>
            </w:tcMar>
            <w:vAlign w:val="bottom"/>
            <w:hideMark/>
          </w:tcPr>
          <w:p w:rsidR="00E61300" w:rsidRDefault="00E61300">
            <w:pPr>
              <w:jc w:val="center"/>
              <w:rPr>
                <w:rFonts w:eastAsiaTheme="minorHAnsi"/>
                <w:color w:val="000000"/>
                <w:lang w:eastAsia="cs-CZ"/>
              </w:rPr>
            </w:pPr>
          </w:p>
        </w:tc>
      </w:tr>
      <w:tr w:rsidR="00E61300" w:rsidTr="00E61300">
        <w:trPr>
          <w:trHeight w:val="300"/>
        </w:trPr>
        <w:tc>
          <w:tcPr>
            <w:tcW w:w="345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E61300" w:rsidRPr="00E61300" w:rsidRDefault="00E61300">
            <w:pPr>
              <w:rPr>
                <w:rFonts w:eastAsiaTheme="minorHAnsi"/>
                <w:b/>
                <w:color w:val="000000"/>
                <w:lang w:eastAsia="cs-CZ"/>
              </w:rPr>
            </w:pPr>
            <w:r w:rsidRPr="00E61300">
              <w:rPr>
                <w:b/>
                <w:color w:val="000000"/>
                <w:lang w:eastAsia="cs-CZ"/>
              </w:rPr>
              <w:t>Typ knihovny</w:t>
            </w:r>
          </w:p>
        </w:tc>
        <w:tc>
          <w:tcPr>
            <w:tcW w:w="2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61300" w:rsidRPr="00E61300" w:rsidRDefault="00E61300">
            <w:pPr>
              <w:rPr>
                <w:rFonts w:eastAsiaTheme="minorHAnsi"/>
                <w:b/>
                <w:color w:val="000000"/>
                <w:lang w:eastAsia="cs-CZ"/>
              </w:rPr>
            </w:pPr>
            <w:r>
              <w:rPr>
                <w:b/>
                <w:color w:val="000000"/>
                <w:lang w:eastAsia="cs-CZ"/>
              </w:rPr>
              <w:t>P</w:t>
            </w:r>
            <w:r w:rsidRPr="00E61300">
              <w:rPr>
                <w:b/>
                <w:color w:val="000000"/>
                <w:lang w:eastAsia="cs-CZ"/>
              </w:rPr>
              <w:t>očet knihoven</w:t>
            </w:r>
          </w:p>
        </w:tc>
        <w:tc>
          <w:tcPr>
            <w:tcW w:w="297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61300" w:rsidRPr="00E61300" w:rsidRDefault="00E61300">
            <w:pPr>
              <w:rPr>
                <w:rFonts w:eastAsiaTheme="minorHAnsi"/>
                <w:b/>
                <w:color w:val="000000"/>
                <w:lang w:eastAsia="cs-CZ"/>
              </w:rPr>
            </w:pPr>
            <w:r>
              <w:rPr>
                <w:b/>
                <w:color w:val="000000"/>
                <w:lang w:eastAsia="cs-CZ"/>
              </w:rPr>
              <w:t>R</w:t>
            </w:r>
            <w:r w:rsidRPr="00E61300">
              <w:rPr>
                <w:b/>
                <w:color w:val="000000"/>
                <w:lang w:eastAsia="cs-CZ"/>
              </w:rPr>
              <w:t>egistrovaní uživatelé (v tis.)</w:t>
            </w:r>
          </w:p>
        </w:tc>
      </w:tr>
      <w:tr w:rsidR="00E61300" w:rsidTr="00E61300">
        <w:trPr>
          <w:trHeight w:val="300"/>
        </w:trPr>
        <w:tc>
          <w:tcPr>
            <w:tcW w:w="345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E61300" w:rsidRDefault="00E61300">
            <w:pPr>
              <w:rPr>
                <w:rFonts w:eastAsiaTheme="minorHAnsi"/>
                <w:color w:val="000000"/>
                <w:lang w:eastAsia="cs-CZ"/>
              </w:rPr>
            </w:pPr>
            <w:r>
              <w:rPr>
                <w:color w:val="000000"/>
                <w:lang w:eastAsia="cs-CZ"/>
              </w:rPr>
              <w:t>Veřejné knihovny</w:t>
            </w:r>
          </w:p>
        </w:tc>
        <w:tc>
          <w:tcPr>
            <w:tcW w:w="2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61300" w:rsidRDefault="00E61300">
            <w:pPr>
              <w:jc w:val="right"/>
              <w:rPr>
                <w:rFonts w:eastAsiaTheme="minorHAnsi"/>
                <w:color w:val="000000"/>
                <w:lang w:eastAsia="cs-CZ"/>
              </w:rPr>
            </w:pPr>
            <w:r>
              <w:rPr>
                <w:color w:val="000000"/>
                <w:lang w:eastAsia="cs-CZ"/>
              </w:rPr>
              <w:t>5381</w:t>
            </w:r>
          </w:p>
        </w:tc>
        <w:tc>
          <w:tcPr>
            <w:tcW w:w="297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61300" w:rsidRDefault="00E61300">
            <w:pPr>
              <w:jc w:val="right"/>
              <w:rPr>
                <w:rFonts w:eastAsiaTheme="minorHAnsi"/>
                <w:color w:val="000000"/>
                <w:lang w:eastAsia="cs-CZ"/>
              </w:rPr>
            </w:pPr>
            <w:r>
              <w:rPr>
                <w:color w:val="000000"/>
                <w:lang w:eastAsia="cs-CZ"/>
              </w:rPr>
              <w:t>1430</w:t>
            </w:r>
          </w:p>
        </w:tc>
      </w:tr>
      <w:tr w:rsidR="00E61300" w:rsidTr="00E61300">
        <w:trPr>
          <w:trHeight w:val="300"/>
        </w:trPr>
        <w:tc>
          <w:tcPr>
            <w:tcW w:w="345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E61300" w:rsidRDefault="00E61300">
            <w:pPr>
              <w:rPr>
                <w:rFonts w:eastAsiaTheme="minorHAnsi"/>
                <w:color w:val="000000"/>
                <w:lang w:eastAsia="cs-CZ"/>
              </w:rPr>
            </w:pPr>
            <w:r>
              <w:rPr>
                <w:color w:val="000000"/>
                <w:lang w:eastAsia="cs-CZ"/>
              </w:rPr>
              <w:t>v tom NK ČR</w:t>
            </w:r>
          </w:p>
        </w:tc>
        <w:tc>
          <w:tcPr>
            <w:tcW w:w="2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61300" w:rsidRDefault="00E61300">
            <w:pPr>
              <w:jc w:val="right"/>
              <w:rPr>
                <w:rFonts w:eastAsiaTheme="minorHAnsi"/>
                <w:color w:val="000000"/>
                <w:lang w:eastAsia="cs-CZ"/>
              </w:rPr>
            </w:pPr>
            <w:r>
              <w:rPr>
                <w:color w:val="000000"/>
                <w:lang w:eastAsia="cs-CZ"/>
              </w:rPr>
              <w:t>1</w:t>
            </w:r>
          </w:p>
        </w:tc>
        <w:tc>
          <w:tcPr>
            <w:tcW w:w="297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61300" w:rsidRDefault="00E61300">
            <w:pPr>
              <w:jc w:val="right"/>
              <w:rPr>
                <w:rFonts w:eastAsiaTheme="minorHAnsi"/>
                <w:color w:val="000000"/>
                <w:lang w:eastAsia="cs-CZ"/>
              </w:rPr>
            </w:pPr>
            <w:r>
              <w:rPr>
                <w:color w:val="000000"/>
                <w:lang w:eastAsia="cs-CZ"/>
              </w:rPr>
              <w:t>30</w:t>
            </w:r>
          </w:p>
        </w:tc>
      </w:tr>
      <w:tr w:rsidR="00E61300" w:rsidTr="00E61300">
        <w:trPr>
          <w:trHeight w:val="300"/>
        </w:trPr>
        <w:tc>
          <w:tcPr>
            <w:tcW w:w="345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E61300" w:rsidRDefault="00E61300">
            <w:pPr>
              <w:rPr>
                <w:rFonts w:eastAsiaTheme="minorHAnsi"/>
                <w:color w:val="000000"/>
                <w:lang w:eastAsia="cs-CZ"/>
              </w:rPr>
            </w:pPr>
            <w:r>
              <w:rPr>
                <w:color w:val="000000"/>
                <w:lang w:eastAsia="cs-CZ"/>
              </w:rPr>
              <w:t>             MZK</w:t>
            </w:r>
          </w:p>
        </w:tc>
        <w:tc>
          <w:tcPr>
            <w:tcW w:w="2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61300" w:rsidRDefault="00E61300">
            <w:pPr>
              <w:jc w:val="right"/>
              <w:rPr>
                <w:rFonts w:eastAsiaTheme="minorHAnsi"/>
                <w:color w:val="000000"/>
                <w:lang w:eastAsia="cs-CZ"/>
              </w:rPr>
            </w:pPr>
            <w:r>
              <w:rPr>
                <w:color w:val="000000"/>
                <w:lang w:eastAsia="cs-CZ"/>
              </w:rPr>
              <w:t>1</w:t>
            </w:r>
          </w:p>
        </w:tc>
        <w:tc>
          <w:tcPr>
            <w:tcW w:w="297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61300" w:rsidRDefault="00E61300">
            <w:pPr>
              <w:jc w:val="right"/>
              <w:rPr>
                <w:rFonts w:eastAsiaTheme="minorHAnsi"/>
                <w:color w:val="000000"/>
                <w:lang w:eastAsia="cs-CZ"/>
              </w:rPr>
            </w:pPr>
            <w:r>
              <w:rPr>
                <w:color w:val="000000"/>
                <w:lang w:eastAsia="cs-CZ"/>
              </w:rPr>
              <w:t>21</w:t>
            </w:r>
          </w:p>
        </w:tc>
      </w:tr>
      <w:tr w:rsidR="00E61300" w:rsidTr="00E61300">
        <w:trPr>
          <w:trHeight w:val="300"/>
        </w:trPr>
        <w:tc>
          <w:tcPr>
            <w:tcW w:w="345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E61300" w:rsidRDefault="00E61300">
            <w:pPr>
              <w:rPr>
                <w:rFonts w:eastAsiaTheme="minorHAnsi"/>
                <w:color w:val="000000"/>
                <w:lang w:eastAsia="cs-CZ"/>
              </w:rPr>
            </w:pPr>
            <w:r>
              <w:rPr>
                <w:color w:val="000000"/>
                <w:lang w:eastAsia="cs-CZ"/>
              </w:rPr>
              <w:t>             Krajské knihovny</w:t>
            </w:r>
          </w:p>
        </w:tc>
        <w:tc>
          <w:tcPr>
            <w:tcW w:w="2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61300" w:rsidRDefault="00E61300">
            <w:pPr>
              <w:jc w:val="right"/>
              <w:rPr>
                <w:rFonts w:eastAsiaTheme="minorHAnsi"/>
                <w:color w:val="000000"/>
                <w:lang w:eastAsia="cs-CZ"/>
              </w:rPr>
            </w:pPr>
            <w:r>
              <w:rPr>
                <w:color w:val="000000"/>
                <w:lang w:eastAsia="cs-CZ"/>
              </w:rPr>
              <w:t>13</w:t>
            </w:r>
          </w:p>
        </w:tc>
        <w:tc>
          <w:tcPr>
            <w:tcW w:w="297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61300" w:rsidRDefault="00E61300">
            <w:pPr>
              <w:jc w:val="right"/>
              <w:rPr>
                <w:rFonts w:eastAsiaTheme="minorHAnsi"/>
                <w:color w:val="000000"/>
                <w:lang w:eastAsia="cs-CZ"/>
              </w:rPr>
            </w:pPr>
            <w:r>
              <w:rPr>
                <w:color w:val="000000"/>
                <w:lang w:eastAsia="cs-CZ"/>
              </w:rPr>
              <w:t>322</w:t>
            </w:r>
          </w:p>
        </w:tc>
      </w:tr>
      <w:tr w:rsidR="00E61300" w:rsidTr="00E61300">
        <w:trPr>
          <w:trHeight w:val="300"/>
        </w:trPr>
        <w:tc>
          <w:tcPr>
            <w:tcW w:w="345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E61300" w:rsidRDefault="00E61300">
            <w:pPr>
              <w:rPr>
                <w:rFonts w:eastAsiaTheme="minorHAnsi"/>
                <w:color w:val="000000"/>
                <w:lang w:eastAsia="cs-CZ"/>
              </w:rPr>
            </w:pPr>
            <w:r>
              <w:rPr>
                <w:color w:val="000000"/>
                <w:lang w:eastAsia="cs-CZ"/>
              </w:rPr>
              <w:t>Vysokoškolské knihovny</w:t>
            </w:r>
          </w:p>
        </w:tc>
        <w:tc>
          <w:tcPr>
            <w:tcW w:w="2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61300" w:rsidRDefault="00E61300">
            <w:pPr>
              <w:jc w:val="right"/>
              <w:rPr>
                <w:rFonts w:eastAsiaTheme="minorHAnsi"/>
                <w:color w:val="000000"/>
                <w:lang w:eastAsia="cs-CZ"/>
              </w:rPr>
            </w:pPr>
            <w:r>
              <w:rPr>
                <w:color w:val="000000"/>
                <w:lang w:eastAsia="cs-CZ"/>
              </w:rPr>
              <w:t>104</w:t>
            </w:r>
          </w:p>
        </w:tc>
        <w:tc>
          <w:tcPr>
            <w:tcW w:w="297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61300" w:rsidRDefault="00E61300">
            <w:pPr>
              <w:jc w:val="right"/>
              <w:rPr>
                <w:rFonts w:eastAsiaTheme="minorHAnsi"/>
                <w:color w:val="000000"/>
                <w:lang w:eastAsia="cs-CZ"/>
              </w:rPr>
            </w:pPr>
            <w:r>
              <w:rPr>
                <w:color w:val="000000"/>
                <w:lang w:eastAsia="cs-CZ"/>
              </w:rPr>
              <w:t>436</w:t>
            </w:r>
          </w:p>
        </w:tc>
      </w:tr>
      <w:tr w:rsidR="00E61300" w:rsidTr="00E61300">
        <w:trPr>
          <w:trHeight w:val="300"/>
        </w:trPr>
        <w:tc>
          <w:tcPr>
            <w:tcW w:w="345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E61300" w:rsidRDefault="00E61300">
            <w:pPr>
              <w:rPr>
                <w:rFonts w:eastAsiaTheme="minorHAnsi"/>
                <w:color w:val="000000"/>
                <w:lang w:eastAsia="cs-CZ"/>
              </w:rPr>
            </w:pPr>
            <w:r>
              <w:rPr>
                <w:color w:val="000000"/>
                <w:lang w:eastAsia="cs-CZ"/>
              </w:rPr>
              <w:t>Knihovny zdravotnických zařízení</w:t>
            </w:r>
          </w:p>
        </w:tc>
        <w:tc>
          <w:tcPr>
            <w:tcW w:w="2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61300" w:rsidRDefault="00E61300">
            <w:pPr>
              <w:jc w:val="right"/>
              <w:rPr>
                <w:rFonts w:eastAsiaTheme="minorHAnsi"/>
                <w:color w:val="000000"/>
                <w:lang w:eastAsia="cs-CZ"/>
              </w:rPr>
            </w:pPr>
            <w:r>
              <w:rPr>
                <w:color w:val="000000"/>
                <w:lang w:eastAsia="cs-CZ"/>
              </w:rPr>
              <w:t>107</w:t>
            </w:r>
          </w:p>
        </w:tc>
        <w:tc>
          <w:tcPr>
            <w:tcW w:w="297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61300" w:rsidRDefault="00E61300">
            <w:pPr>
              <w:jc w:val="right"/>
              <w:rPr>
                <w:rFonts w:eastAsiaTheme="minorHAnsi"/>
                <w:color w:val="000000"/>
                <w:lang w:eastAsia="cs-CZ"/>
              </w:rPr>
            </w:pPr>
            <w:r>
              <w:rPr>
                <w:color w:val="000000"/>
                <w:lang w:eastAsia="cs-CZ"/>
              </w:rPr>
              <w:t>68</w:t>
            </w:r>
          </w:p>
        </w:tc>
      </w:tr>
      <w:tr w:rsidR="00E61300" w:rsidTr="00E61300">
        <w:trPr>
          <w:trHeight w:val="300"/>
        </w:trPr>
        <w:tc>
          <w:tcPr>
            <w:tcW w:w="345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E61300" w:rsidRDefault="00E61300">
            <w:pPr>
              <w:rPr>
                <w:rFonts w:eastAsiaTheme="minorHAnsi"/>
                <w:color w:val="000000"/>
                <w:lang w:eastAsia="cs-CZ"/>
              </w:rPr>
            </w:pPr>
            <w:r>
              <w:rPr>
                <w:color w:val="000000"/>
                <w:lang w:eastAsia="cs-CZ"/>
              </w:rPr>
              <w:t>Knihovny AV ČR</w:t>
            </w:r>
          </w:p>
        </w:tc>
        <w:tc>
          <w:tcPr>
            <w:tcW w:w="2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61300" w:rsidRDefault="00E61300">
            <w:pPr>
              <w:jc w:val="right"/>
              <w:rPr>
                <w:rFonts w:eastAsiaTheme="minorHAnsi"/>
                <w:color w:val="000000"/>
                <w:lang w:eastAsia="cs-CZ"/>
              </w:rPr>
            </w:pPr>
            <w:r>
              <w:rPr>
                <w:color w:val="000000"/>
                <w:lang w:eastAsia="cs-CZ"/>
              </w:rPr>
              <w:t>58</w:t>
            </w:r>
          </w:p>
        </w:tc>
        <w:tc>
          <w:tcPr>
            <w:tcW w:w="297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61300" w:rsidRDefault="00E61300">
            <w:pPr>
              <w:jc w:val="right"/>
              <w:rPr>
                <w:rFonts w:eastAsiaTheme="minorHAnsi"/>
                <w:color w:val="000000"/>
                <w:lang w:eastAsia="cs-CZ"/>
              </w:rPr>
            </w:pPr>
            <w:r>
              <w:rPr>
                <w:color w:val="000000"/>
                <w:lang w:eastAsia="cs-CZ"/>
              </w:rPr>
              <w:t>16</w:t>
            </w:r>
          </w:p>
        </w:tc>
      </w:tr>
      <w:tr w:rsidR="00E61300" w:rsidTr="00E61300">
        <w:trPr>
          <w:trHeight w:val="300"/>
        </w:trPr>
        <w:tc>
          <w:tcPr>
            <w:tcW w:w="345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E61300" w:rsidRDefault="00E61300">
            <w:pPr>
              <w:rPr>
                <w:rFonts w:eastAsiaTheme="minorHAnsi"/>
                <w:color w:val="000000"/>
                <w:lang w:eastAsia="cs-CZ"/>
              </w:rPr>
            </w:pPr>
            <w:r>
              <w:rPr>
                <w:color w:val="000000"/>
                <w:lang w:eastAsia="cs-CZ"/>
              </w:rPr>
              <w:t>Knihovny muzeí a galerií</w:t>
            </w:r>
          </w:p>
        </w:tc>
        <w:tc>
          <w:tcPr>
            <w:tcW w:w="2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61300" w:rsidRDefault="00E61300">
            <w:pPr>
              <w:jc w:val="right"/>
              <w:rPr>
                <w:rFonts w:eastAsiaTheme="minorHAnsi"/>
                <w:color w:val="000000"/>
                <w:lang w:eastAsia="cs-CZ"/>
              </w:rPr>
            </w:pPr>
            <w:r>
              <w:rPr>
                <w:color w:val="000000"/>
                <w:lang w:eastAsia="cs-CZ"/>
              </w:rPr>
              <w:t>283</w:t>
            </w:r>
          </w:p>
        </w:tc>
        <w:tc>
          <w:tcPr>
            <w:tcW w:w="297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61300" w:rsidRDefault="00E61300">
            <w:pPr>
              <w:jc w:val="right"/>
              <w:rPr>
                <w:rFonts w:eastAsiaTheme="minorHAnsi"/>
                <w:color w:val="000000"/>
                <w:lang w:eastAsia="cs-CZ"/>
              </w:rPr>
            </w:pPr>
            <w:r>
              <w:rPr>
                <w:color w:val="000000"/>
                <w:lang w:eastAsia="cs-CZ"/>
              </w:rPr>
              <w:t>28</w:t>
            </w:r>
          </w:p>
        </w:tc>
      </w:tr>
      <w:tr w:rsidR="00E61300" w:rsidTr="00E61300">
        <w:trPr>
          <w:trHeight w:val="300"/>
        </w:trPr>
        <w:tc>
          <w:tcPr>
            <w:tcW w:w="345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E61300" w:rsidRDefault="00E61300">
            <w:pPr>
              <w:rPr>
                <w:rFonts w:eastAsiaTheme="minorHAnsi"/>
                <w:color w:val="000000"/>
                <w:lang w:eastAsia="cs-CZ"/>
              </w:rPr>
            </w:pPr>
            <w:r>
              <w:rPr>
                <w:color w:val="000000"/>
                <w:lang w:eastAsia="cs-CZ"/>
              </w:rPr>
              <w:t>Školní knihovny</w:t>
            </w:r>
          </w:p>
        </w:tc>
        <w:tc>
          <w:tcPr>
            <w:tcW w:w="2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61300" w:rsidRDefault="00E61300">
            <w:pPr>
              <w:jc w:val="right"/>
              <w:rPr>
                <w:rFonts w:eastAsiaTheme="minorHAnsi"/>
                <w:color w:val="000000"/>
                <w:lang w:eastAsia="cs-CZ"/>
              </w:rPr>
            </w:pPr>
            <w:r>
              <w:rPr>
                <w:color w:val="000000"/>
                <w:lang w:eastAsia="cs-CZ"/>
              </w:rPr>
              <w:t>3748</w:t>
            </w:r>
          </w:p>
        </w:tc>
        <w:tc>
          <w:tcPr>
            <w:tcW w:w="297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E61300" w:rsidRDefault="00E61300">
            <w:pPr>
              <w:jc w:val="right"/>
              <w:rPr>
                <w:rFonts w:eastAsiaTheme="minorHAnsi"/>
                <w:color w:val="000000"/>
                <w:lang w:eastAsia="cs-CZ"/>
              </w:rPr>
            </w:pPr>
            <w:r>
              <w:rPr>
                <w:color w:val="000000"/>
                <w:lang w:eastAsia="cs-CZ"/>
              </w:rPr>
              <w:t>1041</w:t>
            </w:r>
          </w:p>
        </w:tc>
      </w:tr>
    </w:tbl>
    <w:p w:rsidR="00E61300" w:rsidRDefault="00E61300" w:rsidP="00C26B72">
      <w:pPr>
        <w:rPr>
          <w:b/>
          <w:bCs/>
        </w:rPr>
      </w:pPr>
    </w:p>
    <w:p w:rsidR="002B6559" w:rsidRDefault="002B6559" w:rsidP="00C26B72">
      <w:r>
        <w:t xml:space="preserve">V následující tabulce jsou knihovny rozděleny do několika kategorií, které jsou specifikovány dále v textu. Tabulka uvádí počet knihoven v dané kategorii, počet jejich registrovaných uživatelů i odhadované pořadí zapojení do </w:t>
      </w:r>
      <w:r w:rsidR="00D416DF">
        <w:t>CPK. Číslo v pravém sloupci (1-4</w:t>
      </w:r>
      <w:r>
        <w:t xml:space="preserve">) znamená číslo etapy pro zapojení do CPK.  </w:t>
      </w:r>
      <w:r w:rsidR="00D416DF">
        <w:t>Podrobný popis etap je uveden dále pod tabulkami.</w:t>
      </w:r>
    </w:p>
    <w:p w:rsidR="002B6559" w:rsidRDefault="002B6559" w:rsidP="00C26B72">
      <w:pPr>
        <w:rPr>
          <w:i/>
          <w:iCs/>
        </w:rPr>
      </w:pPr>
    </w:p>
    <w:p w:rsidR="002B6559" w:rsidRDefault="002B6559" w:rsidP="00C26B72">
      <w:pPr>
        <w:rPr>
          <w:i/>
          <w:iCs/>
        </w:rPr>
      </w:pPr>
      <w:r>
        <w:rPr>
          <w:i/>
          <w:iCs/>
        </w:rPr>
        <w:t>Poznámka: V celkových součtech jsou s výjimkou krajských knihoven zahrnuty i knihovny, které se zapojí v pilotní etapě, počet registrovaných uživatelů je pouze orientační a údaje nelze sčítat!</w:t>
      </w:r>
    </w:p>
    <w:p w:rsidR="00D416DF" w:rsidRDefault="00D416DF" w:rsidP="00C26B72">
      <w:pPr>
        <w:rPr>
          <w:i/>
          <w:iCs/>
        </w:rPr>
      </w:pPr>
      <w:r>
        <w:rPr>
          <w:i/>
          <w:iCs/>
        </w:rPr>
        <w:t>Pro zakládající knihovny platí ve všech kategoriích etapa 1.</w:t>
      </w:r>
    </w:p>
    <w:p w:rsidR="002D1D46" w:rsidRDefault="002D1D46" w:rsidP="00C26B72">
      <w:pPr>
        <w:rPr>
          <w:i/>
          <w:iCs/>
        </w:rPr>
      </w:pPr>
    </w:p>
    <w:p w:rsidR="002D1D46" w:rsidRPr="002D1D46" w:rsidRDefault="002D1D46" w:rsidP="00C26B72">
      <w:pPr>
        <w:rPr>
          <w:iCs/>
        </w:rPr>
      </w:pPr>
      <w:r w:rsidRPr="002D1D46">
        <w:rPr>
          <w:iCs/>
          <w:highlight w:val="yellow"/>
        </w:rPr>
        <w:t>Žlutě označené údaje je třeba doplnit podle toho, které knihovny se do CPK reálně zapojí.</w:t>
      </w:r>
    </w:p>
    <w:tbl>
      <w:tblPr>
        <w:tblW w:w="9157" w:type="dxa"/>
        <w:tblInd w:w="2" w:type="dxa"/>
        <w:tblCellMar>
          <w:left w:w="70" w:type="dxa"/>
          <w:right w:w="70" w:type="dxa"/>
        </w:tblCellMar>
        <w:tblLook w:val="00A0" w:firstRow="1" w:lastRow="0" w:firstColumn="1" w:lastColumn="0" w:noHBand="0" w:noVBand="0"/>
      </w:tblPr>
      <w:tblGrid>
        <w:gridCol w:w="4410"/>
        <w:gridCol w:w="992"/>
        <w:gridCol w:w="1279"/>
        <w:gridCol w:w="2476"/>
      </w:tblGrid>
      <w:tr w:rsidR="002B6559" w:rsidTr="00C26B72">
        <w:trPr>
          <w:trHeight w:val="300"/>
        </w:trPr>
        <w:tc>
          <w:tcPr>
            <w:tcW w:w="4410" w:type="dxa"/>
            <w:noWrap/>
            <w:vAlign w:val="bottom"/>
          </w:tcPr>
          <w:p w:rsidR="002B6559" w:rsidRDefault="002B6559">
            <w:pPr>
              <w:spacing w:line="276" w:lineRule="auto"/>
              <w:rPr>
                <w:color w:val="000000"/>
              </w:rPr>
            </w:pPr>
          </w:p>
        </w:tc>
        <w:tc>
          <w:tcPr>
            <w:tcW w:w="992" w:type="dxa"/>
            <w:noWrap/>
            <w:vAlign w:val="bottom"/>
          </w:tcPr>
          <w:p w:rsidR="002B6559" w:rsidRDefault="002B6559">
            <w:pPr>
              <w:spacing w:line="276" w:lineRule="auto"/>
              <w:rPr>
                <w:color w:val="000000"/>
              </w:rPr>
            </w:pPr>
          </w:p>
        </w:tc>
        <w:tc>
          <w:tcPr>
            <w:tcW w:w="1279" w:type="dxa"/>
            <w:noWrap/>
            <w:vAlign w:val="bottom"/>
          </w:tcPr>
          <w:p w:rsidR="002B6559" w:rsidRDefault="002B6559">
            <w:pPr>
              <w:spacing w:line="276" w:lineRule="auto"/>
              <w:rPr>
                <w:color w:val="000000"/>
              </w:rPr>
            </w:pPr>
          </w:p>
        </w:tc>
        <w:tc>
          <w:tcPr>
            <w:tcW w:w="2476" w:type="dxa"/>
          </w:tcPr>
          <w:p w:rsidR="002B6559" w:rsidRDefault="002B6559">
            <w:pPr>
              <w:spacing w:line="276" w:lineRule="auto"/>
              <w:rPr>
                <w:color w:val="000000"/>
              </w:rPr>
            </w:pPr>
          </w:p>
        </w:tc>
      </w:tr>
      <w:tr w:rsidR="002B6559" w:rsidTr="002D1D46">
        <w:trPr>
          <w:trHeight w:val="300"/>
        </w:trPr>
        <w:tc>
          <w:tcPr>
            <w:tcW w:w="4410" w:type="dxa"/>
            <w:tcBorders>
              <w:top w:val="single" w:sz="4" w:space="0" w:color="auto"/>
              <w:left w:val="single" w:sz="4" w:space="0" w:color="auto"/>
              <w:bottom w:val="single" w:sz="4" w:space="0" w:color="auto"/>
              <w:right w:val="single" w:sz="4" w:space="0" w:color="auto"/>
            </w:tcBorders>
            <w:hideMark/>
          </w:tcPr>
          <w:p w:rsidR="002B6559" w:rsidRDefault="002B6559" w:rsidP="00112CFC">
            <w:pPr>
              <w:spacing w:line="276" w:lineRule="auto"/>
              <w:jc w:val="left"/>
              <w:rPr>
                <w:b/>
                <w:bCs/>
                <w:color w:val="000000"/>
              </w:rPr>
            </w:pPr>
            <w:r>
              <w:rPr>
                <w:b/>
                <w:bCs/>
                <w:color w:val="000000"/>
              </w:rPr>
              <w:t>Veřejné knihovny</w:t>
            </w:r>
          </w:p>
        </w:tc>
        <w:tc>
          <w:tcPr>
            <w:tcW w:w="992" w:type="dxa"/>
            <w:tcBorders>
              <w:top w:val="single" w:sz="4" w:space="0" w:color="auto"/>
              <w:left w:val="nil"/>
              <w:bottom w:val="single" w:sz="4" w:space="0" w:color="auto"/>
              <w:right w:val="single" w:sz="4" w:space="0" w:color="auto"/>
            </w:tcBorders>
            <w:noWrap/>
            <w:hideMark/>
          </w:tcPr>
          <w:p w:rsidR="002B6559" w:rsidRDefault="002B6559" w:rsidP="00112CFC">
            <w:pPr>
              <w:spacing w:line="276" w:lineRule="auto"/>
              <w:jc w:val="left"/>
              <w:rPr>
                <w:b/>
                <w:bCs/>
                <w:color w:val="000000"/>
              </w:rPr>
            </w:pPr>
            <w:r>
              <w:rPr>
                <w:b/>
                <w:bCs/>
                <w:color w:val="000000"/>
              </w:rPr>
              <w:t>Počet knihoven</w:t>
            </w:r>
          </w:p>
        </w:tc>
        <w:tc>
          <w:tcPr>
            <w:tcW w:w="1279" w:type="dxa"/>
            <w:tcBorders>
              <w:top w:val="single" w:sz="4" w:space="0" w:color="auto"/>
              <w:left w:val="nil"/>
              <w:bottom w:val="single" w:sz="4" w:space="0" w:color="auto"/>
              <w:right w:val="single" w:sz="4" w:space="0" w:color="auto"/>
            </w:tcBorders>
            <w:noWrap/>
            <w:hideMark/>
          </w:tcPr>
          <w:p w:rsidR="002B6559" w:rsidRDefault="002B6559" w:rsidP="00112CFC">
            <w:pPr>
              <w:spacing w:line="276" w:lineRule="auto"/>
              <w:jc w:val="left"/>
              <w:rPr>
                <w:b/>
                <w:bCs/>
                <w:color w:val="000000"/>
              </w:rPr>
            </w:pPr>
            <w:r>
              <w:rPr>
                <w:b/>
                <w:bCs/>
                <w:color w:val="000000"/>
              </w:rPr>
              <w:t xml:space="preserve">Registrovaní uživatelé </w:t>
            </w:r>
          </w:p>
          <w:p w:rsidR="002B6559" w:rsidRDefault="002B6559" w:rsidP="00112CFC">
            <w:pPr>
              <w:spacing w:line="276" w:lineRule="auto"/>
              <w:jc w:val="left"/>
              <w:rPr>
                <w:b/>
                <w:bCs/>
                <w:color w:val="000000"/>
              </w:rPr>
            </w:pPr>
            <w:r>
              <w:rPr>
                <w:b/>
                <w:bCs/>
                <w:color w:val="000000"/>
              </w:rPr>
              <w:t>v tis.</w:t>
            </w:r>
          </w:p>
        </w:tc>
        <w:tc>
          <w:tcPr>
            <w:tcW w:w="2476" w:type="dxa"/>
            <w:tcBorders>
              <w:top w:val="single" w:sz="4" w:space="0" w:color="auto"/>
              <w:left w:val="nil"/>
              <w:bottom w:val="single" w:sz="4" w:space="0" w:color="auto"/>
              <w:right w:val="single" w:sz="4" w:space="0" w:color="auto"/>
            </w:tcBorders>
            <w:hideMark/>
          </w:tcPr>
          <w:p w:rsidR="002B6559" w:rsidRDefault="002B6559" w:rsidP="00112CFC">
            <w:pPr>
              <w:spacing w:line="276" w:lineRule="auto"/>
              <w:jc w:val="left"/>
              <w:rPr>
                <w:b/>
                <w:bCs/>
                <w:color w:val="000000"/>
              </w:rPr>
            </w:pPr>
            <w:r>
              <w:rPr>
                <w:b/>
                <w:bCs/>
                <w:color w:val="000000"/>
              </w:rPr>
              <w:t>Zapojení do Portálu</w:t>
            </w:r>
          </w:p>
        </w:tc>
      </w:tr>
      <w:tr w:rsidR="002B6559" w:rsidTr="002D1D46">
        <w:trPr>
          <w:trHeight w:val="300"/>
        </w:trPr>
        <w:tc>
          <w:tcPr>
            <w:tcW w:w="4410" w:type="dxa"/>
            <w:tcBorders>
              <w:top w:val="nil"/>
              <w:left w:val="single" w:sz="4" w:space="0" w:color="auto"/>
              <w:bottom w:val="single" w:sz="4" w:space="0" w:color="auto"/>
              <w:right w:val="single" w:sz="4" w:space="0" w:color="auto"/>
            </w:tcBorders>
            <w:noWrap/>
            <w:hideMark/>
          </w:tcPr>
          <w:p w:rsidR="002B6559" w:rsidRPr="002D1D46" w:rsidRDefault="002B6559" w:rsidP="00112CFC">
            <w:pPr>
              <w:spacing w:line="276" w:lineRule="auto"/>
              <w:jc w:val="left"/>
              <w:rPr>
                <w:color w:val="000000"/>
              </w:rPr>
            </w:pPr>
            <w:r w:rsidRPr="002D1D46">
              <w:rPr>
                <w:color w:val="000000"/>
              </w:rPr>
              <w:t>Zakládající knihovny</w:t>
            </w:r>
          </w:p>
        </w:tc>
        <w:tc>
          <w:tcPr>
            <w:tcW w:w="992" w:type="dxa"/>
            <w:tcBorders>
              <w:top w:val="single" w:sz="4" w:space="0" w:color="auto"/>
              <w:left w:val="nil"/>
              <w:bottom w:val="single" w:sz="4" w:space="0" w:color="auto"/>
              <w:right w:val="single" w:sz="4" w:space="0" w:color="auto"/>
            </w:tcBorders>
            <w:shd w:val="clear" w:color="auto" w:fill="FFFF00"/>
            <w:noWrap/>
            <w:hideMark/>
          </w:tcPr>
          <w:p w:rsidR="002B6559" w:rsidRPr="002D1D46" w:rsidRDefault="002B6559" w:rsidP="00112CFC">
            <w:pPr>
              <w:spacing w:line="276" w:lineRule="auto"/>
              <w:jc w:val="left"/>
            </w:pPr>
          </w:p>
        </w:tc>
        <w:tc>
          <w:tcPr>
            <w:tcW w:w="1279" w:type="dxa"/>
            <w:tcBorders>
              <w:top w:val="single" w:sz="4" w:space="0" w:color="auto"/>
              <w:left w:val="nil"/>
              <w:bottom w:val="single" w:sz="4" w:space="0" w:color="auto"/>
              <w:right w:val="single" w:sz="4" w:space="0" w:color="auto"/>
            </w:tcBorders>
            <w:shd w:val="clear" w:color="auto" w:fill="FFFF00"/>
            <w:noWrap/>
            <w:hideMark/>
          </w:tcPr>
          <w:p w:rsidR="002B6559" w:rsidRPr="002D1D46" w:rsidRDefault="002B6559" w:rsidP="00112CFC">
            <w:pPr>
              <w:spacing w:line="276" w:lineRule="auto"/>
              <w:jc w:val="left"/>
            </w:pPr>
          </w:p>
        </w:tc>
        <w:tc>
          <w:tcPr>
            <w:tcW w:w="2476" w:type="dxa"/>
            <w:tcBorders>
              <w:top w:val="nil"/>
              <w:left w:val="nil"/>
              <w:bottom w:val="single" w:sz="4" w:space="0" w:color="auto"/>
              <w:right w:val="single" w:sz="4" w:space="0" w:color="auto"/>
            </w:tcBorders>
            <w:hideMark/>
          </w:tcPr>
          <w:p w:rsidR="002B6559" w:rsidRPr="002D1D46" w:rsidRDefault="00112CFC" w:rsidP="005560CC">
            <w:pPr>
              <w:spacing w:line="276" w:lineRule="auto"/>
              <w:jc w:val="left"/>
              <w:rPr>
                <w:color w:val="000000"/>
              </w:rPr>
            </w:pPr>
            <w:r w:rsidRPr="002D1D46">
              <w:rPr>
                <w:color w:val="000000"/>
              </w:rPr>
              <w:t>1 (1.1.201</w:t>
            </w:r>
            <w:r w:rsidR="005560CC" w:rsidRPr="002D1D46">
              <w:rPr>
                <w:color w:val="000000"/>
              </w:rPr>
              <w:t>3</w:t>
            </w:r>
            <w:r w:rsidR="002B6559" w:rsidRPr="002D1D46">
              <w:rPr>
                <w:color w:val="000000"/>
              </w:rPr>
              <w:t>-</w:t>
            </w:r>
            <w:r w:rsidRPr="002D1D46">
              <w:rPr>
                <w:color w:val="000000"/>
              </w:rPr>
              <w:t>28.2.</w:t>
            </w:r>
            <w:r w:rsidR="002B6559" w:rsidRPr="002D1D46">
              <w:rPr>
                <w:color w:val="000000"/>
              </w:rPr>
              <w:t>201</w:t>
            </w:r>
            <w:r w:rsidRPr="002D1D46">
              <w:rPr>
                <w:color w:val="000000"/>
              </w:rPr>
              <w:t>4</w:t>
            </w:r>
            <w:r w:rsidR="002B6559" w:rsidRPr="002D1D46">
              <w:rPr>
                <w:color w:val="000000"/>
              </w:rPr>
              <w:t>)</w:t>
            </w:r>
          </w:p>
        </w:tc>
      </w:tr>
      <w:tr w:rsidR="002D1D46" w:rsidTr="002D1D46">
        <w:trPr>
          <w:trHeight w:val="300"/>
        </w:trPr>
        <w:tc>
          <w:tcPr>
            <w:tcW w:w="4410" w:type="dxa"/>
            <w:tcBorders>
              <w:top w:val="single" w:sz="4" w:space="0" w:color="auto"/>
              <w:left w:val="single" w:sz="4" w:space="0" w:color="auto"/>
              <w:bottom w:val="single" w:sz="4" w:space="0" w:color="auto"/>
              <w:right w:val="single" w:sz="4" w:space="0" w:color="auto"/>
            </w:tcBorders>
            <w:noWrap/>
          </w:tcPr>
          <w:p w:rsidR="002D1D46" w:rsidRPr="002D1D46" w:rsidRDefault="002D1D46" w:rsidP="00112CFC">
            <w:pPr>
              <w:spacing w:line="276" w:lineRule="auto"/>
              <w:jc w:val="left"/>
              <w:rPr>
                <w:color w:val="000000"/>
              </w:rPr>
            </w:pPr>
            <w:r w:rsidRPr="002D1D46">
              <w:rPr>
                <w:color w:val="000000"/>
              </w:rPr>
              <w:lastRenderedPageBreak/>
              <w:t>Partnerské knihovny</w:t>
            </w:r>
          </w:p>
        </w:tc>
        <w:tc>
          <w:tcPr>
            <w:tcW w:w="992" w:type="dxa"/>
            <w:tcBorders>
              <w:top w:val="single" w:sz="4" w:space="0" w:color="auto"/>
              <w:left w:val="single" w:sz="4" w:space="0" w:color="auto"/>
              <w:bottom w:val="single" w:sz="4" w:space="0" w:color="auto"/>
              <w:right w:val="single" w:sz="4" w:space="0" w:color="auto"/>
            </w:tcBorders>
            <w:shd w:val="clear" w:color="auto" w:fill="FFFF00"/>
            <w:noWrap/>
          </w:tcPr>
          <w:p w:rsidR="002D1D46" w:rsidRPr="002D1D46" w:rsidRDefault="002D1D46" w:rsidP="00112CFC">
            <w:pPr>
              <w:spacing w:line="276" w:lineRule="auto"/>
              <w:jc w:val="left"/>
            </w:pPr>
          </w:p>
        </w:tc>
        <w:tc>
          <w:tcPr>
            <w:tcW w:w="1279" w:type="dxa"/>
            <w:tcBorders>
              <w:top w:val="single" w:sz="4" w:space="0" w:color="auto"/>
              <w:left w:val="single" w:sz="4" w:space="0" w:color="auto"/>
              <w:bottom w:val="single" w:sz="4" w:space="0" w:color="auto"/>
              <w:right w:val="single" w:sz="4" w:space="0" w:color="auto"/>
            </w:tcBorders>
            <w:shd w:val="clear" w:color="auto" w:fill="FFFF00"/>
            <w:noWrap/>
          </w:tcPr>
          <w:p w:rsidR="002D1D46" w:rsidRPr="002D1D46" w:rsidRDefault="002D1D46" w:rsidP="00112CFC">
            <w:pPr>
              <w:spacing w:line="276" w:lineRule="auto"/>
              <w:jc w:val="left"/>
            </w:pPr>
          </w:p>
        </w:tc>
        <w:tc>
          <w:tcPr>
            <w:tcW w:w="2476" w:type="dxa"/>
            <w:tcBorders>
              <w:top w:val="single" w:sz="4" w:space="0" w:color="auto"/>
              <w:left w:val="single" w:sz="4" w:space="0" w:color="auto"/>
              <w:bottom w:val="single" w:sz="4" w:space="0" w:color="auto"/>
              <w:right w:val="single" w:sz="4" w:space="0" w:color="auto"/>
            </w:tcBorders>
          </w:tcPr>
          <w:p w:rsidR="002D1D46" w:rsidRPr="002D1D46" w:rsidRDefault="002D1D46" w:rsidP="002D1D46">
            <w:pPr>
              <w:spacing w:line="276" w:lineRule="auto"/>
              <w:jc w:val="left"/>
              <w:rPr>
                <w:color w:val="000000"/>
              </w:rPr>
            </w:pPr>
            <w:r w:rsidRPr="002D1D46">
              <w:rPr>
                <w:color w:val="000000"/>
              </w:rPr>
              <w:t>2</w:t>
            </w:r>
            <w:r>
              <w:rPr>
                <w:color w:val="000000"/>
              </w:rPr>
              <w:t xml:space="preserve"> (1.1.2016-31.12.2017)</w:t>
            </w:r>
          </w:p>
        </w:tc>
      </w:tr>
      <w:tr w:rsidR="002B6559" w:rsidTr="002D1D46">
        <w:trPr>
          <w:trHeight w:val="300"/>
        </w:trPr>
        <w:tc>
          <w:tcPr>
            <w:tcW w:w="4410" w:type="dxa"/>
            <w:tcBorders>
              <w:top w:val="single" w:sz="4" w:space="0" w:color="auto"/>
              <w:left w:val="single" w:sz="4" w:space="0" w:color="auto"/>
              <w:bottom w:val="single" w:sz="4" w:space="0" w:color="auto"/>
              <w:right w:val="single" w:sz="4" w:space="0" w:color="auto"/>
            </w:tcBorders>
            <w:noWrap/>
            <w:hideMark/>
          </w:tcPr>
          <w:p w:rsidR="002B6559" w:rsidRPr="002D1D46" w:rsidRDefault="002B6559" w:rsidP="00112CFC">
            <w:pPr>
              <w:spacing w:line="276" w:lineRule="auto"/>
              <w:jc w:val="left"/>
              <w:rPr>
                <w:color w:val="000000"/>
              </w:rPr>
            </w:pPr>
            <w:r w:rsidRPr="002D1D46">
              <w:rPr>
                <w:color w:val="000000"/>
              </w:rPr>
              <w:t xml:space="preserve">Krajské knihovny, které nejsou zakládajícími </w:t>
            </w:r>
            <w:r w:rsidR="002D1D46" w:rsidRPr="002D1D46">
              <w:rPr>
                <w:color w:val="000000"/>
              </w:rPr>
              <w:t>ani partnerskými</w:t>
            </w:r>
            <w:r w:rsidRPr="002D1D46">
              <w:rPr>
                <w:color w:val="000000"/>
              </w:rPr>
              <w:t>knihovnami</w:t>
            </w:r>
          </w:p>
        </w:tc>
        <w:tc>
          <w:tcPr>
            <w:tcW w:w="992" w:type="dxa"/>
            <w:tcBorders>
              <w:top w:val="single" w:sz="4" w:space="0" w:color="auto"/>
              <w:left w:val="nil"/>
              <w:bottom w:val="single" w:sz="4" w:space="0" w:color="auto"/>
              <w:right w:val="single" w:sz="4" w:space="0" w:color="auto"/>
            </w:tcBorders>
            <w:shd w:val="clear" w:color="auto" w:fill="FFFF00"/>
            <w:noWrap/>
          </w:tcPr>
          <w:p w:rsidR="002B6559" w:rsidRPr="002D1D46" w:rsidRDefault="002B6559" w:rsidP="00112CFC">
            <w:pPr>
              <w:spacing w:line="276" w:lineRule="auto"/>
              <w:jc w:val="left"/>
            </w:pPr>
          </w:p>
        </w:tc>
        <w:tc>
          <w:tcPr>
            <w:tcW w:w="1279" w:type="dxa"/>
            <w:tcBorders>
              <w:top w:val="single" w:sz="4" w:space="0" w:color="auto"/>
              <w:left w:val="nil"/>
              <w:bottom w:val="single" w:sz="4" w:space="0" w:color="auto"/>
              <w:right w:val="single" w:sz="4" w:space="0" w:color="auto"/>
            </w:tcBorders>
            <w:shd w:val="clear" w:color="auto" w:fill="FFFF00"/>
            <w:noWrap/>
          </w:tcPr>
          <w:p w:rsidR="002B6559" w:rsidRPr="002D1D46" w:rsidRDefault="002B6559" w:rsidP="00112CFC">
            <w:pPr>
              <w:spacing w:line="276" w:lineRule="auto"/>
              <w:jc w:val="left"/>
            </w:pPr>
          </w:p>
        </w:tc>
        <w:tc>
          <w:tcPr>
            <w:tcW w:w="2476" w:type="dxa"/>
            <w:tcBorders>
              <w:top w:val="single" w:sz="4" w:space="0" w:color="auto"/>
              <w:left w:val="nil"/>
              <w:bottom w:val="single" w:sz="4" w:space="0" w:color="auto"/>
              <w:right w:val="single" w:sz="4" w:space="0" w:color="auto"/>
            </w:tcBorders>
            <w:hideMark/>
          </w:tcPr>
          <w:p w:rsidR="002B6559" w:rsidRPr="002D1D46" w:rsidRDefault="002D1D46" w:rsidP="002D1D46">
            <w:pPr>
              <w:spacing w:line="276" w:lineRule="auto"/>
              <w:jc w:val="left"/>
              <w:rPr>
                <w:color w:val="000000"/>
              </w:rPr>
            </w:pPr>
            <w:r>
              <w:rPr>
                <w:color w:val="000000"/>
              </w:rPr>
              <w:t>2 (1.1.2016-31.12.2017</w:t>
            </w:r>
            <w:r w:rsidR="002B6559" w:rsidRPr="002D1D46">
              <w:rPr>
                <w:color w:val="000000"/>
              </w:rPr>
              <w:t>)Minus zakládající knihovny</w:t>
            </w:r>
          </w:p>
        </w:tc>
      </w:tr>
      <w:tr w:rsidR="002B6559" w:rsidTr="002D1D46">
        <w:trPr>
          <w:trHeight w:val="300"/>
        </w:trPr>
        <w:tc>
          <w:tcPr>
            <w:tcW w:w="4410" w:type="dxa"/>
            <w:tcBorders>
              <w:top w:val="single" w:sz="4" w:space="0" w:color="auto"/>
              <w:left w:val="single" w:sz="4" w:space="0" w:color="auto"/>
              <w:bottom w:val="single" w:sz="4" w:space="0" w:color="auto"/>
              <w:right w:val="single" w:sz="4" w:space="0" w:color="auto"/>
            </w:tcBorders>
            <w:noWrap/>
            <w:hideMark/>
          </w:tcPr>
          <w:p w:rsidR="002B6559" w:rsidRDefault="002B6559" w:rsidP="00112CFC">
            <w:pPr>
              <w:spacing w:line="276" w:lineRule="auto"/>
              <w:jc w:val="left"/>
              <w:rPr>
                <w:color w:val="000000"/>
              </w:rPr>
            </w:pPr>
            <w:r>
              <w:rPr>
                <w:color w:val="000000"/>
              </w:rPr>
              <w:t>Knihovny působící ve městech 10 000 obyvatel a výše</w:t>
            </w:r>
          </w:p>
        </w:tc>
        <w:tc>
          <w:tcPr>
            <w:tcW w:w="992" w:type="dxa"/>
            <w:tcBorders>
              <w:top w:val="single" w:sz="4" w:space="0" w:color="auto"/>
              <w:left w:val="nil"/>
              <w:bottom w:val="single" w:sz="4" w:space="0" w:color="auto"/>
              <w:right w:val="single" w:sz="4" w:space="0" w:color="auto"/>
            </w:tcBorders>
            <w:noWrap/>
            <w:hideMark/>
          </w:tcPr>
          <w:p w:rsidR="002B6559" w:rsidRDefault="002B6559" w:rsidP="00112CFC">
            <w:pPr>
              <w:spacing w:line="276" w:lineRule="auto"/>
              <w:jc w:val="left"/>
            </w:pPr>
            <w:r>
              <w:t>130</w:t>
            </w:r>
          </w:p>
        </w:tc>
        <w:tc>
          <w:tcPr>
            <w:tcW w:w="1279" w:type="dxa"/>
            <w:tcBorders>
              <w:top w:val="single" w:sz="4" w:space="0" w:color="auto"/>
              <w:left w:val="nil"/>
              <w:bottom w:val="single" w:sz="4" w:space="0" w:color="auto"/>
              <w:right w:val="single" w:sz="4" w:space="0" w:color="auto"/>
            </w:tcBorders>
            <w:noWrap/>
            <w:hideMark/>
          </w:tcPr>
          <w:p w:rsidR="002B6559" w:rsidRDefault="002B6559" w:rsidP="00112CFC">
            <w:pPr>
              <w:spacing w:line="276" w:lineRule="auto"/>
              <w:jc w:val="left"/>
            </w:pPr>
            <w:r>
              <w:t>560</w:t>
            </w:r>
          </w:p>
        </w:tc>
        <w:tc>
          <w:tcPr>
            <w:tcW w:w="2476" w:type="dxa"/>
            <w:tcBorders>
              <w:top w:val="single" w:sz="4" w:space="0" w:color="auto"/>
              <w:left w:val="nil"/>
              <w:bottom w:val="single" w:sz="4" w:space="0" w:color="auto"/>
              <w:right w:val="single" w:sz="4" w:space="0" w:color="auto"/>
            </w:tcBorders>
            <w:hideMark/>
          </w:tcPr>
          <w:p w:rsidR="002B6559" w:rsidRDefault="002B6559" w:rsidP="002D1D46">
            <w:pPr>
              <w:spacing w:line="276" w:lineRule="auto"/>
              <w:jc w:val="left"/>
              <w:rPr>
                <w:color w:val="000000"/>
              </w:rPr>
            </w:pPr>
            <w:r>
              <w:rPr>
                <w:color w:val="000000"/>
              </w:rPr>
              <w:t>2 (1.1.2016-31.12.2017)</w:t>
            </w:r>
          </w:p>
        </w:tc>
      </w:tr>
      <w:tr w:rsidR="002B6559" w:rsidTr="00C26B72">
        <w:trPr>
          <w:trHeight w:val="300"/>
        </w:trPr>
        <w:tc>
          <w:tcPr>
            <w:tcW w:w="4410" w:type="dxa"/>
            <w:tcBorders>
              <w:top w:val="nil"/>
              <w:left w:val="single" w:sz="4" w:space="0" w:color="auto"/>
              <w:bottom w:val="single" w:sz="4" w:space="0" w:color="auto"/>
              <w:right w:val="single" w:sz="4" w:space="0" w:color="auto"/>
            </w:tcBorders>
            <w:noWrap/>
            <w:hideMark/>
          </w:tcPr>
          <w:p w:rsidR="002B6559" w:rsidRDefault="002B6559" w:rsidP="00112CFC">
            <w:pPr>
              <w:spacing w:line="276" w:lineRule="auto"/>
              <w:jc w:val="left"/>
              <w:rPr>
                <w:color w:val="000000"/>
              </w:rPr>
            </w:pPr>
            <w:r>
              <w:rPr>
                <w:color w:val="000000"/>
              </w:rPr>
              <w:t>Knihovny s provozní dobou 5 a více hodin týdně</w:t>
            </w:r>
          </w:p>
        </w:tc>
        <w:tc>
          <w:tcPr>
            <w:tcW w:w="992" w:type="dxa"/>
            <w:tcBorders>
              <w:top w:val="nil"/>
              <w:left w:val="nil"/>
              <w:bottom w:val="single" w:sz="4" w:space="0" w:color="auto"/>
              <w:right w:val="single" w:sz="4" w:space="0" w:color="auto"/>
            </w:tcBorders>
            <w:noWrap/>
            <w:hideMark/>
          </w:tcPr>
          <w:p w:rsidR="002B6559" w:rsidRDefault="002B6559" w:rsidP="00112CFC">
            <w:pPr>
              <w:spacing w:line="276" w:lineRule="auto"/>
              <w:jc w:val="left"/>
            </w:pPr>
            <w:r>
              <w:t>1421</w:t>
            </w:r>
          </w:p>
        </w:tc>
        <w:tc>
          <w:tcPr>
            <w:tcW w:w="1279" w:type="dxa"/>
            <w:tcBorders>
              <w:top w:val="nil"/>
              <w:left w:val="nil"/>
              <w:bottom w:val="single" w:sz="4" w:space="0" w:color="auto"/>
              <w:right w:val="single" w:sz="4" w:space="0" w:color="auto"/>
            </w:tcBorders>
            <w:noWrap/>
            <w:hideMark/>
          </w:tcPr>
          <w:p w:rsidR="002B6559" w:rsidRDefault="002B6559" w:rsidP="00112CFC">
            <w:pPr>
              <w:spacing w:line="276" w:lineRule="auto"/>
              <w:jc w:val="left"/>
            </w:pPr>
            <w:r>
              <w:t>360</w:t>
            </w:r>
          </w:p>
        </w:tc>
        <w:tc>
          <w:tcPr>
            <w:tcW w:w="2476" w:type="dxa"/>
            <w:tcBorders>
              <w:top w:val="nil"/>
              <w:left w:val="nil"/>
              <w:bottom w:val="single" w:sz="4" w:space="0" w:color="auto"/>
              <w:right w:val="single" w:sz="4" w:space="0" w:color="auto"/>
            </w:tcBorders>
            <w:hideMark/>
          </w:tcPr>
          <w:p w:rsidR="002B6559" w:rsidRDefault="002B6559" w:rsidP="00112CFC">
            <w:pPr>
              <w:spacing w:line="276" w:lineRule="auto"/>
              <w:jc w:val="left"/>
              <w:rPr>
                <w:color w:val="000000"/>
              </w:rPr>
            </w:pPr>
            <w:r>
              <w:rPr>
                <w:color w:val="000000"/>
              </w:rPr>
              <w:t>3</w:t>
            </w:r>
            <w:r w:rsidR="00CD1BE6">
              <w:rPr>
                <w:color w:val="000000"/>
              </w:rPr>
              <w:t>-4 (1.1.2017-31.12.2020</w:t>
            </w:r>
            <w:r>
              <w:rPr>
                <w:color w:val="000000"/>
              </w:rPr>
              <w:t>)</w:t>
            </w:r>
          </w:p>
        </w:tc>
      </w:tr>
      <w:tr w:rsidR="002B6559" w:rsidTr="00C26B72">
        <w:trPr>
          <w:trHeight w:val="300"/>
        </w:trPr>
        <w:tc>
          <w:tcPr>
            <w:tcW w:w="4410" w:type="dxa"/>
            <w:tcBorders>
              <w:top w:val="nil"/>
              <w:left w:val="single" w:sz="4" w:space="0" w:color="auto"/>
              <w:bottom w:val="single" w:sz="4" w:space="0" w:color="auto"/>
              <w:right w:val="single" w:sz="4" w:space="0" w:color="auto"/>
            </w:tcBorders>
            <w:noWrap/>
            <w:hideMark/>
          </w:tcPr>
          <w:p w:rsidR="002B6559" w:rsidRDefault="002B6559" w:rsidP="00112CFC">
            <w:pPr>
              <w:spacing w:line="276" w:lineRule="auto"/>
              <w:jc w:val="left"/>
              <w:rPr>
                <w:color w:val="000000"/>
              </w:rPr>
            </w:pPr>
            <w:r>
              <w:rPr>
                <w:color w:val="000000"/>
              </w:rPr>
              <w:t>Knihovny s provozní dobou méně než 5 hodin týdně</w:t>
            </w:r>
          </w:p>
        </w:tc>
        <w:tc>
          <w:tcPr>
            <w:tcW w:w="992" w:type="dxa"/>
            <w:tcBorders>
              <w:top w:val="nil"/>
              <w:left w:val="nil"/>
              <w:bottom w:val="single" w:sz="4" w:space="0" w:color="auto"/>
              <w:right w:val="single" w:sz="4" w:space="0" w:color="auto"/>
            </w:tcBorders>
            <w:noWrap/>
            <w:hideMark/>
          </w:tcPr>
          <w:p w:rsidR="002B6559" w:rsidRDefault="002B6559" w:rsidP="00112CFC">
            <w:pPr>
              <w:spacing w:line="276" w:lineRule="auto"/>
              <w:jc w:val="left"/>
            </w:pPr>
            <w:r>
              <w:t>3833</w:t>
            </w:r>
          </w:p>
        </w:tc>
        <w:tc>
          <w:tcPr>
            <w:tcW w:w="1279" w:type="dxa"/>
            <w:tcBorders>
              <w:top w:val="nil"/>
              <w:left w:val="nil"/>
              <w:bottom w:val="single" w:sz="4" w:space="0" w:color="auto"/>
              <w:right w:val="single" w:sz="4" w:space="0" w:color="auto"/>
            </w:tcBorders>
            <w:noWrap/>
            <w:hideMark/>
          </w:tcPr>
          <w:p w:rsidR="002B6559" w:rsidRDefault="002B6559" w:rsidP="00112CFC">
            <w:pPr>
              <w:spacing w:line="276" w:lineRule="auto"/>
              <w:jc w:val="left"/>
            </w:pPr>
            <w:r>
              <w:t>138</w:t>
            </w:r>
          </w:p>
        </w:tc>
        <w:tc>
          <w:tcPr>
            <w:tcW w:w="2476" w:type="dxa"/>
            <w:tcBorders>
              <w:top w:val="nil"/>
              <w:left w:val="nil"/>
              <w:bottom w:val="single" w:sz="4" w:space="0" w:color="auto"/>
              <w:right w:val="single" w:sz="4" w:space="0" w:color="auto"/>
            </w:tcBorders>
            <w:hideMark/>
          </w:tcPr>
          <w:p w:rsidR="002B6559" w:rsidRDefault="002B6559" w:rsidP="00CD1BE6">
            <w:pPr>
              <w:spacing w:line="276" w:lineRule="auto"/>
              <w:jc w:val="left"/>
              <w:rPr>
                <w:color w:val="000000"/>
              </w:rPr>
            </w:pPr>
            <w:r>
              <w:rPr>
                <w:color w:val="000000"/>
              </w:rPr>
              <w:t>4 (1.1.201</w:t>
            </w:r>
            <w:r w:rsidR="00CD1BE6">
              <w:rPr>
                <w:color w:val="000000"/>
              </w:rPr>
              <w:t>9</w:t>
            </w:r>
            <w:r>
              <w:rPr>
                <w:color w:val="000000"/>
              </w:rPr>
              <w:t>-31.12.2020)</w:t>
            </w:r>
          </w:p>
        </w:tc>
      </w:tr>
      <w:tr w:rsidR="002B6559" w:rsidTr="00C26B72">
        <w:trPr>
          <w:trHeight w:val="300"/>
        </w:trPr>
        <w:tc>
          <w:tcPr>
            <w:tcW w:w="4410" w:type="dxa"/>
            <w:tcBorders>
              <w:top w:val="nil"/>
              <w:left w:val="single" w:sz="4" w:space="0" w:color="auto"/>
              <w:bottom w:val="single" w:sz="4" w:space="0" w:color="auto"/>
              <w:right w:val="single" w:sz="4" w:space="0" w:color="auto"/>
            </w:tcBorders>
            <w:noWrap/>
            <w:hideMark/>
          </w:tcPr>
          <w:p w:rsidR="002B6559" w:rsidRDefault="002B6559" w:rsidP="00112CFC">
            <w:pPr>
              <w:spacing w:line="276" w:lineRule="auto"/>
              <w:jc w:val="left"/>
              <w:rPr>
                <w:b/>
                <w:bCs/>
              </w:rPr>
            </w:pPr>
            <w:r>
              <w:rPr>
                <w:b/>
                <w:bCs/>
              </w:rPr>
              <w:t xml:space="preserve">CELKEM veřejné knihovny </w:t>
            </w:r>
          </w:p>
        </w:tc>
        <w:tc>
          <w:tcPr>
            <w:tcW w:w="992" w:type="dxa"/>
            <w:tcBorders>
              <w:top w:val="nil"/>
              <w:left w:val="nil"/>
              <w:bottom w:val="single" w:sz="4" w:space="0" w:color="auto"/>
              <w:right w:val="single" w:sz="4" w:space="0" w:color="auto"/>
            </w:tcBorders>
            <w:noWrap/>
            <w:hideMark/>
          </w:tcPr>
          <w:p w:rsidR="002B6559" w:rsidRDefault="002B6559" w:rsidP="00112CFC">
            <w:pPr>
              <w:spacing w:line="276" w:lineRule="auto"/>
              <w:jc w:val="left"/>
              <w:rPr>
                <w:b/>
                <w:bCs/>
              </w:rPr>
            </w:pPr>
            <w:r>
              <w:rPr>
                <w:b/>
                <w:bCs/>
              </w:rPr>
              <w:t>5409</w:t>
            </w:r>
          </w:p>
        </w:tc>
        <w:tc>
          <w:tcPr>
            <w:tcW w:w="1279" w:type="dxa"/>
            <w:tcBorders>
              <w:top w:val="nil"/>
              <w:left w:val="nil"/>
              <w:bottom w:val="single" w:sz="4" w:space="0" w:color="auto"/>
              <w:right w:val="single" w:sz="4" w:space="0" w:color="auto"/>
            </w:tcBorders>
            <w:noWrap/>
            <w:hideMark/>
          </w:tcPr>
          <w:p w:rsidR="002B6559" w:rsidRDefault="002B6559" w:rsidP="00112CFC">
            <w:pPr>
              <w:spacing w:line="276" w:lineRule="auto"/>
              <w:jc w:val="left"/>
              <w:rPr>
                <w:b/>
                <w:bCs/>
              </w:rPr>
            </w:pPr>
            <w:r>
              <w:rPr>
                <w:b/>
                <w:bCs/>
              </w:rPr>
              <w:t>1450</w:t>
            </w:r>
          </w:p>
        </w:tc>
        <w:tc>
          <w:tcPr>
            <w:tcW w:w="2476" w:type="dxa"/>
            <w:tcBorders>
              <w:top w:val="nil"/>
              <w:left w:val="nil"/>
              <w:bottom w:val="single" w:sz="4" w:space="0" w:color="auto"/>
              <w:right w:val="single" w:sz="4" w:space="0" w:color="auto"/>
            </w:tcBorders>
          </w:tcPr>
          <w:p w:rsidR="002B6559" w:rsidRDefault="002B6559" w:rsidP="00112CFC">
            <w:pPr>
              <w:spacing w:line="276" w:lineRule="auto"/>
              <w:jc w:val="left"/>
              <w:rPr>
                <w:b/>
                <w:bCs/>
              </w:rPr>
            </w:pPr>
          </w:p>
        </w:tc>
      </w:tr>
      <w:tr w:rsidR="002B6559" w:rsidTr="00C26B72">
        <w:trPr>
          <w:trHeight w:val="300"/>
        </w:trPr>
        <w:tc>
          <w:tcPr>
            <w:tcW w:w="4410" w:type="dxa"/>
            <w:tcBorders>
              <w:top w:val="nil"/>
              <w:left w:val="single" w:sz="4" w:space="0" w:color="auto"/>
              <w:bottom w:val="single" w:sz="4" w:space="0" w:color="auto"/>
              <w:right w:val="single" w:sz="4" w:space="0" w:color="auto"/>
            </w:tcBorders>
            <w:hideMark/>
          </w:tcPr>
          <w:p w:rsidR="002B6559" w:rsidRDefault="002B6559" w:rsidP="00112CFC">
            <w:pPr>
              <w:spacing w:line="276" w:lineRule="auto"/>
              <w:jc w:val="left"/>
              <w:rPr>
                <w:color w:val="000000"/>
              </w:rPr>
            </w:pPr>
            <w:r>
              <w:rPr>
                <w:color w:val="000000"/>
              </w:rPr>
              <w:t>Vysokoškolské knihovny</w:t>
            </w:r>
          </w:p>
        </w:tc>
        <w:tc>
          <w:tcPr>
            <w:tcW w:w="992" w:type="dxa"/>
            <w:tcBorders>
              <w:top w:val="nil"/>
              <w:left w:val="nil"/>
              <w:bottom w:val="single" w:sz="4" w:space="0" w:color="auto"/>
              <w:right w:val="single" w:sz="4" w:space="0" w:color="auto"/>
            </w:tcBorders>
            <w:hideMark/>
          </w:tcPr>
          <w:p w:rsidR="002B6559" w:rsidRDefault="00DE6599" w:rsidP="00112CFC">
            <w:pPr>
              <w:spacing w:line="276" w:lineRule="auto"/>
              <w:jc w:val="left"/>
            </w:pPr>
            <w:r>
              <w:t>104</w:t>
            </w:r>
          </w:p>
        </w:tc>
        <w:tc>
          <w:tcPr>
            <w:tcW w:w="1279" w:type="dxa"/>
            <w:tcBorders>
              <w:top w:val="nil"/>
              <w:left w:val="nil"/>
              <w:bottom w:val="single" w:sz="4" w:space="0" w:color="auto"/>
              <w:right w:val="single" w:sz="4" w:space="0" w:color="auto"/>
            </w:tcBorders>
            <w:hideMark/>
          </w:tcPr>
          <w:p w:rsidR="002B6559" w:rsidRDefault="00DE6599" w:rsidP="00112CFC">
            <w:pPr>
              <w:spacing w:line="276" w:lineRule="auto"/>
              <w:jc w:val="left"/>
            </w:pPr>
            <w:r>
              <w:t>43</w:t>
            </w:r>
            <w:r w:rsidR="002B6559">
              <w:t>6</w:t>
            </w:r>
          </w:p>
        </w:tc>
        <w:tc>
          <w:tcPr>
            <w:tcW w:w="2476" w:type="dxa"/>
            <w:tcBorders>
              <w:top w:val="nil"/>
              <w:left w:val="nil"/>
              <w:bottom w:val="single" w:sz="4" w:space="0" w:color="auto"/>
              <w:right w:val="single" w:sz="4" w:space="0" w:color="auto"/>
            </w:tcBorders>
            <w:hideMark/>
          </w:tcPr>
          <w:p w:rsidR="002B6559" w:rsidRDefault="002B6559" w:rsidP="00112CFC">
            <w:pPr>
              <w:spacing w:line="276" w:lineRule="auto"/>
              <w:jc w:val="left"/>
              <w:rPr>
                <w:color w:val="000000"/>
              </w:rPr>
            </w:pPr>
            <w:r>
              <w:rPr>
                <w:color w:val="000000"/>
              </w:rPr>
              <w:t>2-3 (1.1.2016-31.12.2017)</w:t>
            </w:r>
          </w:p>
        </w:tc>
      </w:tr>
      <w:tr w:rsidR="002B6559" w:rsidTr="00C26B72">
        <w:trPr>
          <w:trHeight w:val="300"/>
        </w:trPr>
        <w:tc>
          <w:tcPr>
            <w:tcW w:w="4410" w:type="dxa"/>
            <w:tcBorders>
              <w:top w:val="nil"/>
              <w:left w:val="single" w:sz="4" w:space="0" w:color="auto"/>
              <w:bottom w:val="single" w:sz="4" w:space="0" w:color="auto"/>
              <w:right w:val="single" w:sz="4" w:space="0" w:color="auto"/>
            </w:tcBorders>
            <w:hideMark/>
          </w:tcPr>
          <w:p w:rsidR="002B6559" w:rsidRDefault="002B6559" w:rsidP="00112CFC">
            <w:pPr>
              <w:spacing w:line="276" w:lineRule="auto"/>
              <w:jc w:val="left"/>
              <w:rPr>
                <w:color w:val="000000"/>
              </w:rPr>
            </w:pPr>
            <w:r>
              <w:rPr>
                <w:color w:val="000000"/>
              </w:rPr>
              <w:t>Knihovny zdravotnických zařízení</w:t>
            </w:r>
          </w:p>
        </w:tc>
        <w:tc>
          <w:tcPr>
            <w:tcW w:w="992" w:type="dxa"/>
            <w:tcBorders>
              <w:top w:val="nil"/>
              <w:left w:val="nil"/>
              <w:bottom w:val="single" w:sz="4" w:space="0" w:color="auto"/>
              <w:right w:val="single" w:sz="4" w:space="0" w:color="auto"/>
            </w:tcBorders>
            <w:hideMark/>
          </w:tcPr>
          <w:p w:rsidR="002B6559" w:rsidRDefault="00DE6599" w:rsidP="00112CFC">
            <w:pPr>
              <w:spacing w:line="276" w:lineRule="auto"/>
              <w:jc w:val="left"/>
            </w:pPr>
            <w:r>
              <w:t>107</w:t>
            </w:r>
          </w:p>
        </w:tc>
        <w:tc>
          <w:tcPr>
            <w:tcW w:w="1279" w:type="dxa"/>
            <w:tcBorders>
              <w:top w:val="nil"/>
              <w:left w:val="nil"/>
              <w:bottom w:val="single" w:sz="4" w:space="0" w:color="auto"/>
              <w:right w:val="single" w:sz="4" w:space="0" w:color="auto"/>
            </w:tcBorders>
            <w:hideMark/>
          </w:tcPr>
          <w:p w:rsidR="002B6559" w:rsidRDefault="00DE6599" w:rsidP="00112CFC">
            <w:pPr>
              <w:spacing w:line="276" w:lineRule="auto"/>
              <w:jc w:val="left"/>
            </w:pPr>
            <w:r>
              <w:t>68</w:t>
            </w:r>
          </w:p>
        </w:tc>
        <w:tc>
          <w:tcPr>
            <w:tcW w:w="2476" w:type="dxa"/>
            <w:tcBorders>
              <w:top w:val="nil"/>
              <w:left w:val="nil"/>
              <w:bottom w:val="single" w:sz="4" w:space="0" w:color="auto"/>
              <w:right w:val="single" w:sz="4" w:space="0" w:color="auto"/>
            </w:tcBorders>
            <w:hideMark/>
          </w:tcPr>
          <w:p w:rsidR="002B6559" w:rsidRDefault="002B6559" w:rsidP="00112CFC">
            <w:pPr>
              <w:spacing w:line="276" w:lineRule="auto"/>
              <w:jc w:val="left"/>
              <w:rPr>
                <w:color w:val="000000"/>
              </w:rPr>
            </w:pPr>
            <w:r>
              <w:rPr>
                <w:color w:val="000000"/>
              </w:rPr>
              <w:t>2-4 (1.1.2016-31.12.2020)</w:t>
            </w:r>
          </w:p>
        </w:tc>
      </w:tr>
      <w:tr w:rsidR="002B6559" w:rsidTr="00C26B72">
        <w:trPr>
          <w:trHeight w:val="300"/>
        </w:trPr>
        <w:tc>
          <w:tcPr>
            <w:tcW w:w="4410" w:type="dxa"/>
            <w:tcBorders>
              <w:top w:val="nil"/>
              <w:left w:val="single" w:sz="4" w:space="0" w:color="auto"/>
              <w:bottom w:val="single" w:sz="4" w:space="0" w:color="auto"/>
              <w:right w:val="single" w:sz="4" w:space="0" w:color="auto"/>
            </w:tcBorders>
            <w:hideMark/>
          </w:tcPr>
          <w:p w:rsidR="002B6559" w:rsidRDefault="002B6559" w:rsidP="00112CFC">
            <w:pPr>
              <w:spacing w:line="276" w:lineRule="auto"/>
              <w:jc w:val="left"/>
              <w:rPr>
                <w:color w:val="000000"/>
              </w:rPr>
            </w:pPr>
            <w:r>
              <w:rPr>
                <w:color w:val="000000"/>
              </w:rPr>
              <w:t>Knihovny AV ČR</w:t>
            </w:r>
          </w:p>
        </w:tc>
        <w:tc>
          <w:tcPr>
            <w:tcW w:w="992" w:type="dxa"/>
            <w:tcBorders>
              <w:top w:val="nil"/>
              <w:left w:val="nil"/>
              <w:bottom w:val="single" w:sz="4" w:space="0" w:color="auto"/>
              <w:right w:val="single" w:sz="4" w:space="0" w:color="auto"/>
            </w:tcBorders>
            <w:hideMark/>
          </w:tcPr>
          <w:p w:rsidR="002B6559" w:rsidRDefault="00DE6599" w:rsidP="00112CFC">
            <w:pPr>
              <w:spacing w:line="276" w:lineRule="auto"/>
              <w:jc w:val="left"/>
            </w:pPr>
            <w:r>
              <w:t>58</w:t>
            </w:r>
          </w:p>
        </w:tc>
        <w:tc>
          <w:tcPr>
            <w:tcW w:w="1279" w:type="dxa"/>
            <w:tcBorders>
              <w:top w:val="nil"/>
              <w:left w:val="nil"/>
              <w:bottom w:val="single" w:sz="4" w:space="0" w:color="auto"/>
              <w:right w:val="single" w:sz="4" w:space="0" w:color="auto"/>
            </w:tcBorders>
            <w:hideMark/>
          </w:tcPr>
          <w:p w:rsidR="002B6559" w:rsidRDefault="00DE6599" w:rsidP="00112CFC">
            <w:pPr>
              <w:spacing w:line="276" w:lineRule="auto"/>
              <w:jc w:val="left"/>
            </w:pPr>
            <w:r>
              <w:t>16</w:t>
            </w:r>
          </w:p>
        </w:tc>
        <w:tc>
          <w:tcPr>
            <w:tcW w:w="2476" w:type="dxa"/>
            <w:tcBorders>
              <w:top w:val="nil"/>
              <w:left w:val="nil"/>
              <w:bottom w:val="single" w:sz="4" w:space="0" w:color="auto"/>
              <w:right w:val="single" w:sz="4" w:space="0" w:color="auto"/>
            </w:tcBorders>
            <w:hideMark/>
          </w:tcPr>
          <w:p w:rsidR="002B6559" w:rsidRDefault="002B6559" w:rsidP="00112CFC">
            <w:pPr>
              <w:spacing w:line="276" w:lineRule="auto"/>
              <w:jc w:val="left"/>
              <w:rPr>
                <w:color w:val="000000"/>
              </w:rPr>
            </w:pPr>
            <w:r>
              <w:rPr>
                <w:color w:val="000000"/>
              </w:rPr>
              <w:t>2-3 (1.1.2016-31.12.2017)</w:t>
            </w:r>
          </w:p>
        </w:tc>
      </w:tr>
      <w:tr w:rsidR="002B6559" w:rsidTr="00C26B72">
        <w:trPr>
          <w:trHeight w:val="300"/>
        </w:trPr>
        <w:tc>
          <w:tcPr>
            <w:tcW w:w="4410" w:type="dxa"/>
            <w:tcBorders>
              <w:top w:val="nil"/>
              <w:left w:val="single" w:sz="4" w:space="0" w:color="auto"/>
              <w:bottom w:val="single" w:sz="4" w:space="0" w:color="auto"/>
              <w:right w:val="single" w:sz="4" w:space="0" w:color="auto"/>
            </w:tcBorders>
            <w:hideMark/>
          </w:tcPr>
          <w:p w:rsidR="002B6559" w:rsidRDefault="002B6559" w:rsidP="00112CFC">
            <w:pPr>
              <w:spacing w:line="276" w:lineRule="auto"/>
              <w:jc w:val="left"/>
              <w:rPr>
                <w:color w:val="000000"/>
              </w:rPr>
            </w:pPr>
            <w:r>
              <w:rPr>
                <w:color w:val="000000"/>
              </w:rPr>
              <w:t>Knihovny muzeí a galerií</w:t>
            </w:r>
          </w:p>
        </w:tc>
        <w:tc>
          <w:tcPr>
            <w:tcW w:w="992" w:type="dxa"/>
            <w:tcBorders>
              <w:top w:val="nil"/>
              <w:left w:val="nil"/>
              <w:bottom w:val="single" w:sz="4" w:space="0" w:color="auto"/>
              <w:right w:val="single" w:sz="4" w:space="0" w:color="auto"/>
            </w:tcBorders>
            <w:hideMark/>
          </w:tcPr>
          <w:p w:rsidR="002B6559" w:rsidRDefault="00DE6599" w:rsidP="00112CFC">
            <w:pPr>
              <w:spacing w:line="276" w:lineRule="auto"/>
              <w:jc w:val="left"/>
            </w:pPr>
            <w:r>
              <w:t>283</w:t>
            </w:r>
          </w:p>
        </w:tc>
        <w:tc>
          <w:tcPr>
            <w:tcW w:w="1279" w:type="dxa"/>
            <w:tcBorders>
              <w:top w:val="nil"/>
              <w:left w:val="nil"/>
              <w:bottom w:val="single" w:sz="4" w:space="0" w:color="auto"/>
              <w:right w:val="single" w:sz="4" w:space="0" w:color="auto"/>
            </w:tcBorders>
            <w:hideMark/>
          </w:tcPr>
          <w:p w:rsidR="002B6559" w:rsidRDefault="002B6559" w:rsidP="00112CFC">
            <w:pPr>
              <w:spacing w:line="276" w:lineRule="auto"/>
              <w:jc w:val="left"/>
            </w:pPr>
            <w:r>
              <w:t>28</w:t>
            </w:r>
          </w:p>
        </w:tc>
        <w:tc>
          <w:tcPr>
            <w:tcW w:w="2476" w:type="dxa"/>
            <w:tcBorders>
              <w:top w:val="nil"/>
              <w:left w:val="nil"/>
              <w:bottom w:val="single" w:sz="4" w:space="0" w:color="auto"/>
              <w:right w:val="single" w:sz="4" w:space="0" w:color="auto"/>
            </w:tcBorders>
            <w:hideMark/>
          </w:tcPr>
          <w:p w:rsidR="002B6559" w:rsidRDefault="00DE6599" w:rsidP="00DE6599">
            <w:pPr>
              <w:spacing w:line="276" w:lineRule="auto"/>
              <w:jc w:val="left"/>
              <w:rPr>
                <w:color w:val="000000"/>
              </w:rPr>
            </w:pPr>
            <w:r>
              <w:rPr>
                <w:color w:val="000000"/>
              </w:rPr>
              <w:t>3</w:t>
            </w:r>
            <w:r w:rsidR="002B6559">
              <w:rPr>
                <w:color w:val="000000"/>
              </w:rPr>
              <w:t>-4 (1.1.201</w:t>
            </w:r>
            <w:r>
              <w:rPr>
                <w:color w:val="000000"/>
              </w:rPr>
              <w:t>7</w:t>
            </w:r>
            <w:r w:rsidR="002B6559">
              <w:rPr>
                <w:color w:val="000000"/>
              </w:rPr>
              <w:t>-31.12.2020)</w:t>
            </w:r>
          </w:p>
        </w:tc>
      </w:tr>
      <w:tr w:rsidR="002B6559" w:rsidTr="00C26B72">
        <w:trPr>
          <w:trHeight w:val="300"/>
        </w:trPr>
        <w:tc>
          <w:tcPr>
            <w:tcW w:w="4410" w:type="dxa"/>
            <w:tcBorders>
              <w:top w:val="nil"/>
              <w:left w:val="single" w:sz="4" w:space="0" w:color="auto"/>
              <w:bottom w:val="single" w:sz="4" w:space="0" w:color="auto"/>
              <w:right w:val="single" w:sz="4" w:space="0" w:color="auto"/>
            </w:tcBorders>
            <w:hideMark/>
          </w:tcPr>
          <w:p w:rsidR="002B6559" w:rsidRDefault="002B6559" w:rsidP="00112CFC">
            <w:pPr>
              <w:spacing w:line="276" w:lineRule="auto"/>
              <w:jc w:val="left"/>
              <w:rPr>
                <w:color w:val="000000"/>
              </w:rPr>
            </w:pPr>
            <w:r>
              <w:rPr>
                <w:color w:val="000000"/>
              </w:rPr>
              <w:t xml:space="preserve">Ostatní knihovny </w:t>
            </w:r>
          </w:p>
        </w:tc>
        <w:tc>
          <w:tcPr>
            <w:tcW w:w="992" w:type="dxa"/>
            <w:tcBorders>
              <w:top w:val="nil"/>
              <w:left w:val="nil"/>
              <w:bottom w:val="single" w:sz="4" w:space="0" w:color="auto"/>
              <w:right w:val="single" w:sz="4" w:space="0" w:color="auto"/>
            </w:tcBorders>
            <w:hideMark/>
          </w:tcPr>
          <w:p w:rsidR="002B6559" w:rsidRDefault="002B6559" w:rsidP="00112CFC">
            <w:pPr>
              <w:spacing w:line="276" w:lineRule="auto"/>
              <w:jc w:val="left"/>
            </w:pPr>
            <w:r>
              <w:t>87</w:t>
            </w:r>
          </w:p>
        </w:tc>
        <w:tc>
          <w:tcPr>
            <w:tcW w:w="1279" w:type="dxa"/>
            <w:tcBorders>
              <w:top w:val="nil"/>
              <w:left w:val="nil"/>
              <w:bottom w:val="single" w:sz="4" w:space="0" w:color="auto"/>
              <w:right w:val="single" w:sz="4" w:space="0" w:color="auto"/>
            </w:tcBorders>
            <w:hideMark/>
          </w:tcPr>
          <w:p w:rsidR="002B6559" w:rsidRDefault="002B6559" w:rsidP="00112CFC">
            <w:pPr>
              <w:spacing w:line="276" w:lineRule="auto"/>
              <w:jc w:val="left"/>
            </w:pPr>
            <w:r>
              <w:t>69</w:t>
            </w:r>
          </w:p>
        </w:tc>
        <w:tc>
          <w:tcPr>
            <w:tcW w:w="2476" w:type="dxa"/>
            <w:tcBorders>
              <w:top w:val="nil"/>
              <w:left w:val="nil"/>
              <w:bottom w:val="single" w:sz="4" w:space="0" w:color="auto"/>
              <w:right w:val="single" w:sz="4" w:space="0" w:color="auto"/>
            </w:tcBorders>
            <w:hideMark/>
          </w:tcPr>
          <w:p w:rsidR="002B6559" w:rsidRDefault="002B6559" w:rsidP="00112CFC">
            <w:pPr>
              <w:spacing w:line="276" w:lineRule="auto"/>
              <w:jc w:val="left"/>
              <w:rPr>
                <w:color w:val="000000"/>
              </w:rPr>
            </w:pPr>
            <w:r>
              <w:rPr>
                <w:color w:val="000000"/>
              </w:rPr>
              <w:t>1-4 (1.1.2015-31.12.2020)</w:t>
            </w:r>
          </w:p>
        </w:tc>
      </w:tr>
      <w:tr w:rsidR="002B6559" w:rsidTr="00C26B72">
        <w:trPr>
          <w:trHeight w:val="300"/>
        </w:trPr>
        <w:tc>
          <w:tcPr>
            <w:tcW w:w="4410" w:type="dxa"/>
            <w:tcBorders>
              <w:top w:val="nil"/>
              <w:left w:val="single" w:sz="4" w:space="0" w:color="auto"/>
              <w:bottom w:val="single" w:sz="4" w:space="0" w:color="auto"/>
              <w:right w:val="single" w:sz="4" w:space="0" w:color="auto"/>
            </w:tcBorders>
            <w:vAlign w:val="center"/>
            <w:hideMark/>
          </w:tcPr>
          <w:p w:rsidR="002B6559" w:rsidRDefault="002B6559">
            <w:pPr>
              <w:spacing w:line="276" w:lineRule="auto"/>
              <w:rPr>
                <w:b/>
                <w:bCs/>
                <w:color w:val="000000"/>
              </w:rPr>
            </w:pPr>
            <w:r>
              <w:rPr>
                <w:b/>
                <w:bCs/>
                <w:color w:val="000000"/>
              </w:rPr>
              <w:t>CELKEM knihovny poskytující VKIS</w:t>
            </w:r>
          </w:p>
        </w:tc>
        <w:tc>
          <w:tcPr>
            <w:tcW w:w="992" w:type="dxa"/>
            <w:tcBorders>
              <w:top w:val="nil"/>
              <w:left w:val="nil"/>
              <w:bottom w:val="single" w:sz="4" w:space="0" w:color="auto"/>
              <w:right w:val="single" w:sz="4" w:space="0" w:color="auto"/>
            </w:tcBorders>
            <w:noWrap/>
            <w:hideMark/>
          </w:tcPr>
          <w:p w:rsidR="002B6559" w:rsidRDefault="002B6559">
            <w:pPr>
              <w:spacing w:line="276" w:lineRule="auto"/>
              <w:jc w:val="right"/>
              <w:rPr>
                <w:b/>
                <w:bCs/>
              </w:rPr>
            </w:pPr>
            <w:r>
              <w:rPr>
                <w:b/>
                <w:bCs/>
              </w:rPr>
              <w:t>5993</w:t>
            </w:r>
          </w:p>
        </w:tc>
        <w:tc>
          <w:tcPr>
            <w:tcW w:w="1279" w:type="dxa"/>
            <w:tcBorders>
              <w:top w:val="nil"/>
              <w:left w:val="nil"/>
              <w:bottom w:val="single" w:sz="4" w:space="0" w:color="auto"/>
              <w:right w:val="single" w:sz="4" w:space="0" w:color="auto"/>
            </w:tcBorders>
            <w:noWrap/>
            <w:hideMark/>
          </w:tcPr>
          <w:p w:rsidR="002B6559" w:rsidRDefault="002B6559">
            <w:pPr>
              <w:spacing w:line="276" w:lineRule="auto"/>
              <w:jc w:val="right"/>
              <w:rPr>
                <w:b/>
                <w:bCs/>
              </w:rPr>
            </w:pPr>
            <w:r>
              <w:rPr>
                <w:b/>
                <w:bCs/>
              </w:rPr>
              <w:t>2052</w:t>
            </w:r>
          </w:p>
        </w:tc>
        <w:tc>
          <w:tcPr>
            <w:tcW w:w="2476" w:type="dxa"/>
            <w:tcBorders>
              <w:top w:val="nil"/>
              <w:left w:val="nil"/>
              <w:bottom w:val="single" w:sz="4" w:space="0" w:color="auto"/>
              <w:right w:val="single" w:sz="4" w:space="0" w:color="auto"/>
            </w:tcBorders>
          </w:tcPr>
          <w:p w:rsidR="002B6559" w:rsidRDefault="002B6559">
            <w:pPr>
              <w:spacing w:line="276" w:lineRule="auto"/>
              <w:rPr>
                <w:b/>
                <w:bCs/>
              </w:rPr>
            </w:pPr>
          </w:p>
        </w:tc>
      </w:tr>
      <w:tr w:rsidR="002B6559" w:rsidTr="00C26B72">
        <w:trPr>
          <w:trHeight w:val="300"/>
        </w:trPr>
        <w:tc>
          <w:tcPr>
            <w:tcW w:w="9157" w:type="dxa"/>
            <w:gridSpan w:val="4"/>
            <w:noWrap/>
            <w:hideMark/>
          </w:tcPr>
          <w:p w:rsidR="002B6559" w:rsidRDefault="002B6559">
            <w:pPr>
              <w:spacing w:line="276" w:lineRule="auto"/>
            </w:pPr>
            <w:r>
              <w:t>*</w:t>
            </w:r>
            <w:r w:rsidRPr="002B6559">
              <w:rPr>
                <w:i/>
              </w:rPr>
              <w:t>Údaj se týká pouze veřejných knihoven, data z ostatních knihoven nejsou k dispozici</w:t>
            </w:r>
          </w:p>
        </w:tc>
      </w:tr>
      <w:tr w:rsidR="002B6559" w:rsidTr="00C26B72">
        <w:trPr>
          <w:trHeight w:val="300"/>
        </w:trPr>
        <w:tc>
          <w:tcPr>
            <w:tcW w:w="4410" w:type="dxa"/>
            <w:noWrap/>
            <w:vAlign w:val="bottom"/>
          </w:tcPr>
          <w:p w:rsidR="002B6559" w:rsidRDefault="002B6559">
            <w:pPr>
              <w:spacing w:line="276" w:lineRule="auto"/>
              <w:rPr>
                <w:color w:val="000000"/>
              </w:rPr>
            </w:pPr>
          </w:p>
        </w:tc>
        <w:tc>
          <w:tcPr>
            <w:tcW w:w="992" w:type="dxa"/>
            <w:noWrap/>
          </w:tcPr>
          <w:p w:rsidR="002B6559" w:rsidRDefault="002B6559">
            <w:pPr>
              <w:spacing w:line="276" w:lineRule="auto"/>
              <w:jc w:val="right"/>
            </w:pPr>
          </w:p>
        </w:tc>
        <w:tc>
          <w:tcPr>
            <w:tcW w:w="1279" w:type="dxa"/>
            <w:noWrap/>
          </w:tcPr>
          <w:p w:rsidR="002B6559" w:rsidRDefault="002B6559">
            <w:pPr>
              <w:spacing w:line="276" w:lineRule="auto"/>
              <w:jc w:val="right"/>
            </w:pPr>
          </w:p>
        </w:tc>
        <w:tc>
          <w:tcPr>
            <w:tcW w:w="2476" w:type="dxa"/>
          </w:tcPr>
          <w:p w:rsidR="002B6559" w:rsidRDefault="002B6559">
            <w:pPr>
              <w:spacing w:line="276" w:lineRule="auto"/>
              <w:rPr>
                <w:color w:val="000000"/>
              </w:rPr>
            </w:pPr>
          </w:p>
        </w:tc>
      </w:tr>
      <w:tr w:rsidR="002B6559" w:rsidTr="00C26B72">
        <w:trPr>
          <w:trHeight w:val="300"/>
        </w:trPr>
        <w:tc>
          <w:tcPr>
            <w:tcW w:w="4410" w:type="dxa"/>
            <w:tcBorders>
              <w:top w:val="single" w:sz="4" w:space="0" w:color="auto"/>
              <w:left w:val="single" w:sz="4" w:space="0" w:color="auto"/>
              <w:bottom w:val="single" w:sz="4" w:space="0" w:color="auto"/>
              <w:right w:val="single" w:sz="4" w:space="0" w:color="auto"/>
            </w:tcBorders>
            <w:vAlign w:val="center"/>
            <w:hideMark/>
          </w:tcPr>
          <w:p w:rsidR="002B6559" w:rsidRDefault="002B6559">
            <w:pPr>
              <w:spacing w:line="276" w:lineRule="auto"/>
              <w:rPr>
                <w:color w:val="000000"/>
              </w:rPr>
            </w:pPr>
            <w:r>
              <w:rPr>
                <w:color w:val="000000"/>
              </w:rPr>
              <w:t>Školní knihovny</w:t>
            </w:r>
          </w:p>
        </w:tc>
        <w:tc>
          <w:tcPr>
            <w:tcW w:w="992" w:type="dxa"/>
            <w:tcBorders>
              <w:top w:val="single" w:sz="4" w:space="0" w:color="auto"/>
              <w:left w:val="nil"/>
              <w:bottom w:val="single" w:sz="4" w:space="0" w:color="auto"/>
              <w:right w:val="single" w:sz="4" w:space="0" w:color="auto"/>
            </w:tcBorders>
            <w:hideMark/>
          </w:tcPr>
          <w:p w:rsidR="002B6559" w:rsidRDefault="002B6559" w:rsidP="00DE6599">
            <w:pPr>
              <w:spacing w:line="276" w:lineRule="auto"/>
              <w:jc w:val="right"/>
            </w:pPr>
            <w:r>
              <w:t>3</w:t>
            </w:r>
            <w:r w:rsidR="00DE6599">
              <w:t>748</w:t>
            </w:r>
          </w:p>
        </w:tc>
        <w:tc>
          <w:tcPr>
            <w:tcW w:w="1279" w:type="dxa"/>
            <w:tcBorders>
              <w:top w:val="single" w:sz="4" w:space="0" w:color="auto"/>
              <w:left w:val="nil"/>
              <w:bottom w:val="single" w:sz="4" w:space="0" w:color="auto"/>
              <w:right w:val="single" w:sz="4" w:space="0" w:color="auto"/>
            </w:tcBorders>
            <w:hideMark/>
          </w:tcPr>
          <w:p w:rsidR="002B6559" w:rsidRDefault="00DE6599">
            <w:pPr>
              <w:spacing w:line="276" w:lineRule="auto"/>
              <w:jc w:val="right"/>
            </w:pPr>
            <w:r>
              <w:t>1041</w:t>
            </w:r>
          </w:p>
        </w:tc>
        <w:tc>
          <w:tcPr>
            <w:tcW w:w="2476" w:type="dxa"/>
            <w:tcBorders>
              <w:top w:val="single" w:sz="4" w:space="0" w:color="auto"/>
              <w:left w:val="nil"/>
              <w:bottom w:val="single" w:sz="4" w:space="0" w:color="auto"/>
              <w:right w:val="single" w:sz="4" w:space="0" w:color="auto"/>
            </w:tcBorders>
            <w:hideMark/>
          </w:tcPr>
          <w:p w:rsidR="002B6559" w:rsidRDefault="002B6559">
            <w:pPr>
              <w:spacing w:line="276" w:lineRule="auto"/>
              <w:rPr>
                <w:color w:val="000000"/>
              </w:rPr>
            </w:pPr>
            <w:r>
              <w:rPr>
                <w:color w:val="000000"/>
              </w:rPr>
              <w:t>Zvláštní projekt</w:t>
            </w:r>
          </w:p>
        </w:tc>
      </w:tr>
    </w:tbl>
    <w:p w:rsidR="002B6559" w:rsidRDefault="002B6559" w:rsidP="00C26B72"/>
    <w:p w:rsidR="002B6559" w:rsidRDefault="002B6559" w:rsidP="00C26B72">
      <w:r>
        <w:rPr>
          <w:highlight w:val="green"/>
        </w:rPr>
        <w:t>Prosíme doplnit údaje pro zakládající knihovny</w:t>
      </w:r>
      <w:r w:rsidR="00F5130E" w:rsidRPr="00F5130E">
        <w:rPr>
          <w:highlight w:val="green"/>
        </w:rPr>
        <w:t>, údaje se liší od tabulek na s. 69 a dále</w:t>
      </w:r>
    </w:p>
    <w:p w:rsidR="002B6559" w:rsidRDefault="002B6559" w:rsidP="00C26B72"/>
    <w:tbl>
      <w:tblPr>
        <w:tblW w:w="9067" w:type="dxa"/>
        <w:tblInd w:w="75" w:type="dxa"/>
        <w:tblCellMar>
          <w:left w:w="70" w:type="dxa"/>
          <w:right w:w="70" w:type="dxa"/>
        </w:tblCellMar>
        <w:tblLook w:val="04A0" w:firstRow="1" w:lastRow="0" w:firstColumn="1" w:lastColumn="0" w:noHBand="0" w:noVBand="1"/>
      </w:tblPr>
      <w:tblGrid>
        <w:gridCol w:w="4248"/>
        <w:gridCol w:w="1134"/>
        <w:gridCol w:w="3685"/>
      </w:tblGrid>
      <w:tr w:rsidR="002B6559" w:rsidTr="00C26B72">
        <w:trPr>
          <w:trHeight w:val="300"/>
        </w:trPr>
        <w:tc>
          <w:tcPr>
            <w:tcW w:w="424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Zakládající knihovny dle CPK (18.3.2014)</w:t>
            </w:r>
          </w:p>
        </w:tc>
        <w:tc>
          <w:tcPr>
            <w:tcW w:w="1134" w:type="dxa"/>
            <w:tcBorders>
              <w:top w:val="single" w:sz="4" w:space="0" w:color="auto"/>
              <w:left w:val="nil"/>
              <w:bottom w:val="single" w:sz="4" w:space="0" w:color="auto"/>
              <w:right w:val="single" w:sz="4" w:space="0" w:color="auto"/>
            </w:tcBorders>
            <w:noWrap/>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počet knihoven</w:t>
            </w:r>
          </w:p>
        </w:tc>
        <w:tc>
          <w:tcPr>
            <w:tcW w:w="3685" w:type="dxa"/>
            <w:tcBorders>
              <w:top w:val="single" w:sz="4" w:space="0" w:color="auto"/>
              <w:left w:val="nil"/>
              <w:bottom w:val="single" w:sz="4" w:space="0" w:color="auto"/>
              <w:right w:val="single" w:sz="4" w:space="0" w:color="auto"/>
            </w:tcBorders>
            <w:noWrap/>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Počet registrovaných uživatelů</w:t>
            </w:r>
          </w:p>
        </w:tc>
      </w:tr>
      <w:tr w:rsidR="002B6559" w:rsidTr="00C26B72">
        <w:trPr>
          <w:trHeight w:val="300"/>
        </w:trPr>
        <w:tc>
          <w:tcPr>
            <w:tcW w:w="4248" w:type="dxa"/>
            <w:tcBorders>
              <w:top w:val="nil"/>
              <w:left w:val="single" w:sz="4" w:space="0" w:color="auto"/>
              <w:bottom w:val="single" w:sz="4" w:space="0" w:color="auto"/>
              <w:right w:val="single" w:sz="4" w:space="0" w:color="auto"/>
            </w:tcBorders>
            <w:noWrap/>
            <w:vAlign w:val="bottom"/>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Národní knihovna ČR</w:t>
            </w:r>
          </w:p>
        </w:tc>
        <w:tc>
          <w:tcPr>
            <w:tcW w:w="1134"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1</w:t>
            </w:r>
          </w:p>
        </w:tc>
        <w:tc>
          <w:tcPr>
            <w:tcW w:w="3685" w:type="dxa"/>
            <w:tcBorders>
              <w:top w:val="nil"/>
              <w:left w:val="nil"/>
              <w:bottom w:val="single" w:sz="4" w:space="0" w:color="auto"/>
              <w:right w:val="single" w:sz="4" w:space="0" w:color="auto"/>
            </w:tcBorders>
            <w:noWrap/>
            <w:vAlign w:val="bottom"/>
            <w:hideMark/>
          </w:tcPr>
          <w:p w:rsidR="002B6559" w:rsidRDefault="002B6559" w:rsidP="00B94888">
            <w:pPr>
              <w:spacing w:line="276" w:lineRule="auto"/>
              <w:jc w:val="right"/>
              <w:rPr>
                <w:rFonts w:eastAsia="Times New Roman" w:cs="Times New Roman"/>
                <w:color w:val="000000"/>
                <w:lang w:eastAsia="cs-CZ"/>
              </w:rPr>
            </w:pPr>
            <w:r>
              <w:rPr>
                <w:rFonts w:eastAsia="Times New Roman" w:cs="Times New Roman"/>
                <w:color w:val="000000"/>
                <w:lang w:eastAsia="cs-CZ"/>
              </w:rPr>
              <w:t>3</w:t>
            </w:r>
            <w:r w:rsidR="00B94888">
              <w:rPr>
                <w:rFonts w:eastAsia="Times New Roman" w:cs="Times New Roman"/>
                <w:color w:val="000000"/>
                <w:lang w:eastAsia="cs-CZ"/>
              </w:rPr>
              <w:t>0349</w:t>
            </w:r>
          </w:p>
        </w:tc>
      </w:tr>
      <w:tr w:rsidR="002B6559" w:rsidTr="00C26B72">
        <w:trPr>
          <w:trHeight w:val="300"/>
        </w:trPr>
        <w:tc>
          <w:tcPr>
            <w:tcW w:w="4248" w:type="dxa"/>
            <w:tcBorders>
              <w:top w:val="nil"/>
              <w:left w:val="single" w:sz="4" w:space="0" w:color="auto"/>
              <w:bottom w:val="single" w:sz="4" w:space="0" w:color="auto"/>
              <w:right w:val="single" w:sz="4" w:space="0" w:color="auto"/>
            </w:tcBorders>
            <w:noWrap/>
            <w:vAlign w:val="bottom"/>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Moravská zemská knihovna</w:t>
            </w:r>
            <w:r w:rsidR="00A215B7">
              <w:rPr>
                <w:rFonts w:eastAsia="Times New Roman" w:cs="Times New Roman"/>
                <w:color w:val="000000"/>
                <w:lang w:eastAsia="cs-CZ"/>
              </w:rPr>
              <w:t xml:space="preserve"> v Brně</w:t>
            </w:r>
          </w:p>
        </w:tc>
        <w:tc>
          <w:tcPr>
            <w:tcW w:w="1134"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1</w:t>
            </w:r>
          </w:p>
        </w:tc>
        <w:tc>
          <w:tcPr>
            <w:tcW w:w="3685"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20456</w:t>
            </w:r>
          </w:p>
        </w:tc>
      </w:tr>
      <w:tr w:rsidR="002B6559" w:rsidTr="00C26B72">
        <w:trPr>
          <w:trHeight w:val="300"/>
        </w:trPr>
        <w:tc>
          <w:tcPr>
            <w:tcW w:w="4248" w:type="dxa"/>
            <w:tcBorders>
              <w:top w:val="nil"/>
              <w:left w:val="single" w:sz="4" w:space="0" w:color="auto"/>
              <w:bottom w:val="single" w:sz="4" w:space="0" w:color="auto"/>
              <w:right w:val="single" w:sz="4" w:space="0" w:color="auto"/>
            </w:tcBorders>
            <w:noWrap/>
            <w:vAlign w:val="bottom"/>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Jihočeská vědecká knihovna</w:t>
            </w:r>
          </w:p>
        </w:tc>
        <w:tc>
          <w:tcPr>
            <w:tcW w:w="1134"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1</w:t>
            </w:r>
          </w:p>
        </w:tc>
        <w:tc>
          <w:tcPr>
            <w:tcW w:w="3685"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18436</w:t>
            </w:r>
          </w:p>
        </w:tc>
      </w:tr>
      <w:tr w:rsidR="002B6559" w:rsidTr="00C26B72">
        <w:trPr>
          <w:trHeight w:val="300"/>
        </w:trPr>
        <w:tc>
          <w:tcPr>
            <w:tcW w:w="4248" w:type="dxa"/>
            <w:tcBorders>
              <w:top w:val="nil"/>
              <w:left w:val="single" w:sz="4" w:space="0" w:color="auto"/>
              <w:bottom w:val="single" w:sz="4" w:space="0" w:color="auto"/>
              <w:right w:val="single" w:sz="4" w:space="0" w:color="auto"/>
            </w:tcBorders>
            <w:noWrap/>
            <w:vAlign w:val="bottom"/>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Krajská knihovna Františka Bartoše, Zlín</w:t>
            </w:r>
          </w:p>
        </w:tc>
        <w:tc>
          <w:tcPr>
            <w:tcW w:w="1134"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1</w:t>
            </w:r>
          </w:p>
        </w:tc>
        <w:tc>
          <w:tcPr>
            <w:tcW w:w="3685"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13923</w:t>
            </w:r>
          </w:p>
        </w:tc>
      </w:tr>
      <w:tr w:rsidR="002B6559" w:rsidTr="00C26B72">
        <w:trPr>
          <w:trHeight w:val="300"/>
        </w:trPr>
        <w:tc>
          <w:tcPr>
            <w:tcW w:w="4248" w:type="dxa"/>
            <w:tcBorders>
              <w:top w:val="nil"/>
              <w:left w:val="single" w:sz="4" w:space="0" w:color="auto"/>
              <w:bottom w:val="single" w:sz="4" w:space="0" w:color="auto"/>
              <w:right w:val="single" w:sz="4" w:space="0" w:color="auto"/>
            </w:tcBorders>
            <w:noWrap/>
            <w:vAlign w:val="bottom"/>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Moravskoslezská vědecká knihovna v Ostravě</w:t>
            </w:r>
          </w:p>
        </w:tc>
        <w:tc>
          <w:tcPr>
            <w:tcW w:w="1134"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1</w:t>
            </w:r>
          </w:p>
        </w:tc>
        <w:tc>
          <w:tcPr>
            <w:tcW w:w="3685" w:type="dxa"/>
            <w:tcBorders>
              <w:top w:val="nil"/>
              <w:left w:val="nil"/>
              <w:bottom w:val="single" w:sz="4" w:space="0" w:color="auto"/>
              <w:right w:val="single" w:sz="4" w:space="0" w:color="auto"/>
            </w:tcBorders>
            <w:noWrap/>
            <w:vAlign w:val="bottom"/>
            <w:hideMark/>
          </w:tcPr>
          <w:p w:rsidR="002B6559" w:rsidRDefault="002B6559" w:rsidP="00B94888">
            <w:pPr>
              <w:spacing w:line="276" w:lineRule="auto"/>
              <w:jc w:val="right"/>
              <w:rPr>
                <w:rFonts w:eastAsia="Times New Roman" w:cs="Times New Roman"/>
                <w:color w:val="000000"/>
                <w:lang w:eastAsia="cs-CZ"/>
              </w:rPr>
            </w:pPr>
            <w:r>
              <w:rPr>
                <w:rFonts w:eastAsia="Times New Roman" w:cs="Times New Roman"/>
                <w:color w:val="000000"/>
                <w:lang w:eastAsia="cs-CZ"/>
              </w:rPr>
              <w:t>1</w:t>
            </w:r>
            <w:r w:rsidR="00B94888">
              <w:rPr>
                <w:rFonts w:eastAsia="Times New Roman" w:cs="Times New Roman"/>
                <w:color w:val="000000"/>
                <w:lang w:eastAsia="cs-CZ"/>
              </w:rPr>
              <w:t>0123</w:t>
            </w:r>
          </w:p>
        </w:tc>
      </w:tr>
      <w:tr w:rsidR="002B6559" w:rsidTr="00C26B72">
        <w:trPr>
          <w:trHeight w:val="300"/>
        </w:trPr>
        <w:tc>
          <w:tcPr>
            <w:tcW w:w="4248" w:type="dxa"/>
            <w:tcBorders>
              <w:top w:val="nil"/>
              <w:left w:val="single" w:sz="4" w:space="0" w:color="auto"/>
              <w:bottom w:val="single" w:sz="4" w:space="0" w:color="auto"/>
              <w:right w:val="single" w:sz="4" w:space="0" w:color="auto"/>
            </w:tcBorders>
            <w:noWrap/>
            <w:vAlign w:val="bottom"/>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Studijní a vědecká knihovna Plzeňského kraje</w:t>
            </w:r>
          </w:p>
        </w:tc>
        <w:tc>
          <w:tcPr>
            <w:tcW w:w="1134"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1</w:t>
            </w:r>
          </w:p>
        </w:tc>
        <w:tc>
          <w:tcPr>
            <w:tcW w:w="3685"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12530</w:t>
            </w:r>
          </w:p>
        </w:tc>
      </w:tr>
      <w:tr w:rsidR="002B6559" w:rsidTr="00C26B72">
        <w:trPr>
          <w:trHeight w:val="300"/>
        </w:trPr>
        <w:tc>
          <w:tcPr>
            <w:tcW w:w="4248" w:type="dxa"/>
            <w:tcBorders>
              <w:top w:val="nil"/>
              <w:left w:val="single" w:sz="4" w:space="0" w:color="auto"/>
              <w:bottom w:val="single" w:sz="4" w:space="0" w:color="auto"/>
              <w:right w:val="single" w:sz="4" w:space="0" w:color="auto"/>
            </w:tcBorders>
            <w:noWrap/>
            <w:vAlign w:val="bottom"/>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Studijní a vědecká knihovna v Hradci Králové</w:t>
            </w:r>
          </w:p>
        </w:tc>
        <w:tc>
          <w:tcPr>
            <w:tcW w:w="1134"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1</w:t>
            </w:r>
          </w:p>
        </w:tc>
        <w:tc>
          <w:tcPr>
            <w:tcW w:w="3685"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10649</w:t>
            </w:r>
          </w:p>
        </w:tc>
      </w:tr>
      <w:tr w:rsidR="002B6559" w:rsidTr="00C26B72">
        <w:trPr>
          <w:trHeight w:val="300"/>
        </w:trPr>
        <w:tc>
          <w:tcPr>
            <w:tcW w:w="4248" w:type="dxa"/>
            <w:tcBorders>
              <w:top w:val="nil"/>
              <w:left w:val="single" w:sz="4" w:space="0" w:color="auto"/>
              <w:bottom w:val="single" w:sz="4" w:space="0" w:color="auto"/>
              <w:right w:val="single" w:sz="4" w:space="0" w:color="auto"/>
            </w:tcBorders>
            <w:noWrap/>
            <w:vAlign w:val="bottom"/>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Vědecká knihovna v Olomouci</w:t>
            </w:r>
          </w:p>
        </w:tc>
        <w:tc>
          <w:tcPr>
            <w:tcW w:w="1134"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1</w:t>
            </w:r>
          </w:p>
        </w:tc>
        <w:tc>
          <w:tcPr>
            <w:tcW w:w="3685"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16310</w:t>
            </w:r>
          </w:p>
        </w:tc>
      </w:tr>
      <w:tr w:rsidR="002B6559" w:rsidTr="00C26B72">
        <w:trPr>
          <w:trHeight w:val="300"/>
        </w:trPr>
        <w:tc>
          <w:tcPr>
            <w:tcW w:w="4248" w:type="dxa"/>
            <w:tcBorders>
              <w:top w:val="nil"/>
              <w:left w:val="single" w:sz="4" w:space="0" w:color="auto"/>
              <w:bottom w:val="single" w:sz="4" w:space="0" w:color="auto"/>
              <w:right w:val="single" w:sz="4" w:space="0" w:color="auto"/>
            </w:tcBorders>
            <w:noWrap/>
            <w:vAlign w:val="bottom"/>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Krajská vědecká knihovna v Liberci</w:t>
            </w:r>
          </w:p>
        </w:tc>
        <w:tc>
          <w:tcPr>
            <w:tcW w:w="1134"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1</w:t>
            </w:r>
          </w:p>
        </w:tc>
        <w:tc>
          <w:tcPr>
            <w:tcW w:w="3685"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26398</w:t>
            </w:r>
          </w:p>
        </w:tc>
      </w:tr>
      <w:tr w:rsidR="002B6559" w:rsidTr="00C26B72">
        <w:trPr>
          <w:trHeight w:val="300"/>
        </w:trPr>
        <w:tc>
          <w:tcPr>
            <w:tcW w:w="4248" w:type="dxa"/>
            <w:tcBorders>
              <w:top w:val="nil"/>
              <w:left w:val="single" w:sz="4" w:space="0" w:color="auto"/>
              <w:bottom w:val="single" w:sz="4" w:space="0" w:color="auto"/>
              <w:right w:val="single" w:sz="4" w:space="0" w:color="auto"/>
            </w:tcBorders>
            <w:noWrap/>
            <w:vAlign w:val="bottom"/>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Městská knihovna v Praze</w:t>
            </w:r>
          </w:p>
        </w:tc>
        <w:tc>
          <w:tcPr>
            <w:tcW w:w="1134"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1</w:t>
            </w:r>
          </w:p>
        </w:tc>
        <w:tc>
          <w:tcPr>
            <w:tcW w:w="3685"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170348</w:t>
            </w:r>
          </w:p>
        </w:tc>
      </w:tr>
      <w:tr w:rsidR="002B6559" w:rsidTr="00C26B72">
        <w:trPr>
          <w:trHeight w:val="300"/>
        </w:trPr>
        <w:tc>
          <w:tcPr>
            <w:tcW w:w="4248" w:type="dxa"/>
            <w:tcBorders>
              <w:top w:val="nil"/>
              <w:left w:val="single" w:sz="4" w:space="0" w:color="auto"/>
              <w:bottom w:val="single" w:sz="4" w:space="0" w:color="auto"/>
              <w:right w:val="single" w:sz="4" w:space="0" w:color="auto"/>
            </w:tcBorders>
            <w:noWrap/>
            <w:vAlign w:val="bottom"/>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Městská knihovna Kutná Hora</w:t>
            </w:r>
          </w:p>
        </w:tc>
        <w:tc>
          <w:tcPr>
            <w:tcW w:w="1134"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1</w:t>
            </w:r>
          </w:p>
        </w:tc>
        <w:tc>
          <w:tcPr>
            <w:tcW w:w="3685"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3227</w:t>
            </w:r>
          </w:p>
        </w:tc>
      </w:tr>
      <w:tr w:rsidR="002B6559" w:rsidTr="00C26B72">
        <w:trPr>
          <w:trHeight w:val="300"/>
        </w:trPr>
        <w:tc>
          <w:tcPr>
            <w:tcW w:w="4248" w:type="dxa"/>
            <w:tcBorders>
              <w:top w:val="nil"/>
              <w:left w:val="single" w:sz="4" w:space="0" w:color="auto"/>
              <w:bottom w:val="single" w:sz="4" w:space="0" w:color="auto"/>
              <w:right w:val="single" w:sz="4" w:space="0" w:color="auto"/>
            </w:tcBorders>
            <w:noWrap/>
            <w:vAlign w:val="bottom"/>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Městská knihovna Tábor</w:t>
            </w:r>
          </w:p>
        </w:tc>
        <w:tc>
          <w:tcPr>
            <w:tcW w:w="1134"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1</w:t>
            </w:r>
          </w:p>
        </w:tc>
        <w:tc>
          <w:tcPr>
            <w:tcW w:w="3685"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8404</w:t>
            </w:r>
          </w:p>
        </w:tc>
      </w:tr>
      <w:tr w:rsidR="002B6559" w:rsidTr="00C26B72">
        <w:trPr>
          <w:trHeight w:val="300"/>
        </w:trPr>
        <w:tc>
          <w:tcPr>
            <w:tcW w:w="4248" w:type="dxa"/>
            <w:tcBorders>
              <w:top w:val="nil"/>
              <w:left w:val="single" w:sz="4" w:space="0" w:color="auto"/>
              <w:bottom w:val="single" w:sz="4" w:space="0" w:color="auto"/>
              <w:right w:val="single" w:sz="4" w:space="0" w:color="auto"/>
            </w:tcBorders>
            <w:noWrap/>
            <w:vAlign w:val="bottom"/>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Knihovna Akademie věd ČR</w:t>
            </w:r>
          </w:p>
        </w:tc>
        <w:tc>
          <w:tcPr>
            <w:tcW w:w="1134"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1</w:t>
            </w:r>
          </w:p>
        </w:tc>
        <w:tc>
          <w:tcPr>
            <w:tcW w:w="3685" w:type="dxa"/>
            <w:tcBorders>
              <w:top w:val="nil"/>
              <w:left w:val="nil"/>
              <w:bottom w:val="single" w:sz="4" w:space="0" w:color="auto"/>
              <w:right w:val="single" w:sz="4" w:space="0" w:color="auto"/>
            </w:tcBorders>
            <w:noWrap/>
            <w:vAlign w:val="bottom"/>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 </w:t>
            </w:r>
          </w:p>
        </w:tc>
      </w:tr>
      <w:tr w:rsidR="002B6559" w:rsidTr="00C26B72">
        <w:trPr>
          <w:trHeight w:val="300"/>
        </w:trPr>
        <w:tc>
          <w:tcPr>
            <w:tcW w:w="4248" w:type="dxa"/>
            <w:tcBorders>
              <w:top w:val="nil"/>
              <w:left w:val="single" w:sz="4" w:space="0" w:color="auto"/>
              <w:bottom w:val="single" w:sz="4" w:space="0" w:color="auto"/>
              <w:right w:val="single" w:sz="4" w:space="0" w:color="auto"/>
            </w:tcBorders>
            <w:noWrap/>
            <w:vAlign w:val="bottom"/>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Národní technická knihovna</w:t>
            </w:r>
          </w:p>
        </w:tc>
        <w:tc>
          <w:tcPr>
            <w:tcW w:w="1134"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1</w:t>
            </w:r>
          </w:p>
        </w:tc>
        <w:tc>
          <w:tcPr>
            <w:tcW w:w="3685" w:type="dxa"/>
            <w:tcBorders>
              <w:top w:val="nil"/>
              <w:left w:val="nil"/>
              <w:bottom w:val="single" w:sz="4" w:space="0" w:color="auto"/>
              <w:right w:val="single" w:sz="4" w:space="0" w:color="auto"/>
            </w:tcBorders>
            <w:noWrap/>
            <w:vAlign w:val="bottom"/>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 </w:t>
            </w:r>
          </w:p>
        </w:tc>
      </w:tr>
      <w:tr w:rsidR="002B6559" w:rsidTr="00C26B72">
        <w:trPr>
          <w:trHeight w:val="300"/>
        </w:trPr>
        <w:tc>
          <w:tcPr>
            <w:tcW w:w="4248" w:type="dxa"/>
            <w:tcBorders>
              <w:top w:val="nil"/>
              <w:left w:val="single" w:sz="4" w:space="0" w:color="auto"/>
              <w:bottom w:val="single" w:sz="4" w:space="0" w:color="auto"/>
              <w:right w:val="single" w:sz="4" w:space="0" w:color="auto"/>
            </w:tcBorders>
            <w:noWrap/>
            <w:vAlign w:val="bottom"/>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Národní lékařská knihovna</w:t>
            </w:r>
          </w:p>
        </w:tc>
        <w:tc>
          <w:tcPr>
            <w:tcW w:w="1134"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1</w:t>
            </w:r>
          </w:p>
        </w:tc>
        <w:tc>
          <w:tcPr>
            <w:tcW w:w="3685" w:type="dxa"/>
            <w:tcBorders>
              <w:top w:val="nil"/>
              <w:left w:val="nil"/>
              <w:bottom w:val="single" w:sz="4" w:space="0" w:color="auto"/>
              <w:right w:val="single" w:sz="4" w:space="0" w:color="auto"/>
            </w:tcBorders>
            <w:noWrap/>
            <w:vAlign w:val="bottom"/>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 </w:t>
            </w:r>
          </w:p>
        </w:tc>
      </w:tr>
      <w:tr w:rsidR="002B6559" w:rsidTr="00C26B72">
        <w:trPr>
          <w:trHeight w:val="300"/>
        </w:trPr>
        <w:tc>
          <w:tcPr>
            <w:tcW w:w="4248" w:type="dxa"/>
            <w:tcBorders>
              <w:top w:val="nil"/>
              <w:left w:val="single" w:sz="4" w:space="0" w:color="auto"/>
              <w:bottom w:val="single" w:sz="4" w:space="0" w:color="auto"/>
              <w:right w:val="single" w:sz="4" w:space="0" w:color="auto"/>
            </w:tcBorders>
            <w:noWrap/>
            <w:vAlign w:val="bottom"/>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Univerzita Palackého v Olomouci</w:t>
            </w:r>
          </w:p>
        </w:tc>
        <w:tc>
          <w:tcPr>
            <w:tcW w:w="1134"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1</w:t>
            </w:r>
          </w:p>
        </w:tc>
        <w:tc>
          <w:tcPr>
            <w:tcW w:w="3685" w:type="dxa"/>
            <w:tcBorders>
              <w:top w:val="nil"/>
              <w:left w:val="nil"/>
              <w:bottom w:val="single" w:sz="4" w:space="0" w:color="auto"/>
              <w:right w:val="single" w:sz="4" w:space="0" w:color="auto"/>
            </w:tcBorders>
            <w:noWrap/>
            <w:vAlign w:val="bottom"/>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 </w:t>
            </w:r>
          </w:p>
        </w:tc>
      </w:tr>
      <w:tr w:rsidR="002B6559" w:rsidTr="00C26B72">
        <w:trPr>
          <w:trHeight w:val="300"/>
        </w:trPr>
        <w:tc>
          <w:tcPr>
            <w:tcW w:w="4248" w:type="dxa"/>
            <w:tcBorders>
              <w:top w:val="nil"/>
              <w:left w:val="single" w:sz="4" w:space="0" w:color="auto"/>
              <w:bottom w:val="single" w:sz="4" w:space="0" w:color="auto"/>
              <w:right w:val="single" w:sz="4" w:space="0" w:color="auto"/>
            </w:tcBorders>
            <w:noWrap/>
            <w:vAlign w:val="bottom"/>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Univerzita Tomáše Bati ve Zlíně - knihovna</w:t>
            </w:r>
          </w:p>
        </w:tc>
        <w:tc>
          <w:tcPr>
            <w:tcW w:w="1134"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1</w:t>
            </w:r>
          </w:p>
        </w:tc>
        <w:tc>
          <w:tcPr>
            <w:tcW w:w="3685" w:type="dxa"/>
            <w:tcBorders>
              <w:top w:val="nil"/>
              <w:left w:val="nil"/>
              <w:bottom w:val="single" w:sz="4" w:space="0" w:color="auto"/>
              <w:right w:val="single" w:sz="4" w:space="0" w:color="auto"/>
            </w:tcBorders>
            <w:noWrap/>
            <w:vAlign w:val="bottom"/>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 </w:t>
            </w:r>
          </w:p>
        </w:tc>
      </w:tr>
      <w:tr w:rsidR="002B6559" w:rsidTr="00C26B72">
        <w:trPr>
          <w:trHeight w:val="300"/>
        </w:trPr>
        <w:tc>
          <w:tcPr>
            <w:tcW w:w="4248" w:type="dxa"/>
            <w:tcBorders>
              <w:top w:val="nil"/>
              <w:left w:val="single" w:sz="4" w:space="0" w:color="auto"/>
              <w:bottom w:val="single" w:sz="4" w:space="0" w:color="auto"/>
              <w:right w:val="single" w:sz="4" w:space="0" w:color="auto"/>
            </w:tcBorders>
            <w:noWrap/>
            <w:vAlign w:val="bottom"/>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Masarykova univerzita - Knihovnicko-informační centrum</w:t>
            </w:r>
          </w:p>
        </w:tc>
        <w:tc>
          <w:tcPr>
            <w:tcW w:w="1134"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1</w:t>
            </w:r>
          </w:p>
        </w:tc>
        <w:tc>
          <w:tcPr>
            <w:tcW w:w="3685" w:type="dxa"/>
            <w:tcBorders>
              <w:top w:val="nil"/>
              <w:left w:val="nil"/>
              <w:bottom w:val="single" w:sz="4" w:space="0" w:color="auto"/>
              <w:right w:val="single" w:sz="4" w:space="0" w:color="auto"/>
            </w:tcBorders>
            <w:noWrap/>
            <w:vAlign w:val="bottom"/>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 </w:t>
            </w:r>
          </w:p>
        </w:tc>
      </w:tr>
      <w:tr w:rsidR="002B6559" w:rsidTr="00C26B72">
        <w:trPr>
          <w:trHeight w:val="300"/>
        </w:trPr>
        <w:tc>
          <w:tcPr>
            <w:tcW w:w="4248" w:type="dxa"/>
            <w:tcBorders>
              <w:top w:val="nil"/>
              <w:left w:val="single" w:sz="4" w:space="0" w:color="auto"/>
              <w:bottom w:val="single" w:sz="4" w:space="0" w:color="auto"/>
              <w:right w:val="single" w:sz="4" w:space="0" w:color="auto"/>
            </w:tcBorders>
            <w:noWrap/>
            <w:vAlign w:val="bottom"/>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lastRenderedPageBreak/>
              <w:t>Ústav mezinárodních vztahů - knihovna</w:t>
            </w:r>
          </w:p>
        </w:tc>
        <w:tc>
          <w:tcPr>
            <w:tcW w:w="1134"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1</w:t>
            </w:r>
          </w:p>
        </w:tc>
        <w:tc>
          <w:tcPr>
            <w:tcW w:w="3685" w:type="dxa"/>
            <w:tcBorders>
              <w:top w:val="nil"/>
              <w:left w:val="nil"/>
              <w:bottom w:val="single" w:sz="4" w:space="0" w:color="auto"/>
              <w:right w:val="single" w:sz="4" w:space="0" w:color="auto"/>
            </w:tcBorders>
            <w:noWrap/>
            <w:vAlign w:val="bottom"/>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 </w:t>
            </w:r>
          </w:p>
        </w:tc>
      </w:tr>
      <w:tr w:rsidR="002B6559" w:rsidTr="00C26B72">
        <w:trPr>
          <w:trHeight w:val="300"/>
        </w:trPr>
        <w:tc>
          <w:tcPr>
            <w:tcW w:w="4248" w:type="dxa"/>
            <w:tcBorders>
              <w:top w:val="nil"/>
              <w:left w:val="single" w:sz="4" w:space="0" w:color="auto"/>
              <w:bottom w:val="single" w:sz="4" w:space="0" w:color="auto"/>
              <w:right w:val="single" w:sz="4" w:space="0" w:color="auto"/>
            </w:tcBorders>
            <w:noWrap/>
            <w:vAlign w:val="bottom"/>
            <w:hideMark/>
          </w:tcPr>
          <w:p w:rsidR="002B6559" w:rsidRDefault="002B6559">
            <w:pPr>
              <w:spacing w:line="276" w:lineRule="auto"/>
              <w:jc w:val="left"/>
              <w:rPr>
                <w:rFonts w:eastAsia="Times New Roman" w:cs="Times New Roman"/>
                <w:color w:val="000000"/>
                <w:lang w:eastAsia="cs-CZ"/>
              </w:rPr>
            </w:pPr>
            <w:r>
              <w:rPr>
                <w:rFonts w:eastAsia="Times New Roman" w:cs="Times New Roman"/>
                <w:color w:val="000000"/>
                <w:lang w:eastAsia="cs-CZ"/>
              </w:rPr>
              <w:t>celkem</w:t>
            </w:r>
          </w:p>
        </w:tc>
        <w:tc>
          <w:tcPr>
            <w:tcW w:w="1134" w:type="dxa"/>
            <w:tcBorders>
              <w:top w:val="nil"/>
              <w:left w:val="nil"/>
              <w:bottom w:val="single" w:sz="4" w:space="0" w:color="auto"/>
              <w:right w:val="single" w:sz="4" w:space="0" w:color="auto"/>
            </w:tcBorders>
            <w:noWrap/>
            <w:vAlign w:val="bottom"/>
            <w:hideMark/>
          </w:tcPr>
          <w:p w:rsidR="002B6559" w:rsidRDefault="00DE6599">
            <w:pPr>
              <w:spacing w:line="276" w:lineRule="auto"/>
              <w:jc w:val="right"/>
              <w:rPr>
                <w:rFonts w:eastAsia="Times New Roman" w:cs="Times New Roman"/>
                <w:color w:val="000000"/>
                <w:lang w:eastAsia="cs-CZ"/>
              </w:rPr>
            </w:pPr>
            <w:r>
              <w:rPr>
                <w:rFonts w:eastAsia="Times New Roman" w:cs="Times New Roman"/>
                <w:color w:val="000000"/>
                <w:lang w:eastAsia="cs-CZ"/>
              </w:rPr>
              <w:t>19</w:t>
            </w:r>
          </w:p>
        </w:tc>
        <w:tc>
          <w:tcPr>
            <w:tcW w:w="3685" w:type="dxa"/>
            <w:tcBorders>
              <w:top w:val="nil"/>
              <w:left w:val="nil"/>
              <w:bottom w:val="single" w:sz="4" w:space="0" w:color="auto"/>
              <w:right w:val="single" w:sz="4" w:space="0" w:color="auto"/>
            </w:tcBorders>
            <w:noWrap/>
            <w:vAlign w:val="bottom"/>
            <w:hideMark/>
          </w:tcPr>
          <w:p w:rsidR="002B6559" w:rsidRDefault="002B6559">
            <w:pPr>
              <w:spacing w:line="276" w:lineRule="auto"/>
              <w:jc w:val="right"/>
              <w:rPr>
                <w:rFonts w:eastAsia="Times New Roman" w:cs="Times New Roman"/>
                <w:color w:val="000000"/>
                <w:lang w:eastAsia="cs-CZ"/>
              </w:rPr>
            </w:pPr>
            <w:r>
              <w:rPr>
                <w:rFonts w:eastAsia="Times New Roman" w:cs="Times New Roman"/>
                <w:color w:val="000000"/>
                <w:lang w:eastAsia="cs-CZ"/>
              </w:rPr>
              <w:t>343136</w:t>
            </w:r>
          </w:p>
        </w:tc>
      </w:tr>
    </w:tbl>
    <w:p w:rsidR="002B6559" w:rsidRDefault="002B6559" w:rsidP="00C26B72"/>
    <w:p w:rsidR="002B6559" w:rsidRDefault="002B6559" w:rsidP="00C26B72">
      <w:pPr>
        <w:rPr>
          <w:b/>
          <w:bCs/>
        </w:rPr>
      </w:pPr>
      <w:r>
        <w:rPr>
          <w:b/>
          <w:bCs/>
        </w:rPr>
        <w:t>Veřejné knihovny</w:t>
      </w:r>
    </w:p>
    <w:p w:rsidR="002B6559" w:rsidRDefault="002B6559" w:rsidP="00C26B72"/>
    <w:p w:rsidR="002B6559" w:rsidRDefault="002B6559" w:rsidP="00C26B72">
      <w:r>
        <w:t>Z hlediska zapojení do Portálu je možno je rozdělit do několika kategorií:</w:t>
      </w:r>
    </w:p>
    <w:p w:rsidR="002B6559" w:rsidRDefault="002B6559" w:rsidP="00C26B72"/>
    <w:p w:rsidR="00112CFC" w:rsidRDefault="002B6559" w:rsidP="00287FF1">
      <w:pPr>
        <w:pStyle w:val="Odstavecseseznamem"/>
        <w:numPr>
          <w:ilvl w:val="0"/>
          <w:numId w:val="39"/>
        </w:numPr>
      </w:pPr>
      <w:r>
        <w:t xml:space="preserve">Zakládající </w:t>
      </w:r>
      <w:r w:rsidR="00DE6599">
        <w:t xml:space="preserve">a partnerské </w:t>
      </w:r>
      <w:r>
        <w:t xml:space="preserve">knihovny (viz seznam výše). </w:t>
      </w:r>
      <w:r w:rsidR="00112CFC">
        <w:t>Knihovny jsou již zapoj</w:t>
      </w:r>
      <w:r w:rsidR="00DE6599">
        <w:t>eny do přípravných prací na CPK.</w:t>
      </w:r>
    </w:p>
    <w:p w:rsidR="002B6559" w:rsidRDefault="002B6559" w:rsidP="00287FF1">
      <w:pPr>
        <w:pStyle w:val="Odstavecseseznamem"/>
        <w:numPr>
          <w:ilvl w:val="0"/>
          <w:numId w:val="39"/>
        </w:numPr>
      </w:pPr>
      <w:r>
        <w:t>Krajské knihovny, které nejsou zakládajícími knihovnami. Zapojení do CPK se předpokládá v e</w:t>
      </w:r>
      <w:r w:rsidR="00DE6599">
        <w:t>tapě 2 od 1.1.2016 do 31.12.2017</w:t>
      </w:r>
      <w:r>
        <w:t>.</w:t>
      </w:r>
    </w:p>
    <w:p w:rsidR="002B6559" w:rsidRDefault="002B6559" w:rsidP="00287FF1">
      <w:pPr>
        <w:pStyle w:val="Odstavecseseznamem"/>
        <w:numPr>
          <w:ilvl w:val="0"/>
          <w:numId w:val="39"/>
        </w:numPr>
      </w:pPr>
      <w:r>
        <w:t>Knihovny působící ve městech nad 10 000 obyvatel – jedná se zpravidla o knihovny s regionálními funkcemi, které z větší části spolupracují se Souborným katalogem ČR a jsou zapojeny do různých kooperačních aktivit. Zapojení do CPK se předpokládá v etap</w:t>
      </w:r>
      <w:r w:rsidR="00DE6599">
        <w:t>ě</w:t>
      </w:r>
      <w:r>
        <w:t xml:space="preserve"> 2 od </w:t>
      </w:r>
      <w:r w:rsidRPr="006A18CC">
        <w:rPr>
          <w:color w:val="000000"/>
        </w:rPr>
        <w:t>1.1.2016 do 31.12.2017.</w:t>
      </w:r>
    </w:p>
    <w:p w:rsidR="002B6559" w:rsidRDefault="002B6559" w:rsidP="00287FF1">
      <w:pPr>
        <w:pStyle w:val="Odstavecseseznamem"/>
        <w:numPr>
          <w:ilvl w:val="0"/>
          <w:numId w:val="39"/>
        </w:numPr>
      </w:pPr>
      <w:r>
        <w:t xml:space="preserve">Knihovny s provozní dobou pro veřejnost v rozsahu 5 a více hodin – jedná se o knihovny zpravidla vybavené automatizovaným knihovnickým systémem. Zapojení </w:t>
      </w:r>
      <w:r w:rsidR="00CD1BE6">
        <w:t xml:space="preserve">do CPK se předpokládá v etapách 3-4 </w:t>
      </w:r>
      <w:r>
        <w:t xml:space="preserve">od </w:t>
      </w:r>
      <w:r w:rsidRPr="006A18CC">
        <w:rPr>
          <w:color w:val="000000"/>
        </w:rPr>
        <w:t>1.1.2017 do 31.12</w:t>
      </w:r>
      <w:r w:rsidR="00CD1BE6">
        <w:rPr>
          <w:color w:val="000000"/>
        </w:rPr>
        <w:t>.2020</w:t>
      </w:r>
      <w:r w:rsidRPr="006A18CC">
        <w:rPr>
          <w:color w:val="000000"/>
        </w:rPr>
        <w:t>.</w:t>
      </w:r>
    </w:p>
    <w:p w:rsidR="002B6559" w:rsidRDefault="002B6559" w:rsidP="00287FF1">
      <w:pPr>
        <w:pStyle w:val="Odstavecseseznamem"/>
        <w:numPr>
          <w:ilvl w:val="0"/>
          <w:numId w:val="39"/>
        </w:numPr>
      </w:pPr>
      <w:r>
        <w:t>Knihovny s provozní dobou méně než 5 hodin týdně – jedná se o knihovny v malých obcích s omezeným personálním a technickým vybavením. Pro tuto oblast knihoven bude zřejmě v souvislosti se zapojením do Portálu nezbytná podpora technického vybavení a nastavení limitů provozní doby. Zapojení do CPK se předpokládá v</w:t>
      </w:r>
      <w:r w:rsidR="00CD1BE6">
        <w:t> </w:t>
      </w:r>
      <w:r>
        <w:t>etap</w:t>
      </w:r>
      <w:r w:rsidR="00CD1BE6">
        <w:t>ě 4</w:t>
      </w:r>
      <w:r>
        <w:t xml:space="preserve"> od </w:t>
      </w:r>
      <w:r w:rsidR="00CD1BE6">
        <w:rPr>
          <w:color w:val="000000"/>
        </w:rPr>
        <w:t>1.1.2019</w:t>
      </w:r>
      <w:r w:rsidRPr="006A18CC">
        <w:rPr>
          <w:color w:val="000000"/>
        </w:rPr>
        <w:t xml:space="preserve"> do 31.12.2020.</w:t>
      </w:r>
    </w:p>
    <w:p w:rsidR="002B6559" w:rsidRDefault="002B6559" w:rsidP="00C26B72"/>
    <w:p w:rsidR="002B6559" w:rsidRDefault="002B6559" w:rsidP="00C26B72">
      <w:r>
        <w:rPr>
          <w:b/>
          <w:bCs/>
        </w:rPr>
        <w:t xml:space="preserve">Vysokoškolské knihovny </w:t>
      </w:r>
      <w:r>
        <w:t>– jedná se o knihovny s různou organizační strukturou (centralizované, dílčí knihovny fakult apod.), různé velikosti a významu.  Základ tvoří knihovny veřejných vysokých škol (cca 23). Zapojení</w:t>
      </w:r>
      <w:r w:rsidR="00DE6599">
        <w:t xml:space="preserve"> do CPK se předpokládá v etapě</w:t>
      </w:r>
      <w:r>
        <w:t xml:space="preserve"> 2 od 1.1.2016 do 31.12.2017.</w:t>
      </w:r>
    </w:p>
    <w:p w:rsidR="002B6559" w:rsidRDefault="002B6559" w:rsidP="00C26B72"/>
    <w:p w:rsidR="002B6559" w:rsidRDefault="002B6559" w:rsidP="00C26B72">
      <w:r>
        <w:rPr>
          <w:b/>
          <w:bCs/>
        </w:rPr>
        <w:t>Knihovny zdravotnických zařízení</w:t>
      </w:r>
      <w:r>
        <w:t xml:space="preserve"> – knihovny působící v nemocnicích a dalších institucích ve zdravotnictví. Bude nutná diferenciace s ohledem úroveň technického a personálního zajištění. </w:t>
      </w:r>
    </w:p>
    <w:p w:rsidR="002B6559" w:rsidRDefault="002B6559" w:rsidP="00C26B72">
      <w:r>
        <w:t>Zapojení do CPK bude s ohledem na jejich různorodost rozprostřeno do etap 2-4 od 1.1.2016 do 31.12.2020.</w:t>
      </w:r>
    </w:p>
    <w:p w:rsidR="002B6559" w:rsidRDefault="002B6559" w:rsidP="00C26B72"/>
    <w:p w:rsidR="002B6559" w:rsidRDefault="002B6559" w:rsidP="00C26B72">
      <w:r>
        <w:rPr>
          <w:b/>
          <w:bCs/>
        </w:rPr>
        <w:t>Knihovny Akademie věd ČR</w:t>
      </w:r>
      <w:r>
        <w:t xml:space="preserve"> – knihovny a informační centra ústavů AV. Zapojení do CPK se předpokládá v etap</w:t>
      </w:r>
      <w:r w:rsidR="00DE6599">
        <w:t>ě</w:t>
      </w:r>
      <w:r>
        <w:t xml:space="preserve"> 2</w:t>
      </w:r>
      <w:r w:rsidR="00DE6599">
        <w:t xml:space="preserve"> od</w:t>
      </w:r>
      <w:r>
        <w:t xml:space="preserve"> 1.1.2016 do 31.12.2017. </w:t>
      </w:r>
    </w:p>
    <w:p w:rsidR="002B6559" w:rsidRDefault="002B6559" w:rsidP="00C26B72"/>
    <w:p w:rsidR="002B6559" w:rsidRDefault="002B6559" w:rsidP="00C26B72">
      <w:r>
        <w:rPr>
          <w:b/>
          <w:bCs/>
        </w:rPr>
        <w:t>Knihovny muzeí a galerií</w:t>
      </w:r>
      <w:r>
        <w:t xml:space="preserve"> – jedná se o knihovny různé velikosti a významu. Jejich zapojení do Portálu by mělo být diferencované dle velikosti a s ohledem na úroveň technického a personálního zajištění. Zapojení do CPK bude s ohledem na jejich růz</w:t>
      </w:r>
      <w:r w:rsidR="00576F19">
        <w:t>norodost rozprostřeno do etap  3-4 od 1.1.2017</w:t>
      </w:r>
      <w:r>
        <w:t xml:space="preserve"> do 31.12.2020.</w:t>
      </w:r>
    </w:p>
    <w:p w:rsidR="002B6559" w:rsidRDefault="002B6559" w:rsidP="00C26B72"/>
    <w:p w:rsidR="002B6559" w:rsidRDefault="002B6559" w:rsidP="00C26B72">
      <w:r>
        <w:rPr>
          <w:b/>
          <w:bCs/>
        </w:rPr>
        <w:t>Ostatní knihovny</w:t>
      </w:r>
      <w:r>
        <w:t xml:space="preserve"> – široké spektrum knihoven zahrnující knihovny a informační centra státní správy (ministerstev, soudů apod.), výzkumných ústavů, ale také neziskových organizací. Do této kategorie spadají také velké ústřední knihovny, například Národní technická knihovna, Národní pedagogická knihovna, Parlamentní knihovna apod. Ve vztahu k zapojení do Portálu bude nutná diferenciace s ohledem úroveň technického a personálního zajištění. Zapojení do CPK bude s ohledem na jejich různorodost rozprostřeno do etap  1-4 od 1.1</w:t>
      </w:r>
      <w:r w:rsidR="00BF7E8E">
        <w:t>.</w:t>
      </w:r>
      <w:r>
        <w:t>2015 do 31.12.2020.</w:t>
      </w:r>
    </w:p>
    <w:p w:rsidR="002B6559" w:rsidRDefault="002B6559" w:rsidP="00C26B72"/>
    <w:p w:rsidR="002B6559" w:rsidRDefault="002B6559" w:rsidP="00C26B72">
      <w:r>
        <w:rPr>
          <w:b/>
          <w:bCs/>
        </w:rPr>
        <w:t>Školní knihovny</w:t>
      </w:r>
      <w:r>
        <w:t xml:space="preserve"> – knihovny, které nejsou součástí systému veřejných knihovnických a informačních služeb. Jejich úroveň je velmi diferenciovaná. Zapojení školních knihoven do Portálu bude nezbytné koordinovat s MŠMT a případně využít finanční zdroje ze strukturálních fondů.</w:t>
      </w:r>
    </w:p>
    <w:p w:rsidR="00BF7E8E" w:rsidRDefault="00BF7E8E" w:rsidP="00C26B72"/>
    <w:p w:rsidR="00F16B00" w:rsidRDefault="00F16B00" w:rsidP="00860BB4">
      <w:pPr>
        <w:pStyle w:val="Nadpis2"/>
      </w:pPr>
      <w:bookmarkStart w:id="187" w:name="_Toc398390833"/>
      <w:bookmarkStart w:id="188" w:name="_Toc405137657"/>
      <w:r>
        <w:lastRenderedPageBreak/>
        <w:t>Příloha 3: Zdroje zapojené do CPK</w:t>
      </w:r>
      <w:bookmarkEnd w:id="187"/>
      <w:bookmarkEnd w:id="188"/>
      <w:r>
        <w:t xml:space="preserve"> </w:t>
      </w:r>
    </w:p>
    <w:p w:rsidR="00860BB4" w:rsidRPr="00860BB4" w:rsidRDefault="00860BB4" w:rsidP="00860BB4"/>
    <w:p w:rsidR="00F16B00" w:rsidRDefault="00F16B00" w:rsidP="00F16B00">
      <w:pPr>
        <w:spacing w:after="120"/>
      </w:pPr>
      <w:r>
        <w:t>Kromě zdrojů, které bývají standardně zahrnuty ve většině dnes nabízených centrálních indexů, bude CPK zahrnovat velké množství lokálních zdrojů, které mají často specifický charakter, budou vyžadovat specifické zacházení, proto bude vhodnější jejich zařazení do lokálního indexu nebo lokálního segmentu centrálního indexu.</w:t>
      </w:r>
    </w:p>
    <w:p w:rsidR="00F16B00" w:rsidRDefault="00F16B00" w:rsidP="00F16B00">
      <w:pPr>
        <w:spacing w:after="120"/>
      </w:pPr>
      <w:r>
        <w:t>Příloha obsahuje i zdroje integrované nyní v JIB a oborových branách prostřednictvím protokolu Z39.50 nebo SRU. Pro pilotní fázi projektu postačí stejný způsob integrace, zařazování vybraných zdrojů do centrálního/lokálního indexu bude probíhat postupně.</w:t>
      </w:r>
    </w:p>
    <w:p w:rsidR="00F16B00" w:rsidRDefault="00F16B00" w:rsidP="00F16B00">
      <w:pPr>
        <w:spacing w:after="120"/>
        <w:rPr>
          <w:b/>
          <w:bCs/>
        </w:rPr>
      </w:pPr>
      <w:r>
        <w:rPr>
          <w:b/>
          <w:bCs/>
        </w:rPr>
        <w:t>Výčet zdrojů není konečný, do CPK budou postupně zahrnovány další zdroje a CI musí tyto extenze umožnit.</w:t>
      </w:r>
    </w:p>
    <w:p w:rsidR="00F16B00" w:rsidRDefault="00F16B00" w:rsidP="00F16B00">
      <w:pPr>
        <w:spacing w:after="120"/>
      </w:pPr>
      <w:r>
        <w:rPr>
          <w:b/>
          <w:bCs/>
        </w:rPr>
        <w:t>Zdroje jsou rozděleny do několika kategorií, v jejichž rámci jsou dále děleny na zdroje zahraniční a domácí.</w:t>
      </w:r>
      <w:r>
        <w:t xml:space="preserve"> Z</w:t>
      </w:r>
      <w:r>
        <w:rPr>
          <w:b/>
          <w:bCs/>
        </w:rPr>
        <w:t>ahraniční zdroje budou většinou zahrnuty nebo snadno zahrnutelné do klasických CI (tabulky A, B, C a D), domácí zdroje budou s ohledem na svůj specifický charakter i jazyk vyžadovat specifické zacházení a zřejmě i zařazení do lokální podmnožiny CI</w:t>
      </w:r>
      <w:r>
        <w:t>. Většina uvedených zdrojů by měla být zařazena do CI, který umožňuje rychlé vyhledání a získání výsledků. Pro zařazení méně významných zdrojů je třeba na „dohledání“ mít i možnost paralelního prohledávání.</w:t>
      </w:r>
    </w:p>
    <w:p w:rsidR="00F16B00" w:rsidRDefault="00F16B00" w:rsidP="00F16B00">
      <w:pPr>
        <w:spacing w:after="120"/>
        <w:rPr>
          <w:b/>
          <w:bCs/>
        </w:rPr>
      </w:pPr>
      <w:r>
        <w:rPr>
          <w:b/>
          <w:bCs/>
        </w:rPr>
        <w:t>Účelem seznamů uvedených níže není podat zcela vyčerpávající seznam zdrojů, které by měly být v CPK v budoucnu indexovány, neboť ten se bude neustále vyvíjet, ale dát odpověď na dvě otázky významné pro zadavatele:</w:t>
      </w:r>
    </w:p>
    <w:p w:rsidR="00F16B00" w:rsidRDefault="00F16B00" w:rsidP="00287FF1">
      <w:pPr>
        <w:pStyle w:val="Odstavecseseznamem"/>
        <w:numPr>
          <w:ilvl w:val="0"/>
          <w:numId w:val="2"/>
        </w:numPr>
        <w:spacing w:line="276" w:lineRule="auto"/>
      </w:pPr>
      <w:r>
        <w:t xml:space="preserve">V jakém rozsahu, kvalitě, případném embargu jsou indexovány standardní licencované i volně dostupné zdroje zahraniční provenience, </w:t>
      </w:r>
    </w:p>
    <w:p w:rsidR="00F16B00" w:rsidRDefault="00F16B00" w:rsidP="00F16B00">
      <w:pPr>
        <w:pStyle w:val="Odstavecseseznamem"/>
      </w:pPr>
      <w:r>
        <w:t>a</w:t>
      </w:r>
    </w:p>
    <w:p w:rsidR="00F16B00" w:rsidRDefault="00F16B00" w:rsidP="00287FF1">
      <w:pPr>
        <w:pStyle w:val="Odstavecseseznamem"/>
        <w:numPr>
          <w:ilvl w:val="0"/>
          <w:numId w:val="2"/>
        </w:numPr>
        <w:spacing w:after="120" w:line="276" w:lineRule="auto"/>
        <w:ind w:left="714" w:hanging="357"/>
        <w:contextualSpacing/>
      </w:pPr>
      <w:r>
        <w:t>Za jakých podmínek je uchazeč schopen zajistit indexaci zdrojů specifických pro české knihovny, resp. jimi vytvářených.</w:t>
      </w:r>
    </w:p>
    <w:p w:rsidR="00F16B00" w:rsidRDefault="00F16B00" w:rsidP="00F16B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
          <w:bCs/>
          <w:lang w:eastAsia="cs-CZ"/>
        </w:rPr>
      </w:pPr>
      <w:r>
        <w:rPr>
          <w:b/>
          <w:bCs/>
          <w:lang w:eastAsia="cs-CZ"/>
        </w:rPr>
        <w:t xml:space="preserve">Soupis zdrojů je pouze informativní a to pro představu velikosti zakázky. </w:t>
      </w:r>
    </w:p>
    <w:p w:rsidR="00F16B00" w:rsidRDefault="00F16B00" w:rsidP="00F16B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p>
    <w:p w:rsidR="00F16B00" w:rsidRDefault="00F16B00" w:rsidP="00F16B00">
      <w:r>
        <w:t>K zodpovězení otázky druhé požadujeme, aby uchazeč uvedl svoji politiku, za jakých podmínek je ochoten indexovat zdroj daného typu. Požadujeme uvést, čím se řídí stanovení ceny zařazení do indexu pro daný typ zdroje (např. způsob přístupu ke zdroji, frekvence aktualizace, rozsah, apod.).</w:t>
      </w:r>
    </w:p>
    <w:p w:rsidR="00F16B00" w:rsidRDefault="00F16B00" w:rsidP="00F16B00"/>
    <w:p w:rsidR="00F16B00" w:rsidRDefault="00F16B00" w:rsidP="00F16B00">
      <w:r>
        <w:rPr>
          <w:b/>
          <w:bCs/>
        </w:rPr>
        <w:t>U zdrojů kategorie E požadujeme zařazení do lokálního indexu</w:t>
      </w:r>
      <w:r>
        <w:t xml:space="preserve"> (lokálního segmentu centrálního indexu). Požadujeme uvést, čím se řídí stanovení ceny zařazení do indexu pro daný typ zdroje (např. způsob přístupu ke zdroji, frekvence aktualizace, rozsah, apod.).</w:t>
      </w:r>
    </w:p>
    <w:p w:rsidR="00F16B00" w:rsidRDefault="00F16B00" w:rsidP="00F16B00"/>
    <w:p w:rsidR="00F16B00" w:rsidRDefault="00F16B00" w:rsidP="00F16B00">
      <w:pPr>
        <w:rPr>
          <w:b/>
          <w:bCs/>
        </w:rPr>
      </w:pPr>
      <w:r>
        <w:rPr>
          <w:b/>
          <w:bCs/>
        </w:rPr>
        <w:t>U zdrojů kategorie F nepožadujeme integraci do centrálního/lokálního indexu. V počáteční fázi požadujeme integraci VŠECH uvedených zdrojů na úrovni stávající integrace v JIB a oborových branách a postupné zařazování vybraných zdrojů do centrálního/lokálního indexu.</w:t>
      </w:r>
    </w:p>
    <w:p w:rsidR="00F16B00" w:rsidRDefault="00F16B00" w:rsidP="00F16B00">
      <w:pPr>
        <w:rPr>
          <w:b/>
          <w:bCs/>
        </w:rPr>
      </w:pPr>
    </w:p>
    <w:p w:rsidR="00F16B00" w:rsidRDefault="00F16B00" w:rsidP="00F16B00">
      <w:pPr>
        <w:rPr>
          <w:b/>
          <w:bCs/>
        </w:rPr>
      </w:pPr>
      <w:r>
        <w:rPr>
          <w:b/>
          <w:bCs/>
        </w:rPr>
        <w:t>Každý rok bude požadováno zapojení dalších 20-30 zdrojů do lokálního indexu. Zdroje navrhované k zapojení již v pilotní fázi jsou uvedeny v tabulce G.</w:t>
      </w:r>
    </w:p>
    <w:p w:rsidR="00F16B00" w:rsidRDefault="00F16B00" w:rsidP="00F16B00">
      <w:pPr>
        <w:rPr>
          <w:b/>
          <w:bCs/>
        </w:rPr>
      </w:pPr>
    </w:p>
    <w:p w:rsidR="00F16B00" w:rsidRDefault="00F16B00" w:rsidP="00F16B00">
      <w:pPr>
        <w:pStyle w:val="calibri"/>
        <w:rPr>
          <w:rFonts w:cs="Times New Roman"/>
          <w:b/>
          <w:bCs/>
          <w:color w:val="E5004B"/>
        </w:rPr>
      </w:pPr>
    </w:p>
    <w:p w:rsidR="00F16B00" w:rsidRDefault="00F16B00" w:rsidP="00F16B00">
      <w:pPr>
        <w:jc w:val="left"/>
        <w:rPr>
          <w:b/>
          <w:bCs/>
          <w:color w:val="E5004B"/>
          <w:sz w:val="24"/>
          <w:szCs w:val="24"/>
        </w:rPr>
      </w:pPr>
      <w:r>
        <w:rPr>
          <w:b/>
          <w:bCs/>
          <w:color w:val="E5004B"/>
          <w:sz w:val="24"/>
          <w:szCs w:val="24"/>
        </w:rPr>
        <w:br w:type="page"/>
      </w:r>
    </w:p>
    <w:p w:rsidR="00F16B00" w:rsidRDefault="00F16B00" w:rsidP="00F16B00">
      <w:pPr>
        <w:pStyle w:val="calibri"/>
        <w:rPr>
          <w:b/>
          <w:bCs/>
          <w:color w:val="E5004B"/>
          <w:sz w:val="24"/>
          <w:szCs w:val="24"/>
        </w:rPr>
      </w:pPr>
      <w:r>
        <w:rPr>
          <w:b/>
          <w:bCs/>
          <w:color w:val="E5004B"/>
          <w:sz w:val="24"/>
          <w:szCs w:val="24"/>
        </w:rPr>
        <w:lastRenderedPageBreak/>
        <w:t>A. Licencované plnotextové databáze - zahraniční</w:t>
      </w:r>
    </w:p>
    <w:p w:rsidR="00F16B00" w:rsidRDefault="00F16B00" w:rsidP="00F16B00">
      <w:pPr>
        <w:pStyle w:val="calibri"/>
      </w:pPr>
      <w:r>
        <w:t>AccessEngineering (McGraw-Hill)</w:t>
      </w:r>
    </w:p>
    <w:p w:rsidR="00F16B00" w:rsidRDefault="00F16B00" w:rsidP="00F16B00">
      <w:pPr>
        <w:pStyle w:val="calibri"/>
      </w:pPr>
      <w:r>
        <w:t>ACM Digital Library</w:t>
      </w:r>
    </w:p>
    <w:p w:rsidR="00F16B00" w:rsidRDefault="00F16B00" w:rsidP="00F16B00">
      <w:pPr>
        <w:pStyle w:val="calibri"/>
      </w:pPr>
      <w:r>
        <w:t>American Chemical Society : ACS Legacy Archive</w:t>
      </w:r>
    </w:p>
    <w:p w:rsidR="00F16B00" w:rsidRDefault="00F16B00" w:rsidP="00F16B00">
      <w:pPr>
        <w:pStyle w:val="calibri"/>
      </w:pPr>
      <w:r>
        <w:t>American Chemical Society : ACS Symposium Series</w:t>
      </w:r>
    </w:p>
    <w:p w:rsidR="00F16B00" w:rsidRDefault="00F16B00" w:rsidP="00F16B00">
      <w:pPr>
        <w:pStyle w:val="calibri"/>
      </w:pPr>
      <w:r>
        <w:t>ASBC Methods of Analysis</w:t>
      </w:r>
    </w:p>
    <w:p w:rsidR="00F16B00" w:rsidRDefault="00F16B00" w:rsidP="00F16B00">
      <w:pPr>
        <w:pStyle w:val="calibri"/>
      </w:pPr>
      <w:r>
        <w:t>Beck Online</w:t>
      </w:r>
    </w:p>
    <w:p w:rsidR="00F16B00" w:rsidRDefault="00F16B00" w:rsidP="00F16B00">
      <w:pPr>
        <w:pStyle w:val="calibri"/>
      </w:pPr>
      <w:r>
        <w:t>BioOne</w:t>
      </w:r>
    </w:p>
    <w:p w:rsidR="00F16B00" w:rsidRDefault="00F16B00" w:rsidP="00F16B00">
      <w:pPr>
        <w:pStyle w:val="calibri"/>
      </w:pPr>
      <w:r>
        <w:t>Cambridge Journals Online</w:t>
      </w:r>
    </w:p>
    <w:p w:rsidR="00F16B00" w:rsidRDefault="00F16B00" w:rsidP="00F16B00">
      <w:pPr>
        <w:pStyle w:val="calibri"/>
      </w:pPr>
      <w:r>
        <w:t>Cambridge Structural Database</w:t>
      </w:r>
    </w:p>
    <w:p w:rsidR="00F16B00" w:rsidRDefault="00F16B00" w:rsidP="00F16B00">
      <w:pPr>
        <w:pStyle w:val="calibri"/>
      </w:pPr>
      <w:r>
        <w:t>Catalysts &amp; Catalysed Reactions</w:t>
      </w:r>
    </w:p>
    <w:p w:rsidR="00F16B00" w:rsidRDefault="00F16B00" w:rsidP="00F16B00">
      <w:pPr>
        <w:pStyle w:val="calibri"/>
      </w:pPr>
      <w:r>
        <w:t>Central and Eastern European Online</w:t>
      </w:r>
    </w:p>
    <w:p w:rsidR="00F16B00" w:rsidRDefault="00F16B00" w:rsidP="00F16B00">
      <w:pPr>
        <w:pStyle w:val="calibri"/>
      </w:pPr>
      <w:r>
        <w:t>Comprehensive Biotechnology (Second Edition)</w:t>
      </w:r>
    </w:p>
    <w:p w:rsidR="00F16B00" w:rsidRDefault="00F16B00" w:rsidP="00F16B00">
      <w:pPr>
        <w:pStyle w:val="calibri"/>
      </w:pPr>
      <w:r>
        <w:t>Comprehensive Heterocyclic Chemistry III</w:t>
      </w:r>
    </w:p>
    <w:p w:rsidR="00F16B00" w:rsidRDefault="00F16B00" w:rsidP="00F16B00">
      <w:pPr>
        <w:pStyle w:val="calibri"/>
      </w:pPr>
      <w:r>
        <w:t>Comprehensive Membrane Science and Engineering</w:t>
      </w:r>
    </w:p>
    <w:p w:rsidR="00F16B00" w:rsidRDefault="00F16B00" w:rsidP="00F16B00">
      <w:pPr>
        <w:pStyle w:val="calibri"/>
      </w:pPr>
      <w:r>
        <w:t>Comprehensive Toxicology (Second Edition)</w:t>
      </w:r>
    </w:p>
    <w:p w:rsidR="00F16B00" w:rsidRDefault="00F16B00" w:rsidP="00F16B00">
      <w:pPr>
        <w:pStyle w:val="calibri"/>
      </w:pPr>
      <w:r>
        <w:t>CRC Handbook of Chemistry and Physics</w:t>
      </w:r>
    </w:p>
    <w:p w:rsidR="00F16B00" w:rsidRDefault="00F16B00" w:rsidP="00F16B00">
      <w:pPr>
        <w:pStyle w:val="calibri"/>
      </w:pPr>
      <w:r>
        <w:t>Design and Applied Arts</w:t>
      </w:r>
    </w:p>
    <w:p w:rsidR="00F16B00" w:rsidRDefault="00F16B00" w:rsidP="00F16B00">
      <w:pPr>
        <w:pStyle w:val="calibri"/>
      </w:pPr>
      <w:r>
        <w:t>DIPPR Project 801</w:t>
      </w:r>
    </w:p>
    <w:p w:rsidR="00F16B00" w:rsidRDefault="00F16B00" w:rsidP="00F16B00">
      <w:pPr>
        <w:pStyle w:val="calibri"/>
      </w:pPr>
      <w:r>
        <w:t>Ebrary Academic Complete</w:t>
      </w:r>
    </w:p>
    <w:p w:rsidR="00F16B00" w:rsidRDefault="00F16B00" w:rsidP="00F16B00">
      <w:pPr>
        <w:pStyle w:val="calibri"/>
      </w:pPr>
      <w:r>
        <w:t>EBSCO : Academic Search Complete</w:t>
      </w:r>
    </w:p>
    <w:p w:rsidR="00F16B00" w:rsidRDefault="00F16B00" w:rsidP="00F16B00">
      <w:pPr>
        <w:pStyle w:val="calibri"/>
      </w:pPr>
      <w:r>
        <w:t>EBSCO : Art Source</w:t>
      </w:r>
    </w:p>
    <w:p w:rsidR="00F16B00" w:rsidRDefault="00F16B00" w:rsidP="00F16B00">
      <w:pPr>
        <w:pStyle w:val="calibri"/>
        <w:rPr>
          <w:rFonts w:cs="Times New Roman"/>
        </w:rPr>
      </w:pPr>
      <w:r>
        <w:t>EBSCO : Business Source Complete</w:t>
      </w:r>
    </w:p>
    <w:p w:rsidR="00F16B00" w:rsidRDefault="00F16B00" w:rsidP="00F16B00">
      <w:pPr>
        <w:pStyle w:val="calibri"/>
        <w:rPr>
          <w:rFonts w:cs="Times New Roman"/>
        </w:rPr>
      </w:pPr>
      <w:r>
        <w:t>EBSCO: Central &amp; Eastern European Academic Source (CEEAS)</w:t>
      </w:r>
    </w:p>
    <w:p w:rsidR="00F16B00" w:rsidRDefault="00F16B00" w:rsidP="00F16B00">
      <w:pPr>
        <w:pStyle w:val="calibri"/>
      </w:pPr>
      <w:r>
        <w:t>EBSCO : CINAHL komplete</w:t>
      </w:r>
    </w:p>
    <w:p w:rsidR="00F16B00" w:rsidRDefault="00F16B00" w:rsidP="00F16B00">
      <w:pPr>
        <w:pStyle w:val="calibri"/>
        <w:rPr>
          <w:rFonts w:cs="Times New Roman"/>
        </w:rPr>
      </w:pPr>
      <w:r>
        <w:t>EBSCO : DynaMed</w:t>
      </w:r>
    </w:p>
    <w:p w:rsidR="00F16B00" w:rsidRDefault="00F16B00" w:rsidP="00F16B00">
      <w:pPr>
        <w:pStyle w:val="calibri"/>
      </w:pPr>
      <w:r>
        <w:t>EBSCO: Environment Complete</w:t>
      </w:r>
    </w:p>
    <w:p w:rsidR="00F16B00" w:rsidRDefault="00F16B00" w:rsidP="00F16B00">
      <w:pPr>
        <w:pStyle w:val="calibri"/>
        <w:rPr>
          <w:rFonts w:cs="Times New Roman"/>
        </w:rPr>
      </w:pPr>
      <w:r>
        <w:t>EBSCO : GreenFILE</w:t>
      </w:r>
    </w:p>
    <w:p w:rsidR="00F16B00" w:rsidRDefault="00F16B00" w:rsidP="00F16B00">
      <w:pPr>
        <w:pStyle w:val="calibri"/>
        <w:rPr>
          <w:rFonts w:cs="Times New Roman"/>
        </w:rPr>
      </w:pPr>
      <w:r>
        <w:t>EBSCO: Historical Abstracts with Full Text</w:t>
      </w:r>
    </w:p>
    <w:p w:rsidR="00F16B00" w:rsidRDefault="00F16B00" w:rsidP="00F16B00">
      <w:pPr>
        <w:pStyle w:val="calibri"/>
        <w:rPr>
          <w:rFonts w:cs="Times New Roman"/>
        </w:rPr>
      </w:pPr>
      <w:r>
        <w:t>EBSCO: EBSCO Journal Service (EJS)</w:t>
      </w:r>
    </w:p>
    <w:p w:rsidR="00F16B00" w:rsidRDefault="00F16B00" w:rsidP="00F16B00">
      <w:pPr>
        <w:pStyle w:val="calibri"/>
        <w:rPr>
          <w:rFonts w:cs="Times New Roman"/>
        </w:rPr>
      </w:pPr>
      <w:r>
        <w:t>EBSCO : Medline Complete</w:t>
      </w:r>
    </w:p>
    <w:p w:rsidR="00F16B00" w:rsidRDefault="00F16B00" w:rsidP="00F16B00">
      <w:pPr>
        <w:pStyle w:val="calibri"/>
      </w:pPr>
      <w:r>
        <w:t>EBSCO : PSYCInfo</w:t>
      </w:r>
    </w:p>
    <w:p w:rsidR="00F16B00" w:rsidRDefault="00F16B00" w:rsidP="00F16B00">
      <w:pPr>
        <w:pStyle w:val="calibri"/>
      </w:pPr>
      <w:r>
        <w:t>EBSCO : Regional Business News (subdatabáze kolekce Business Source Complete)</w:t>
      </w:r>
    </w:p>
    <w:p w:rsidR="00F16B00" w:rsidRDefault="00F16B00" w:rsidP="00F16B00">
      <w:pPr>
        <w:pStyle w:val="calibri"/>
      </w:pPr>
      <w:r>
        <w:t>EBSCO : SocINDEX</w:t>
      </w:r>
    </w:p>
    <w:p w:rsidR="00F16B00" w:rsidRDefault="00F16B00" w:rsidP="00F16B00">
      <w:pPr>
        <w:pStyle w:val="calibri"/>
      </w:pPr>
      <w:r>
        <w:t xml:space="preserve">EBSCO : Wilson OmniFile Full Text Select </w:t>
      </w:r>
    </w:p>
    <w:p w:rsidR="00F16B00" w:rsidRDefault="00F16B00" w:rsidP="00F16B00">
      <w:pPr>
        <w:pStyle w:val="calibri"/>
      </w:pPr>
      <w:r>
        <w:t>EBSCOeBooks : Condition and Disease 2013</w:t>
      </w:r>
    </w:p>
    <w:p w:rsidR="00F16B00" w:rsidRDefault="00F16B00" w:rsidP="00F16B00">
      <w:pPr>
        <w:pStyle w:val="calibri"/>
      </w:pPr>
      <w:r>
        <w:t>EBSCOeBooks : eBook Academic Collection</w:t>
      </w:r>
    </w:p>
    <w:p w:rsidR="00F16B00" w:rsidRDefault="00F16B00" w:rsidP="00F16B00">
      <w:pPr>
        <w:pStyle w:val="calibri"/>
        <w:rPr>
          <w:rFonts w:cs="Times New Roman"/>
        </w:rPr>
      </w:pPr>
      <w:r>
        <w:t xml:space="preserve">EBSCOeBooks : eBook Clinical Collection </w:t>
      </w:r>
    </w:p>
    <w:p w:rsidR="00F16B00" w:rsidRDefault="00F16B00" w:rsidP="00F16B00">
      <w:pPr>
        <w:pStyle w:val="calibri"/>
      </w:pPr>
      <w:r>
        <w:t>EBSCOeBooks : eBook Public Library Collection</w:t>
      </w:r>
    </w:p>
    <w:p w:rsidR="00F16B00" w:rsidRDefault="00F16B00" w:rsidP="00F16B00">
      <w:pPr>
        <w:pStyle w:val="calibri"/>
      </w:pPr>
      <w:r>
        <w:t>EBSCOeBooks : Sociology Collection 2012</w:t>
      </w:r>
    </w:p>
    <w:p w:rsidR="00F16B00" w:rsidRDefault="00F16B00" w:rsidP="00F16B00">
      <w:pPr>
        <w:pStyle w:val="calibri"/>
      </w:pPr>
      <w:r>
        <w:t>EBSCOeBooks : World History 2013</w:t>
      </w:r>
    </w:p>
    <w:p w:rsidR="00F16B00" w:rsidRDefault="00F16B00" w:rsidP="00F16B00">
      <w:pPr>
        <w:pStyle w:val="calibri"/>
      </w:pPr>
      <w:r>
        <w:t xml:space="preserve">EconLit with Full Text </w:t>
      </w:r>
    </w:p>
    <w:p w:rsidR="00F16B00" w:rsidRDefault="00F16B00" w:rsidP="00F16B00">
      <w:pPr>
        <w:pStyle w:val="calibri"/>
      </w:pPr>
      <w:r>
        <w:t>e-EROS Encyclopedia of Reagents for Organic Synthesis</w:t>
      </w:r>
    </w:p>
    <w:p w:rsidR="00F16B00" w:rsidRDefault="00F16B00" w:rsidP="00F16B00">
      <w:pPr>
        <w:pStyle w:val="calibri"/>
      </w:pPr>
      <w:r>
        <w:t xml:space="preserve">Elsevier : Science Direct </w:t>
      </w:r>
    </w:p>
    <w:p w:rsidR="00F16B00" w:rsidRDefault="00F16B00" w:rsidP="00F16B00">
      <w:pPr>
        <w:pStyle w:val="calibri"/>
      </w:pPr>
      <w:r>
        <w:t>Emerald : Engineering</w:t>
      </w:r>
    </w:p>
    <w:p w:rsidR="00F16B00" w:rsidRDefault="00F16B00" w:rsidP="00F16B00">
      <w:pPr>
        <w:pStyle w:val="calibri"/>
      </w:pPr>
      <w:r>
        <w:t>Emerald : Insight</w:t>
      </w:r>
    </w:p>
    <w:p w:rsidR="00F16B00" w:rsidRDefault="00F16B00" w:rsidP="00F16B00">
      <w:pPr>
        <w:pStyle w:val="calibri"/>
      </w:pPr>
      <w:r>
        <w:t>Emerald : Management eJournals 200</w:t>
      </w:r>
    </w:p>
    <w:p w:rsidR="00F16B00" w:rsidRDefault="00F16B00" w:rsidP="00F16B00">
      <w:pPr>
        <w:pStyle w:val="calibri"/>
      </w:pPr>
      <w:r>
        <w:t>Encyclopaedia Britannica</w:t>
      </w:r>
    </w:p>
    <w:p w:rsidR="00F16B00" w:rsidRDefault="00F16B00" w:rsidP="00F16B00">
      <w:pPr>
        <w:pStyle w:val="calibri"/>
      </w:pPr>
      <w:r>
        <w:t>Encyclopædia Britannica Image Quest</w:t>
      </w:r>
    </w:p>
    <w:p w:rsidR="00F16B00" w:rsidRDefault="00F16B00" w:rsidP="00F16B00">
      <w:pPr>
        <w:pStyle w:val="calibri"/>
        <w:rPr>
          <w:rFonts w:cs="Times New Roman"/>
        </w:rPr>
      </w:pPr>
      <w:r>
        <w:t>Encyclopedia of Analytical Chemistry</w:t>
      </w:r>
    </w:p>
    <w:p w:rsidR="00F16B00" w:rsidRDefault="00F16B00" w:rsidP="00F16B00">
      <w:pPr>
        <w:jc w:val="left"/>
        <w:rPr>
          <w:color w:val="000000"/>
          <w:lang w:eastAsia="cs-CZ"/>
        </w:rPr>
      </w:pPr>
      <w:r>
        <w:rPr>
          <w:color w:val="000000"/>
          <w:lang w:eastAsia="cs-CZ"/>
        </w:rPr>
        <w:lastRenderedPageBreak/>
        <w:t>Encyclopedia of Applied Physics</w:t>
      </w:r>
    </w:p>
    <w:p w:rsidR="00F16B00" w:rsidRDefault="00F16B00" w:rsidP="00F16B00">
      <w:pPr>
        <w:pStyle w:val="calibri"/>
      </w:pPr>
      <w:r>
        <w:t>Encyclopedia of Catalysis</w:t>
      </w:r>
    </w:p>
    <w:p w:rsidR="00F16B00" w:rsidRDefault="00F16B00" w:rsidP="00F16B00">
      <w:pPr>
        <w:pStyle w:val="calibri"/>
        <w:rPr>
          <w:rFonts w:cs="Times New Roman"/>
        </w:rPr>
      </w:pPr>
      <w:r>
        <w:t>Encyclopedia of Computational Chemistry</w:t>
      </w:r>
    </w:p>
    <w:p w:rsidR="00F16B00" w:rsidRDefault="00F16B00" w:rsidP="00F16B00">
      <w:pPr>
        <w:jc w:val="left"/>
        <w:rPr>
          <w:color w:val="000000"/>
          <w:lang w:eastAsia="cs-CZ"/>
        </w:rPr>
      </w:pPr>
      <w:r>
        <w:rPr>
          <w:color w:val="000000"/>
          <w:lang w:eastAsia="cs-CZ"/>
        </w:rPr>
        <w:t>Encyclopedia of Electrochemistry</w:t>
      </w:r>
    </w:p>
    <w:p w:rsidR="00F16B00" w:rsidRDefault="00F16B00" w:rsidP="00F16B00">
      <w:pPr>
        <w:pStyle w:val="calibri"/>
      </w:pPr>
      <w:r>
        <w:t>Encyclopedia of Forensic Science</w:t>
      </w:r>
    </w:p>
    <w:p w:rsidR="00F16B00" w:rsidRDefault="00F16B00" w:rsidP="00F16B00">
      <w:pPr>
        <w:pStyle w:val="calibri"/>
        <w:rPr>
          <w:rFonts w:cs="Times New Roman"/>
        </w:rPr>
      </w:pPr>
      <w:r>
        <w:t>Encyclopedia of Glogal Change</w:t>
      </w:r>
    </w:p>
    <w:p w:rsidR="00F16B00" w:rsidRDefault="00F16B00" w:rsidP="00F16B00">
      <w:pPr>
        <w:pStyle w:val="calibri"/>
      </w:pPr>
      <w:r>
        <w:t>Encyclopedia of Industrial Biotechnology</w:t>
      </w:r>
    </w:p>
    <w:p w:rsidR="00F16B00" w:rsidRDefault="00F16B00" w:rsidP="00F16B00">
      <w:pPr>
        <w:pStyle w:val="calibri"/>
        <w:rPr>
          <w:rFonts w:cs="Times New Roman"/>
        </w:rPr>
      </w:pPr>
      <w:r>
        <w:t>Encyclopedia of Life Course and Human Development</w:t>
      </w:r>
    </w:p>
    <w:p w:rsidR="00F16B00" w:rsidRDefault="00F16B00" w:rsidP="00F16B00">
      <w:pPr>
        <w:pStyle w:val="calibri"/>
      </w:pPr>
      <w:r>
        <w:t>Encyclopedia of Microbiology (Third Edition)</w:t>
      </w:r>
    </w:p>
    <w:p w:rsidR="00F16B00" w:rsidRDefault="00F16B00" w:rsidP="00F16B00">
      <w:pPr>
        <w:pStyle w:val="calibri"/>
      </w:pPr>
      <w:r>
        <w:t>Encyclopedia Of Polymer Science and Technology</w:t>
      </w:r>
    </w:p>
    <w:p w:rsidR="00F16B00" w:rsidRDefault="00F16B00" w:rsidP="00F16B00">
      <w:pPr>
        <w:pStyle w:val="calibri"/>
      </w:pPr>
      <w:r>
        <w:t>Encyclopedia of SemioticsEnviroNetBase</w:t>
      </w:r>
    </w:p>
    <w:p w:rsidR="00F16B00" w:rsidRDefault="00F16B00" w:rsidP="00F16B00">
      <w:pPr>
        <w:pStyle w:val="calibri"/>
      </w:pPr>
      <w:r>
        <w:t>EuroChem</w:t>
      </w:r>
    </w:p>
    <w:p w:rsidR="00F16B00" w:rsidRDefault="00F16B00" w:rsidP="00F16B00">
      <w:pPr>
        <w:pStyle w:val="calibri"/>
      </w:pPr>
      <w:r>
        <w:t>Factiva</w:t>
      </w:r>
    </w:p>
    <w:p w:rsidR="00F16B00" w:rsidRDefault="00F16B00" w:rsidP="00F16B00">
      <w:pPr>
        <w:pStyle w:val="calibri"/>
      </w:pPr>
      <w:r>
        <w:t>Food Science and Technology Abstracts</w:t>
      </w:r>
    </w:p>
    <w:p w:rsidR="00F16B00" w:rsidRDefault="00F16B00" w:rsidP="00F16B00">
      <w:pPr>
        <w:pStyle w:val="calibri"/>
      </w:pPr>
      <w:r>
        <w:t>FoodNetBase</w:t>
      </w:r>
    </w:p>
    <w:p w:rsidR="00F16B00" w:rsidRDefault="00F16B00" w:rsidP="00F16B00">
      <w:pPr>
        <w:pStyle w:val="calibri"/>
      </w:pPr>
      <w:r>
        <w:t>Fuel and Energy Abstracts</w:t>
      </w:r>
    </w:p>
    <w:p w:rsidR="00F16B00" w:rsidRDefault="00F16B00" w:rsidP="00F16B00">
      <w:pPr>
        <w:pStyle w:val="calibri"/>
      </w:pPr>
      <w:r>
        <w:t>Handbook of Heterogeneous Catalysis</w:t>
      </w:r>
    </w:p>
    <w:p w:rsidR="00F16B00" w:rsidRDefault="00F16B00" w:rsidP="00F16B00">
      <w:pPr>
        <w:pStyle w:val="calibri"/>
      </w:pPr>
      <w:r>
        <w:t>Chemical Hazards in Industry</w:t>
      </w:r>
    </w:p>
    <w:p w:rsidR="00F16B00" w:rsidRDefault="00F16B00" w:rsidP="00F16B00">
      <w:pPr>
        <w:pStyle w:val="calibri"/>
      </w:pPr>
      <w:r>
        <w:t>Chemisches Zentralblatt</w:t>
      </w:r>
    </w:p>
    <w:p w:rsidR="00F16B00" w:rsidRDefault="00F16B00" w:rsidP="00F16B00">
      <w:pPr>
        <w:pStyle w:val="calibri"/>
      </w:pPr>
      <w:r>
        <w:t>IEEE Xplore</w:t>
      </w:r>
    </w:p>
    <w:p w:rsidR="00F16B00" w:rsidRDefault="00F16B00" w:rsidP="00F16B00">
      <w:pPr>
        <w:pStyle w:val="calibri"/>
      </w:pPr>
      <w:r>
        <w:t>IIMP  FT – International Index to Music Periodicals FT</w:t>
      </w:r>
    </w:p>
    <w:p w:rsidR="00F16B00" w:rsidRDefault="00F16B00" w:rsidP="00F16B00">
      <w:pPr>
        <w:pStyle w:val="calibri"/>
      </w:pPr>
      <w:r>
        <w:t>Inorganic Crystal Structure Database</w:t>
      </w:r>
    </w:p>
    <w:p w:rsidR="00F16B00" w:rsidRDefault="00F16B00" w:rsidP="00F16B00">
      <w:pPr>
        <w:pStyle w:val="calibri"/>
      </w:pPr>
      <w:r>
        <w:t>Institute of Physics (IOP)</w:t>
      </w:r>
    </w:p>
    <w:p w:rsidR="00F16B00" w:rsidRDefault="00F16B00" w:rsidP="00F16B00">
      <w:pPr>
        <w:pStyle w:val="calibri"/>
      </w:pPr>
      <w:r>
        <w:t>International Index to Film Periodicals (FIAF Plus)</w:t>
      </w:r>
    </w:p>
    <w:p w:rsidR="00F16B00" w:rsidRDefault="00F16B00" w:rsidP="00F16B00">
      <w:pPr>
        <w:pStyle w:val="calibri"/>
      </w:pPr>
      <w:r>
        <w:t>IOP Electronic Journals</w:t>
      </w:r>
    </w:p>
    <w:p w:rsidR="00F16B00" w:rsidRDefault="00F16B00" w:rsidP="00F16B00">
      <w:pPr>
        <w:pStyle w:val="calibri"/>
      </w:pPr>
      <w:r>
        <w:t>ISSN</w:t>
      </w:r>
    </w:p>
    <w:p w:rsidR="00F16B00" w:rsidRDefault="00F16B00" w:rsidP="00F16B00">
      <w:pPr>
        <w:pStyle w:val="calibri"/>
      </w:pPr>
      <w:r>
        <w:t>JSTOR – různé kolekce</w:t>
      </w:r>
    </w:p>
    <w:p w:rsidR="00F16B00" w:rsidRDefault="00F16B00" w:rsidP="00F16B00">
      <w:pPr>
        <w:pStyle w:val="calibri"/>
      </w:pPr>
      <w:r>
        <w:t>Key to Metals</w:t>
      </w:r>
    </w:p>
    <w:p w:rsidR="00F16B00" w:rsidRDefault="00F16B00" w:rsidP="00F16B00">
      <w:pPr>
        <w:pStyle w:val="calibri"/>
      </w:pPr>
      <w:r>
        <w:t>Kluwer/Springer - ebooks</w:t>
      </w:r>
    </w:p>
    <w:p w:rsidR="00F16B00" w:rsidRDefault="00F16B00" w:rsidP="00F16B00">
      <w:pPr>
        <w:pStyle w:val="calibri"/>
      </w:pPr>
      <w:r>
        <w:t>Knovel</w:t>
      </w:r>
    </w:p>
    <w:p w:rsidR="00F16B00" w:rsidRDefault="00F16B00" w:rsidP="00F16B00">
      <w:pPr>
        <w:pStyle w:val="calibri"/>
      </w:pPr>
      <w:r>
        <w:t>Laboratory Hazards Bulletin</w:t>
      </w:r>
    </w:p>
    <w:p w:rsidR="00F16B00" w:rsidRDefault="00F16B00" w:rsidP="00F16B00">
      <w:pPr>
        <w:pStyle w:val="calibri"/>
      </w:pPr>
      <w:r>
        <w:t>Lecture Notes in Computer Science (Springer)</w:t>
      </w:r>
    </w:p>
    <w:p w:rsidR="00F16B00" w:rsidRDefault="00F16B00" w:rsidP="00F16B00">
      <w:pPr>
        <w:pStyle w:val="calibri"/>
      </w:pPr>
      <w:r>
        <w:t>Lecture Notes in Mathematics</w:t>
      </w:r>
    </w:p>
    <w:p w:rsidR="00F16B00" w:rsidRDefault="00F16B00" w:rsidP="00F16B00">
      <w:pPr>
        <w:pStyle w:val="calibri"/>
      </w:pPr>
      <w:r>
        <w:t>Library PressDisplay</w:t>
      </w:r>
    </w:p>
    <w:p w:rsidR="00F16B00" w:rsidRDefault="00F16B00" w:rsidP="00F16B00">
      <w:pPr>
        <w:pStyle w:val="calibri"/>
      </w:pPr>
      <w:r>
        <w:t>Literature Online</w:t>
      </w:r>
    </w:p>
    <w:p w:rsidR="00F16B00" w:rsidRDefault="00F16B00" w:rsidP="00F16B00">
      <w:pPr>
        <w:pStyle w:val="calibri"/>
      </w:pPr>
      <w:r>
        <w:t>Literature Online (ProQuest)</w:t>
      </w:r>
    </w:p>
    <w:p w:rsidR="00F16B00" w:rsidRDefault="00F16B00" w:rsidP="00F16B00">
      <w:pPr>
        <w:pStyle w:val="calibri"/>
      </w:pPr>
      <w:r>
        <w:t>Literature Resource Center Reference Information (Gale)</w:t>
      </w:r>
    </w:p>
    <w:p w:rsidR="00F16B00" w:rsidRDefault="00F16B00" w:rsidP="00F16B00">
      <w:pPr>
        <w:pStyle w:val="calibri"/>
      </w:pPr>
      <w:r>
        <w:t>Literature Resource Periodicals</w:t>
      </w:r>
    </w:p>
    <w:p w:rsidR="00F16B00" w:rsidRDefault="00F16B00" w:rsidP="00F16B00">
      <w:pPr>
        <w:pStyle w:val="calibri"/>
      </w:pPr>
      <w:r>
        <w:t>Manuscriptorium</w:t>
      </w:r>
    </w:p>
    <w:p w:rsidR="00F16B00" w:rsidRDefault="00F16B00" w:rsidP="00F16B00">
      <w:pPr>
        <w:pStyle w:val="calibri"/>
      </w:pPr>
      <w:r>
        <w:t>MathSciNet</w:t>
      </w:r>
    </w:p>
    <w:p w:rsidR="00F16B00" w:rsidRDefault="00F16B00" w:rsidP="00F16B00">
      <w:pPr>
        <w:pStyle w:val="calibri"/>
      </w:pPr>
      <w:r>
        <w:t>Media Search (Newton Media)</w:t>
      </w:r>
    </w:p>
    <w:p w:rsidR="00F16B00" w:rsidRDefault="00F16B00" w:rsidP="00F16B00">
      <w:pPr>
        <w:pStyle w:val="calibri"/>
      </w:pPr>
      <w:r>
        <w:t>MEDIS-ALARM 107 (databáze nebezpečných látek)</w:t>
      </w:r>
    </w:p>
    <w:p w:rsidR="00F16B00" w:rsidRDefault="00F16B00" w:rsidP="00F16B00">
      <w:pPr>
        <w:pStyle w:val="calibri"/>
      </w:pPr>
      <w:r>
        <w:t>Methods in Organic Synthesis</w:t>
      </w:r>
    </w:p>
    <w:p w:rsidR="00F16B00" w:rsidRDefault="00F16B00" w:rsidP="00F16B00">
      <w:pPr>
        <w:pStyle w:val="calibri"/>
      </w:pPr>
      <w:r>
        <w:t>MSDS – Material Safety Data Sheets</w:t>
      </w:r>
    </w:p>
    <w:p w:rsidR="00F16B00" w:rsidRDefault="00F16B00" w:rsidP="00F16B00">
      <w:pPr>
        <w:pStyle w:val="calibri"/>
      </w:pPr>
      <w:r>
        <w:t>Music Online</w:t>
      </w:r>
    </w:p>
    <w:p w:rsidR="00F16B00" w:rsidRDefault="00F16B00" w:rsidP="00F16B00">
      <w:pPr>
        <w:pStyle w:val="calibri"/>
      </w:pPr>
      <w:r>
        <w:t>Music Online (Alexander Street Press)</w:t>
      </w:r>
    </w:p>
    <w:p w:rsidR="00F16B00" w:rsidRDefault="00F16B00" w:rsidP="00F16B00">
      <w:pPr>
        <w:pStyle w:val="calibri"/>
      </w:pPr>
      <w:r>
        <w:t>NATO Science for Peace and Security Series – D: Information and Communication Security  - 2007–2014 (IOS Press Ebooks)</w:t>
      </w:r>
    </w:p>
    <w:p w:rsidR="00F16B00" w:rsidRDefault="00F16B00" w:rsidP="00F16B00">
      <w:pPr>
        <w:pStyle w:val="calibri"/>
      </w:pPr>
      <w:r>
        <w:t>NATO Science for Peace and Security Series A: Chemistry and Biology – 2007-2014 (SpringerLink)</w:t>
      </w:r>
    </w:p>
    <w:p w:rsidR="00F16B00" w:rsidRDefault="00F16B00" w:rsidP="00F16B00">
      <w:pPr>
        <w:pStyle w:val="calibri"/>
      </w:pPr>
      <w:r>
        <w:t>NATO Science for Peace and Security Series B: Physics and Biophysics – 2007-2014 (SpringerLink)</w:t>
      </w:r>
    </w:p>
    <w:p w:rsidR="00F16B00" w:rsidRDefault="00F16B00" w:rsidP="00F16B00">
      <w:pPr>
        <w:pStyle w:val="calibri"/>
      </w:pPr>
      <w:r>
        <w:lastRenderedPageBreak/>
        <w:t>NATO Science for Peace and Security Series C: Environmental Security – 2007-2014 (SpringerLink)</w:t>
      </w:r>
    </w:p>
    <w:p w:rsidR="00F16B00" w:rsidRDefault="00F16B00" w:rsidP="00F16B00">
      <w:pPr>
        <w:pStyle w:val="calibri"/>
      </w:pPr>
      <w:r>
        <w:t>NATO Science for Peace and Security, series – E: Human and Societal Dynamics) - 2007–2014 (IOS Press Ebooks)</w:t>
      </w:r>
    </w:p>
    <w:p w:rsidR="00F16B00" w:rsidRDefault="00F16B00" w:rsidP="00F16B00">
      <w:pPr>
        <w:pStyle w:val="calibri"/>
      </w:pPr>
      <w:r>
        <w:t>Natural Product Updates</w:t>
      </w:r>
    </w:p>
    <w:p w:rsidR="00F16B00" w:rsidRDefault="00F16B00" w:rsidP="00F16B00">
      <w:pPr>
        <w:pStyle w:val="calibri"/>
      </w:pPr>
      <w:r>
        <w:t>Nature</w:t>
      </w:r>
    </w:p>
    <w:p w:rsidR="00F16B00" w:rsidRDefault="00F16B00" w:rsidP="00F16B00">
      <w:pPr>
        <w:pStyle w:val="calibri"/>
      </w:pPr>
      <w:r>
        <w:t>Nature Journal Online</w:t>
      </w:r>
    </w:p>
    <w:p w:rsidR="00F16B00" w:rsidRDefault="00F16B00" w:rsidP="00F16B00">
      <w:pPr>
        <w:pStyle w:val="calibri"/>
      </w:pPr>
      <w:r>
        <w:t>Nature Archive 1997-2007</w:t>
      </w:r>
    </w:p>
    <w:p w:rsidR="00F16B00" w:rsidRDefault="00F16B00" w:rsidP="00F16B00">
      <w:pPr>
        <w:pStyle w:val="calibri"/>
      </w:pPr>
      <w:r>
        <w:t>Naxos : Music Library</w:t>
      </w:r>
    </w:p>
    <w:p w:rsidR="00F16B00" w:rsidRDefault="00F16B00" w:rsidP="00F16B00">
      <w:pPr>
        <w:pStyle w:val="calibri"/>
      </w:pPr>
      <w:r>
        <w:t>Naxos : Music Library Jazz</w:t>
      </w:r>
    </w:p>
    <w:p w:rsidR="00F16B00" w:rsidRDefault="00F16B00" w:rsidP="00F16B00">
      <w:pPr>
        <w:pStyle w:val="calibri"/>
      </w:pPr>
      <w:r>
        <w:t>Naxos : Spoken Word Library</w:t>
      </w:r>
    </w:p>
    <w:p w:rsidR="00F16B00" w:rsidRDefault="00F16B00" w:rsidP="00F16B00">
      <w:pPr>
        <w:pStyle w:val="calibri"/>
      </w:pPr>
      <w:r>
        <w:t>Naxos : Video Library</w:t>
      </w:r>
    </w:p>
    <w:p w:rsidR="00F16B00" w:rsidRDefault="00F16B00" w:rsidP="00F16B00">
      <w:pPr>
        <w:pStyle w:val="calibri"/>
      </w:pPr>
      <w:r>
        <w:t>Nebezpečné chemické látky a přípravky včetně prevence závažných havárií</w:t>
      </w:r>
    </w:p>
    <w:p w:rsidR="00F16B00" w:rsidRDefault="00F16B00" w:rsidP="00F16B00">
      <w:pPr>
        <w:pStyle w:val="calibri"/>
      </w:pPr>
      <w:r>
        <w:t>OECD iLibrary</w:t>
      </w:r>
    </w:p>
    <w:p w:rsidR="00F16B00" w:rsidRDefault="00F16B00" w:rsidP="00F16B00">
      <w:r>
        <w:t>Ovid : Evidence Based Medicine Reviews</w:t>
      </w:r>
    </w:p>
    <w:p w:rsidR="00F16B00" w:rsidRDefault="00F16B00" w:rsidP="00F16B00">
      <w:pPr>
        <w:pStyle w:val="calibri"/>
      </w:pPr>
      <w:r>
        <w:t>Organic Syntheses</w:t>
      </w:r>
    </w:p>
    <w:p w:rsidR="00F16B00" w:rsidRDefault="00F16B00" w:rsidP="00F16B00">
      <w:pPr>
        <w:pStyle w:val="calibri"/>
      </w:pPr>
      <w:r>
        <w:t>Oxford Art Online</w:t>
      </w:r>
    </w:p>
    <w:p w:rsidR="00F16B00" w:rsidRDefault="00F16B00" w:rsidP="00F16B00">
      <w:pPr>
        <w:pStyle w:val="calibri"/>
      </w:pPr>
      <w:r>
        <w:t>Oxford Journals (Oxford University Press)</w:t>
      </w:r>
    </w:p>
    <w:p w:rsidR="00F16B00" w:rsidRDefault="00F16B00" w:rsidP="00F16B00">
      <w:pPr>
        <w:pStyle w:val="calibri"/>
      </w:pPr>
      <w:r>
        <w:t>Oxford Music Online</w:t>
      </w:r>
    </w:p>
    <w:p w:rsidR="00F16B00" w:rsidRDefault="00F16B00" w:rsidP="00F16B00">
      <w:pPr>
        <w:pStyle w:val="calibri"/>
      </w:pPr>
      <w:r>
        <w:t>Oxford Reference Online (ORO)</w:t>
      </w:r>
    </w:p>
    <w:p w:rsidR="00F16B00" w:rsidRDefault="00F16B00" w:rsidP="00F16B00">
      <w:pPr>
        <w:pStyle w:val="calibri"/>
      </w:pPr>
      <w:r>
        <w:t>Oxford Scholarship Online : Political Science</w:t>
      </w:r>
    </w:p>
    <w:p w:rsidR="00F16B00" w:rsidRDefault="00F16B00" w:rsidP="00F16B00">
      <w:pPr>
        <w:pStyle w:val="calibri"/>
      </w:pPr>
      <w:r>
        <w:t>Oxford Scholarship Online : Psychology)</w:t>
      </w:r>
    </w:p>
    <w:p w:rsidR="00F16B00" w:rsidRDefault="00F16B00" w:rsidP="00F16B00">
      <w:pPr>
        <w:pStyle w:val="calibri"/>
        <w:rPr>
          <w:rFonts w:cs="Times New Roman"/>
        </w:rPr>
      </w:pPr>
      <w:r>
        <w:t>Polymer Science : A Comprehensive Reference</w:t>
      </w:r>
    </w:p>
    <w:p w:rsidR="00F16B00" w:rsidRDefault="00F16B00" w:rsidP="00F16B00">
      <w:pPr>
        <w:pStyle w:val="calibri"/>
        <w:rPr>
          <w:rFonts w:cs="Times New Roman"/>
        </w:rPr>
      </w:pPr>
      <w:r>
        <w:t>Project MUSE - Standard Collection</w:t>
      </w:r>
    </w:p>
    <w:p w:rsidR="00F16B00" w:rsidRDefault="00F16B00" w:rsidP="00F16B00">
      <w:pPr>
        <w:pStyle w:val="calibri"/>
      </w:pPr>
      <w:r>
        <w:t>ProQuest  : ABI/Inform</w:t>
      </w:r>
    </w:p>
    <w:p w:rsidR="00F16B00" w:rsidRDefault="00F16B00" w:rsidP="00F16B00">
      <w:pPr>
        <w:pStyle w:val="calibri"/>
      </w:pPr>
      <w:r>
        <w:t>ProQuest : Central</w:t>
      </w:r>
    </w:p>
    <w:p w:rsidR="00F16B00" w:rsidRDefault="00F16B00" w:rsidP="00F16B00">
      <w:pPr>
        <w:pStyle w:val="calibri"/>
      </w:pPr>
      <w:r>
        <w:t>ProQuest : Dissertations &amp; Theses : The Sciences and Engineering Collection</w:t>
      </w:r>
    </w:p>
    <w:p w:rsidR="00F16B00" w:rsidRDefault="00F16B00" w:rsidP="00F16B00">
      <w:r>
        <w:t>ProQuest : Health &amp; Medical Complete</w:t>
      </w:r>
    </w:p>
    <w:p w:rsidR="00F16B00" w:rsidRDefault="00F16B00" w:rsidP="00F16B00">
      <w:pPr>
        <w:pStyle w:val="calibri"/>
      </w:pPr>
      <w:r>
        <w:t>ProQuest : Hospital Collection</w:t>
      </w:r>
    </w:p>
    <w:p w:rsidR="00F16B00" w:rsidRDefault="00F16B00" w:rsidP="00F16B00">
      <w:pPr>
        <w:pStyle w:val="calibri"/>
      </w:pPr>
      <w:r>
        <w:t>ProQuest : STM</w:t>
      </w:r>
    </w:p>
    <w:p w:rsidR="00F16B00" w:rsidRDefault="00F16B00" w:rsidP="00F16B00">
      <w:pPr>
        <w:pStyle w:val="calibri"/>
      </w:pPr>
      <w:r>
        <w:t>Reaxys</w:t>
      </w:r>
    </w:p>
    <w:p w:rsidR="00F16B00" w:rsidRDefault="00F16B00" w:rsidP="00F16B00">
      <w:pPr>
        <w:pStyle w:val="calibri"/>
        <w:rPr>
          <w:rFonts w:cs="Times New Roman"/>
        </w:rPr>
      </w:pPr>
      <w:r>
        <w:t>Royal Society of Chemistry : Journals</w:t>
      </w:r>
    </w:p>
    <w:p w:rsidR="00F16B00" w:rsidRDefault="00F16B00" w:rsidP="00F16B00">
      <w:pPr>
        <w:pStyle w:val="calibri"/>
        <w:rPr>
          <w:rFonts w:cs="Times New Roman"/>
        </w:rPr>
      </w:pPr>
      <w:r>
        <w:t>Russian Central Newspapers (UDB-COM)</w:t>
      </w:r>
    </w:p>
    <w:p w:rsidR="00F16B00" w:rsidRDefault="00F16B00" w:rsidP="00F16B00">
      <w:pPr>
        <w:pStyle w:val="calibri"/>
      </w:pPr>
      <w:r>
        <w:t>SAGE : Journals</w:t>
      </w:r>
    </w:p>
    <w:p w:rsidR="00F16B00" w:rsidRDefault="00F16B00" w:rsidP="00F16B00">
      <w:pPr>
        <w:pStyle w:val="calibri"/>
      </w:pPr>
      <w:r>
        <w:t>SAGE : Psychology Collection</w:t>
      </w:r>
    </w:p>
    <w:p w:rsidR="00F16B00" w:rsidRDefault="00F16B00" w:rsidP="00F16B00">
      <w:pPr>
        <w:pStyle w:val="calibri"/>
      </w:pPr>
      <w:r>
        <w:t>Science of Synthesis: Houben-Weyl Methods of Molecular Transformation</w:t>
      </w:r>
    </w:p>
    <w:p w:rsidR="00F16B00" w:rsidRDefault="00F16B00" w:rsidP="00F16B00">
      <w:pPr>
        <w:pStyle w:val="calibri"/>
      </w:pPr>
      <w:r>
        <w:t>Shreir's Corrosion</w:t>
      </w:r>
    </w:p>
    <w:p w:rsidR="00F16B00" w:rsidRDefault="00F16B00" w:rsidP="00F16B00">
      <w:pPr>
        <w:pStyle w:val="calibri"/>
      </w:pPr>
      <w:r>
        <w:t xml:space="preserve">Springer Link </w:t>
      </w:r>
    </w:p>
    <w:p w:rsidR="00F16B00" w:rsidRDefault="00F16B00" w:rsidP="00F16B00">
      <w:pPr>
        <w:pStyle w:val="calibri"/>
      </w:pPr>
      <w:r>
        <w:t>Taylor &amp; Francis Online</w:t>
      </w:r>
    </w:p>
    <w:p w:rsidR="00F16B00" w:rsidRDefault="00F16B00" w:rsidP="00F16B00">
      <w:pPr>
        <w:pStyle w:val="calibri"/>
      </w:pPr>
      <w:r>
        <w:t>The Merck Index Online</w:t>
      </w:r>
    </w:p>
    <w:p w:rsidR="00F16B00" w:rsidRDefault="00F16B00" w:rsidP="00F16B00">
      <w:pPr>
        <w:pStyle w:val="calibri"/>
      </w:pPr>
      <w:r>
        <w:t>Ullmann's Encyclopedia of Industrial Chemistry</w:t>
      </w:r>
    </w:p>
    <w:p w:rsidR="00F16B00" w:rsidRDefault="00F16B00" w:rsidP="00F16B00">
      <w:pPr>
        <w:pStyle w:val="calibri"/>
      </w:pPr>
      <w:r>
        <w:t>Wiley Online Library</w:t>
      </w:r>
    </w:p>
    <w:p w:rsidR="00F16B00" w:rsidRDefault="00F16B00" w:rsidP="00F16B00">
      <w:pPr>
        <w:pStyle w:val="calibri"/>
      </w:pPr>
    </w:p>
    <w:p w:rsidR="00F16B00" w:rsidRDefault="00F16B00" w:rsidP="00F16B00">
      <w:pPr>
        <w:pStyle w:val="calibri"/>
        <w:rPr>
          <w:b/>
          <w:bCs/>
          <w:color w:val="E5004B"/>
          <w:sz w:val="24"/>
          <w:szCs w:val="24"/>
        </w:rPr>
      </w:pPr>
      <w:r>
        <w:rPr>
          <w:b/>
          <w:bCs/>
          <w:color w:val="E5004B"/>
          <w:sz w:val="24"/>
          <w:szCs w:val="24"/>
        </w:rPr>
        <w:t>B. Licencované plnotextové databáze - domácí</w:t>
      </w:r>
    </w:p>
    <w:p w:rsidR="00F16B00" w:rsidRDefault="00F16B00" w:rsidP="00F16B00">
      <w:pPr>
        <w:pStyle w:val="calibri"/>
      </w:pPr>
      <w:r>
        <w:t>Albertina – databáze firem</w:t>
      </w:r>
    </w:p>
    <w:p w:rsidR="00F16B00" w:rsidRDefault="00F16B00" w:rsidP="00F16B00">
      <w:pPr>
        <w:pStyle w:val="calibri"/>
      </w:pPr>
      <w:r>
        <w:t>AnoPress</w:t>
      </w:r>
    </w:p>
    <w:p w:rsidR="00F16B00" w:rsidRDefault="00F16B00" w:rsidP="00F16B00">
      <w:pPr>
        <w:pStyle w:val="calibri"/>
      </w:pPr>
      <w:r>
        <w:t>ASPI</w:t>
      </w:r>
    </w:p>
    <w:p w:rsidR="00F16B00" w:rsidRDefault="00F16B00" w:rsidP="00F16B00">
      <w:pPr>
        <w:pStyle w:val="calibri"/>
      </w:pPr>
      <w:r>
        <w:t>Codexis Advokacie</w:t>
      </w:r>
    </w:p>
    <w:p w:rsidR="00F16B00" w:rsidRDefault="00F16B00" w:rsidP="00F16B00">
      <w:pPr>
        <w:pStyle w:val="calibri"/>
      </w:pPr>
      <w:r>
        <w:t>ČSN online</w:t>
      </w:r>
    </w:p>
    <w:p w:rsidR="00F16B00" w:rsidRDefault="00F16B00" w:rsidP="00F16B00">
      <w:pPr>
        <w:pStyle w:val="calibri"/>
        <w:rPr>
          <w:rFonts w:cs="Times New Roman"/>
        </w:rPr>
      </w:pPr>
      <w:r>
        <w:t>E-knihy do každé knihovny</w:t>
      </w:r>
    </w:p>
    <w:p w:rsidR="00F16B00" w:rsidRDefault="00F16B00" w:rsidP="00F16B00">
      <w:pPr>
        <w:pStyle w:val="calibri"/>
      </w:pPr>
      <w:r>
        <w:t>Enviprofi</w:t>
      </w:r>
    </w:p>
    <w:p w:rsidR="00F16B00" w:rsidRDefault="00F16B00" w:rsidP="00F16B00">
      <w:pPr>
        <w:pStyle w:val="calibri"/>
        <w:rPr>
          <w:rFonts w:cs="Times New Roman"/>
        </w:rPr>
      </w:pPr>
      <w:r>
        <w:lastRenderedPageBreak/>
        <w:t>Lexikon českých výtvarníků</w:t>
      </w:r>
    </w:p>
    <w:p w:rsidR="00F16B00" w:rsidRDefault="00F16B00" w:rsidP="00F16B00">
      <w:pPr>
        <w:pStyle w:val="calibri"/>
      </w:pPr>
      <w:r>
        <w:t xml:space="preserve">Newton Media </w:t>
      </w:r>
    </w:p>
    <w:p w:rsidR="00F16B00" w:rsidRDefault="00F16B00" w:rsidP="00F16B00">
      <w:pPr>
        <w:pStyle w:val="calibri"/>
      </w:pPr>
      <w:r>
        <w:t>Odborný chemický slovník (překladový)</w:t>
      </w:r>
    </w:p>
    <w:p w:rsidR="00F16B00" w:rsidRDefault="00F16B00" w:rsidP="00F16B00">
      <w:pPr>
        <w:pStyle w:val="calibri"/>
        <w:rPr>
          <w:rFonts w:cs="Times New Roman"/>
        </w:rPr>
      </w:pPr>
      <w:r>
        <w:t>Standardy léčebných postupů a kvalita ve zdravotní péči</w:t>
      </w:r>
    </w:p>
    <w:p w:rsidR="00F16B00" w:rsidRDefault="00F16B00" w:rsidP="00F16B00">
      <w:pPr>
        <w:pStyle w:val="calibri"/>
        <w:rPr>
          <w:rFonts w:cs="Times New Roman"/>
        </w:rPr>
      </w:pPr>
      <w:r>
        <w:t>Technoportál</w:t>
      </w:r>
    </w:p>
    <w:p w:rsidR="00F16B00" w:rsidRDefault="00F16B00" w:rsidP="00F16B00">
      <w:pPr>
        <w:pStyle w:val="calibri"/>
        <w:rPr>
          <w:rFonts w:cs="Times New Roman"/>
        </w:rPr>
      </w:pPr>
    </w:p>
    <w:p w:rsidR="00F16B00" w:rsidRDefault="00F16B00" w:rsidP="00F16B00">
      <w:pPr>
        <w:pStyle w:val="calibri"/>
        <w:rPr>
          <w:b/>
          <w:bCs/>
          <w:color w:val="E5004B"/>
          <w:sz w:val="24"/>
          <w:szCs w:val="24"/>
        </w:rPr>
      </w:pPr>
      <w:r>
        <w:rPr>
          <w:b/>
          <w:bCs/>
          <w:color w:val="E5004B"/>
          <w:sz w:val="24"/>
          <w:szCs w:val="24"/>
        </w:rPr>
        <w:t>C. Vybrané volně dostupné plnotextové databáze, převážně zahraniční</w:t>
      </w:r>
    </w:p>
    <w:p w:rsidR="00F16B00" w:rsidRDefault="00F16B00" w:rsidP="00F16B00">
      <w:pPr>
        <w:pStyle w:val="calibri"/>
      </w:pPr>
      <w:r>
        <w:t>arXiv.org</w:t>
      </w:r>
    </w:p>
    <w:p w:rsidR="00F16B00" w:rsidRDefault="00F16B00" w:rsidP="00F16B00">
      <w:pPr>
        <w:pStyle w:val="calibri"/>
      </w:pPr>
      <w:r>
        <w:t>ALEX - Historische österreichische Rechts- und Gesetzestexte</w:t>
      </w:r>
    </w:p>
    <w:p w:rsidR="00F16B00" w:rsidRDefault="00F16B00" w:rsidP="00F16B00">
      <w:pPr>
        <w:pStyle w:val="calibri"/>
      </w:pPr>
      <w:r>
        <w:t>ALO - Austrian literature online</w:t>
      </w:r>
    </w:p>
    <w:p w:rsidR="00F16B00" w:rsidRDefault="00F16B00" w:rsidP="00F16B00">
      <w:pPr>
        <w:pStyle w:val="calibri"/>
      </w:pPr>
      <w:r>
        <w:t>ANNO - AustriaN Newspapers Online</w:t>
      </w:r>
    </w:p>
    <w:p w:rsidR="00F16B00" w:rsidRDefault="00F16B00" w:rsidP="00F16B00">
      <w:pPr>
        <w:pStyle w:val="calibri"/>
      </w:pPr>
      <w:r>
        <w:t>Bentham Open</w:t>
      </w:r>
    </w:p>
    <w:p w:rsidR="00F16B00" w:rsidRDefault="00F16B00" w:rsidP="00F16B00">
      <w:pPr>
        <w:pStyle w:val="calibri"/>
      </w:pPr>
      <w:r>
        <w:t>BioMed Central</w:t>
      </w:r>
    </w:p>
    <w:p w:rsidR="00F16B00" w:rsidRDefault="00F16B00" w:rsidP="00F16B00">
      <w:pPr>
        <w:pStyle w:val="calibri"/>
      </w:pPr>
      <w:r>
        <w:t>Digital Commons Network</w:t>
      </w:r>
    </w:p>
    <w:p w:rsidR="00F16B00" w:rsidRDefault="00F16B00" w:rsidP="00F16B00">
      <w:pPr>
        <w:pStyle w:val="calibri"/>
      </w:pPr>
      <w:r>
        <w:t>Directory of Open Access Books (DOAB)</w:t>
      </w:r>
    </w:p>
    <w:p w:rsidR="00F16B00" w:rsidRDefault="00F16B00" w:rsidP="00F16B00">
      <w:pPr>
        <w:pStyle w:val="calibri"/>
      </w:pPr>
      <w:r>
        <w:t>Directory of Open Access Journals (DOAJ)</w:t>
      </w:r>
    </w:p>
    <w:p w:rsidR="00F16B00" w:rsidRDefault="00F16B00" w:rsidP="00F16B00">
      <w:pPr>
        <w:pStyle w:val="calibri"/>
      </w:pPr>
      <w:r>
        <w:t>ebook eater</w:t>
      </w:r>
    </w:p>
    <w:p w:rsidR="00F16B00" w:rsidRDefault="00F16B00" w:rsidP="00F16B00">
      <w:pPr>
        <w:pStyle w:val="calibri"/>
      </w:pPr>
      <w:r>
        <w:t>Education research global observatory</w:t>
      </w:r>
    </w:p>
    <w:p w:rsidR="00F16B00" w:rsidRDefault="00F16B00" w:rsidP="00F16B00">
      <w:pPr>
        <w:pStyle w:val="calibri"/>
      </w:pPr>
      <w:r>
        <w:t>ERIC - Education Resources Information Center</w:t>
      </w:r>
    </w:p>
    <w:p w:rsidR="00F16B00" w:rsidRDefault="00F16B00" w:rsidP="00F16B00">
      <w:pPr>
        <w:pStyle w:val="calibri"/>
      </w:pPr>
      <w:r>
        <w:t>Espacenet</w:t>
      </w:r>
    </w:p>
    <w:p w:rsidR="00F16B00" w:rsidRDefault="00F16B00" w:rsidP="00F16B00">
      <w:pPr>
        <w:pStyle w:val="calibri"/>
      </w:pPr>
      <w:r>
        <w:t>EZB - Electronic Journal Library</w:t>
      </w:r>
    </w:p>
    <w:p w:rsidR="00F16B00" w:rsidRDefault="00F16B00" w:rsidP="00F16B00">
      <w:pPr>
        <w:pStyle w:val="calibri"/>
      </w:pPr>
      <w:r>
        <w:t>Gallica</w:t>
      </w:r>
    </w:p>
    <w:p w:rsidR="00F16B00" w:rsidRDefault="00F16B00" w:rsidP="00F16B00">
      <w:pPr>
        <w:pStyle w:val="calibri"/>
      </w:pPr>
      <w:r>
        <w:t>GeoRef</w:t>
      </w:r>
    </w:p>
    <w:p w:rsidR="00F16B00" w:rsidRDefault="00F16B00" w:rsidP="00F16B00">
      <w:pPr>
        <w:pStyle w:val="calibri"/>
      </w:pPr>
      <w:r>
        <w:t>Hathi Trust</w:t>
      </w:r>
    </w:p>
    <w:p w:rsidR="00F16B00" w:rsidRDefault="00F16B00" w:rsidP="00F16B00">
      <w:pPr>
        <w:pStyle w:val="calibri"/>
      </w:pPr>
      <w:r>
        <w:t>Hindawi</w:t>
      </w:r>
    </w:p>
    <w:p w:rsidR="00F16B00" w:rsidRDefault="00F16B00" w:rsidP="00F16B00">
      <w:pPr>
        <w:pStyle w:val="calibri"/>
      </w:pPr>
      <w:r>
        <w:t>Chemistry Central</w:t>
      </w:r>
    </w:p>
    <w:p w:rsidR="00F16B00" w:rsidRDefault="00F16B00" w:rsidP="00F16B00">
      <w:pPr>
        <w:pStyle w:val="calibri"/>
      </w:pPr>
      <w:r>
        <w:t>IFLA Library</w:t>
      </w:r>
    </w:p>
    <w:p w:rsidR="00F16B00" w:rsidRDefault="00F16B00" w:rsidP="00F16B00">
      <w:pPr>
        <w:pStyle w:val="calibri"/>
      </w:pPr>
      <w:r>
        <w:t>IMSLP/Petrucci Music Library</w:t>
      </w:r>
    </w:p>
    <w:p w:rsidR="00F16B00" w:rsidRDefault="00F16B00" w:rsidP="00F16B00">
      <w:pPr>
        <w:pStyle w:val="calibri"/>
      </w:pPr>
      <w:r>
        <w:t>INIS - International Nuclear Information System</w:t>
      </w:r>
    </w:p>
    <w:p w:rsidR="00F16B00" w:rsidRDefault="00F16B00" w:rsidP="00F16B00">
      <w:pPr>
        <w:pStyle w:val="calibri"/>
      </w:pPr>
      <w:r>
        <w:t>OAPEN</w:t>
      </w:r>
    </w:p>
    <w:p w:rsidR="00F16B00" w:rsidRDefault="00F16B00" w:rsidP="00F16B00">
      <w:pPr>
        <w:pStyle w:val="calibri"/>
      </w:pPr>
      <w:r>
        <w:t>Open Library</w:t>
      </w:r>
    </w:p>
    <w:p w:rsidR="00F16B00" w:rsidRDefault="00F16B00" w:rsidP="00F16B00">
      <w:pPr>
        <w:pStyle w:val="calibri"/>
        <w:rPr>
          <w:rFonts w:cs="Times New Roman"/>
        </w:rPr>
      </w:pPr>
      <w:r>
        <w:t>Public Library of Science</w:t>
      </w:r>
    </w:p>
    <w:p w:rsidR="00F16B00" w:rsidRDefault="00F16B00" w:rsidP="00F16B00">
      <w:pPr>
        <w:pStyle w:val="calibri"/>
        <w:rPr>
          <w:rFonts w:cs="Times New Roman"/>
        </w:rPr>
      </w:pPr>
      <w:r>
        <w:t>SCOAP3 repository</w:t>
      </w:r>
    </w:p>
    <w:p w:rsidR="00F16B00" w:rsidRDefault="00F16B00" w:rsidP="00F16B00">
      <w:pPr>
        <w:pStyle w:val="calibri"/>
      </w:pPr>
      <w:r>
        <w:t>Springer Open</w:t>
      </w:r>
    </w:p>
    <w:p w:rsidR="00F16B00" w:rsidRDefault="00F16B00" w:rsidP="00F16B00">
      <w:pPr>
        <w:pStyle w:val="calibri"/>
      </w:pPr>
      <w:r>
        <w:t>ÚPV - databáze patentů a užitných vzorů</w:t>
      </w:r>
    </w:p>
    <w:p w:rsidR="00F16B00" w:rsidRDefault="00F16B00" w:rsidP="00F16B00">
      <w:pPr>
        <w:pStyle w:val="calibri"/>
      </w:pPr>
      <w:r>
        <w:t>Zeitschriften der Aufklärung Universität Bielefeld</w:t>
      </w:r>
    </w:p>
    <w:p w:rsidR="00F16B00" w:rsidRDefault="00F16B00" w:rsidP="00F16B00">
      <w:pPr>
        <w:pStyle w:val="calibri"/>
      </w:pPr>
    </w:p>
    <w:p w:rsidR="00F16B00" w:rsidRDefault="00F16B00" w:rsidP="00F16B00">
      <w:pPr>
        <w:pStyle w:val="calibri"/>
        <w:rPr>
          <w:b/>
          <w:bCs/>
          <w:color w:val="E5004B"/>
          <w:sz w:val="24"/>
          <w:szCs w:val="24"/>
        </w:rPr>
      </w:pPr>
      <w:r>
        <w:rPr>
          <w:b/>
          <w:bCs/>
          <w:color w:val="E5004B"/>
          <w:sz w:val="24"/>
          <w:szCs w:val="24"/>
        </w:rPr>
        <w:t>D. Licencované bibliografické databáze – zahraniční</w:t>
      </w:r>
    </w:p>
    <w:p w:rsidR="00F16B00" w:rsidRDefault="00F16B00" w:rsidP="00F16B00">
      <w:pPr>
        <w:pStyle w:val="calibri"/>
      </w:pPr>
      <w:r>
        <w:t>American Chemical Society : CASSI on CD</w:t>
      </w:r>
    </w:p>
    <w:p w:rsidR="00F16B00" w:rsidRDefault="00F16B00" w:rsidP="00F16B00">
      <w:pPr>
        <w:pStyle w:val="calibri"/>
      </w:pPr>
      <w:r>
        <w:t>Analytical Abstracts</w:t>
      </w:r>
    </w:p>
    <w:p w:rsidR="00F16B00" w:rsidRDefault="00F16B00" w:rsidP="00F16B00">
      <w:pPr>
        <w:pStyle w:val="calibri"/>
      </w:pPr>
      <w:r>
        <w:t>Art and Archeology Technical Abstracts</w:t>
      </w:r>
    </w:p>
    <w:p w:rsidR="00F16B00" w:rsidRDefault="00F16B00" w:rsidP="00F16B00">
      <w:pPr>
        <w:pStyle w:val="calibri"/>
      </w:pPr>
      <w:r>
        <w:t>ARTbibliographies Modern</w:t>
      </w:r>
    </w:p>
    <w:p w:rsidR="00F16B00" w:rsidRDefault="00F16B00" w:rsidP="00F16B00">
      <w:pPr>
        <w:pStyle w:val="calibri"/>
      </w:pPr>
      <w:r>
        <w:t>ArticleFirst (OCLC FirstSearch)</w:t>
      </w:r>
    </w:p>
    <w:p w:rsidR="00F16B00" w:rsidRDefault="00F16B00" w:rsidP="00F16B00">
      <w:pPr>
        <w:pStyle w:val="calibri"/>
      </w:pPr>
      <w:r>
        <w:t>Avery Index to Architectural Periodicals</w:t>
      </w:r>
    </w:p>
    <w:p w:rsidR="00F16B00" w:rsidRDefault="00F16B00" w:rsidP="00F16B00">
      <w:pPr>
        <w:pStyle w:val="calibri"/>
      </w:pPr>
      <w:r>
        <w:t>Biological Abstracts</w:t>
      </w:r>
    </w:p>
    <w:p w:rsidR="00F16B00" w:rsidRDefault="00F16B00" w:rsidP="00F16B00">
      <w:pPr>
        <w:pStyle w:val="calibri"/>
        <w:rPr>
          <w:rFonts w:cs="Times New Roman"/>
        </w:rPr>
      </w:pPr>
      <w:r>
        <w:t>Biological Abstracts Archive (1987-2009)</w:t>
      </w:r>
    </w:p>
    <w:p w:rsidR="00F16B00" w:rsidRDefault="00F16B00" w:rsidP="00F16B00">
      <w:pPr>
        <w:pStyle w:val="calibri"/>
        <w:rPr>
          <w:rFonts w:cs="Times New Roman"/>
        </w:rPr>
      </w:pPr>
      <w:r>
        <w:t>Books in Print</w:t>
      </w:r>
    </w:p>
    <w:p w:rsidR="00F16B00" w:rsidRDefault="00F16B00" w:rsidP="00F16B00">
      <w:pPr>
        <w:pStyle w:val="calibri"/>
      </w:pPr>
      <w:r>
        <w:t>Dairy Science Abstracts</w:t>
      </w:r>
    </w:p>
    <w:p w:rsidR="00F16B00" w:rsidRDefault="00F16B00" w:rsidP="00F16B00">
      <w:pPr>
        <w:pStyle w:val="calibri"/>
        <w:rPr>
          <w:rFonts w:cs="Times New Roman"/>
        </w:rPr>
      </w:pPr>
      <w:r>
        <w:t>Dietrich's Index Philosophicus</w:t>
      </w:r>
    </w:p>
    <w:p w:rsidR="00F16B00" w:rsidRDefault="00F16B00" w:rsidP="00F16B00">
      <w:pPr>
        <w:pStyle w:val="calibri"/>
        <w:rPr>
          <w:rFonts w:cs="Times New Roman"/>
        </w:rPr>
      </w:pPr>
      <w:r>
        <w:t>EBSCO: American Bibliography of Slavic and East European Studies (ABSEES)</w:t>
      </w:r>
    </w:p>
    <w:p w:rsidR="00F16B00" w:rsidRDefault="00F16B00" w:rsidP="00F16B00">
      <w:pPr>
        <w:pStyle w:val="calibri"/>
        <w:rPr>
          <w:rFonts w:cs="Times New Roman"/>
        </w:rPr>
      </w:pPr>
      <w:r>
        <w:lastRenderedPageBreak/>
        <w:t>EBSCO: European Views of the Americas: 1493 to 1750</w:t>
      </w:r>
    </w:p>
    <w:p w:rsidR="00F16B00" w:rsidRDefault="00F16B00" w:rsidP="00F16B00">
      <w:pPr>
        <w:pStyle w:val="calibri"/>
      </w:pPr>
      <w:r>
        <w:t>EBSCO : Library, Information Science &amp; Technology Abstracts (LISTA) – verze bez plných textů</w:t>
      </w:r>
    </w:p>
    <w:p w:rsidR="00F16B00" w:rsidRDefault="00F16B00" w:rsidP="00F16B00">
      <w:pPr>
        <w:pStyle w:val="calibri"/>
      </w:pPr>
      <w:r>
        <w:t>EBSCO : RILM</w:t>
      </w:r>
    </w:p>
    <w:p w:rsidR="00F16B00" w:rsidRDefault="00F16B00" w:rsidP="00F16B00">
      <w:pPr>
        <w:pStyle w:val="calibri"/>
      </w:pPr>
      <w:r>
        <w:t>Electre</w:t>
      </w:r>
    </w:p>
    <w:p w:rsidR="00F16B00" w:rsidRDefault="00F16B00" w:rsidP="00F16B00">
      <w:pPr>
        <w:pStyle w:val="calibri"/>
      </w:pPr>
      <w:r>
        <w:t>Electronic Journals Library (EZB)</w:t>
      </w:r>
    </w:p>
    <w:p w:rsidR="00F16B00" w:rsidRDefault="00F16B00" w:rsidP="00F16B00">
      <w:pPr>
        <w:pStyle w:val="calibri"/>
      </w:pPr>
      <w:r>
        <w:t>FIAF – International Index to Film Periodicals</w:t>
      </w:r>
    </w:p>
    <w:p w:rsidR="00F16B00" w:rsidRDefault="00F16B00" w:rsidP="00F16B00">
      <w:pPr>
        <w:pStyle w:val="calibri"/>
      </w:pPr>
      <w:r>
        <w:t>Film Indexes Online : American Film Institutions Catalogue</w:t>
      </w:r>
    </w:p>
    <w:p w:rsidR="00F16B00" w:rsidRDefault="00F16B00" w:rsidP="00F16B00">
      <w:pPr>
        <w:pStyle w:val="calibri"/>
      </w:pPr>
      <w:r>
        <w:t>Film Indexes Online : Film Index International</w:t>
      </w:r>
    </w:p>
    <w:p w:rsidR="00F16B00" w:rsidRDefault="00F16B00" w:rsidP="00F16B00">
      <w:pPr>
        <w:pStyle w:val="calibri"/>
        <w:rPr>
          <w:rFonts w:cs="Times New Roman"/>
        </w:rPr>
      </w:pPr>
      <w:r>
        <w:t>Global Books in Print</w:t>
      </w:r>
    </w:p>
    <w:p w:rsidR="00F16B00" w:rsidRDefault="00F16B00" w:rsidP="00F16B00">
      <w:pPr>
        <w:pStyle w:val="calibri"/>
      </w:pPr>
      <w:r>
        <w:t>International Bibliography of Art</w:t>
      </w:r>
    </w:p>
    <w:p w:rsidR="00F16B00" w:rsidRDefault="00F16B00" w:rsidP="00F16B00">
      <w:pPr>
        <w:pStyle w:val="calibri"/>
      </w:pPr>
      <w:r>
        <w:t>ISSN</w:t>
      </w:r>
    </w:p>
    <w:p w:rsidR="00F16B00" w:rsidRDefault="00F16B00" w:rsidP="00F16B00">
      <w:pPr>
        <w:pStyle w:val="calibri"/>
      </w:pPr>
      <w:r>
        <w:t>LISA (CSA)</w:t>
      </w:r>
    </w:p>
    <w:p w:rsidR="00F16B00" w:rsidRDefault="00F16B00" w:rsidP="00F16B00">
      <w:pPr>
        <w:pStyle w:val="calibri"/>
      </w:pPr>
      <w:r>
        <w:t xml:space="preserve">Ovid : EMBASE </w:t>
      </w:r>
    </w:p>
    <w:p w:rsidR="00F16B00" w:rsidRDefault="00F16B00" w:rsidP="00F16B00">
      <w:pPr>
        <w:pStyle w:val="calibri"/>
      </w:pPr>
      <w:r>
        <w:t xml:space="preserve">Ovid : GEOBASE </w:t>
      </w:r>
    </w:p>
    <w:p w:rsidR="00F16B00" w:rsidRDefault="00F16B00" w:rsidP="00F16B00">
      <w:pPr>
        <w:pStyle w:val="calibri"/>
      </w:pPr>
      <w:r>
        <w:t xml:space="preserve">Ovid : GeoRef </w:t>
      </w:r>
    </w:p>
    <w:p w:rsidR="00F16B00" w:rsidRDefault="00F16B00" w:rsidP="00F16B00">
      <w:r>
        <w:t>Ovid : Medline</w:t>
      </w:r>
    </w:p>
    <w:p w:rsidR="00F16B00" w:rsidRDefault="00F16B00" w:rsidP="00F16B00">
      <w:pPr>
        <w:pStyle w:val="calibri"/>
      </w:pPr>
      <w:r>
        <w:t xml:space="preserve">PapersFirst (OCLC FirstSearch) </w:t>
      </w:r>
    </w:p>
    <w:p w:rsidR="00F16B00" w:rsidRDefault="00F16B00" w:rsidP="00F16B00">
      <w:pPr>
        <w:pStyle w:val="calibri"/>
      </w:pPr>
      <w:r>
        <w:t xml:space="preserve">ProQuest :  Periodicals Index Online </w:t>
      </w:r>
    </w:p>
    <w:p w:rsidR="00F16B00" w:rsidRDefault="00F16B00" w:rsidP="00F16B00">
      <w:pPr>
        <w:pStyle w:val="calibri"/>
      </w:pPr>
      <w:r>
        <w:t xml:space="preserve">ProQuest : Environmental Sciences &amp; Pollution Management </w:t>
      </w:r>
    </w:p>
    <w:p w:rsidR="00F16B00" w:rsidRDefault="00F16B00" w:rsidP="00F16B00">
      <w:pPr>
        <w:pStyle w:val="calibri"/>
      </w:pPr>
      <w:r>
        <w:t>ProQuest : Technology Collection</w:t>
      </w:r>
    </w:p>
    <w:p w:rsidR="00F16B00" w:rsidRDefault="00F16B00" w:rsidP="00F16B00">
      <w:pPr>
        <w:pStyle w:val="calibri"/>
      </w:pPr>
      <w:r>
        <w:t>SciFinder Scholar (Chemical Abstracts)</w:t>
      </w:r>
    </w:p>
    <w:p w:rsidR="00F16B00" w:rsidRDefault="00F16B00" w:rsidP="00F16B00">
      <w:pPr>
        <w:pStyle w:val="calibri"/>
      </w:pPr>
      <w:r>
        <w:t>Scopus</w:t>
      </w:r>
    </w:p>
    <w:p w:rsidR="00F16B00" w:rsidRDefault="00F16B00" w:rsidP="00F16B00">
      <w:pPr>
        <w:pStyle w:val="calibri"/>
      </w:pPr>
      <w:r>
        <w:t>Ulrichsweb</w:t>
      </w:r>
    </w:p>
    <w:p w:rsidR="00F16B00" w:rsidRDefault="00F16B00" w:rsidP="00F16B00">
      <w:pPr>
        <w:pStyle w:val="calibri"/>
      </w:pPr>
      <w:r>
        <w:t>Web of Knowledge : Biosys Citation Index</w:t>
      </w:r>
    </w:p>
    <w:p w:rsidR="00F16B00" w:rsidRDefault="00F16B00" w:rsidP="00F16B00">
      <w:pPr>
        <w:pStyle w:val="calibri"/>
        <w:rPr>
          <w:rFonts w:cs="Times New Roman"/>
        </w:rPr>
      </w:pPr>
      <w:r>
        <w:t>Web of Knowledge : Book Citation Index</w:t>
      </w:r>
    </w:p>
    <w:p w:rsidR="00F16B00" w:rsidRDefault="00F16B00" w:rsidP="00F16B00">
      <w:pPr>
        <w:pStyle w:val="calibri"/>
        <w:rPr>
          <w:rFonts w:cs="Times New Roman"/>
        </w:rPr>
      </w:pPr>
      <w:r>
        <w:t xml:space="preserve">Web of Knowledge : </w:t>
      </w:r>
      <w:r>
        <w:rPr>
          <w:color w:val="000000"/>
        </w:rPr>
        <w:t>Conference Proceedings Citation Index</w:t>
      </w:r>
    </w:p>
    <w:p w:rsidR="00F16B00" w:rsidRDefault="00F16B00" w:rsidP="00F16B00">
      <w:pPr>
        <w:jc w:val="left"/>
        <w:rPr>
          <w:color w:val="000000"/>
          <w:lang w:eastAsia="cs-CZ"/>
        </w:rPr>
      </w:pPr>
      <w:r>
        <w:t xml:space="preserve">Web of Knowledge : </w:t>
      </w:r>
      <w:r>
        <w:rPr>
          <w:color w:val="000000"/>
          <w:lang w:eastAsia="cs-CZ"/>
        </w:rPr>
        <w:t>Current Chemical Reactions</w:t>
      </w:r>
    </w:p>
    <w:p w:rsidR="00F16B00" w:rsidRDefault="00F16B00" w:rsidP="00F16B00">
      <w:pPr>
        <w:pStyle w:val="calibri"/>
      </w:pPr>
      <w:r>
        <w:t>Web of Knowledge : Current Content Connect</w:t>
      </w:r>
    </w:p>
    <w:p w:rsidR="00F16B00" w:rsidRDefault="00F16B00" w:rsidP="00F16B00">
      <w:pPr>
        <w:pStyle w:val="calibri"/>
      </w:pPr>
      <w:r>
        <w:t>Web of Knowledge : Data Citation Index</w:t>
      </w:r>
    </w:p>
    <w:p w:rsidR="00F16B00" w:rsidRDefault="00F16B00" w:rsidP="00F16B00">
      <w:pPr>
        <w:pStyle w:val="calibri"/>
        <w:rPr>
          <w:rFonts w:cs="Times New Roman"/>
        </w:rPr>
      </w:pPr>
      <w:r>
        <w:t>Web of Knowledge : Derwent Innovations Index</w:t>
      </w:r>
    </w:p>
    <w:p w:rsidR="00F16B00" w:rsidRDefault="00F16B00" w:rsidP="00F16B00">
      <w:pPr>
        <w:pStyle w:val="calibri"/>
        <w:rPr>
          <w:rFonts w:cs="Times New Roman"/>
        </w:rPr>
      </w:pPr>
      <w:r>
        <w:t>Web of Knowledge : Index Chemicus</w:t>
      </w:r>
    </w:p>
    <w:p w:rsidR="00F16B00" w:rsidRDefault="00F16B00" w:rsidP="00F16B00">
      <w:pPr>
        <w:pStyle w:val="calibri"/>
      </w:pPr>
      <w:r>
        <w:t>Web of Knowledge : Journal Citation Index</w:t>
      </w:r>
    </w:p>
    <w:p w:rsidR="00F16B00" w:rsidRDefault="00F16B00" w:rsidP="00F16B00">
      <w:pPr>
        <w:pStyle w:val="calibri"/>
        <w:rPr>
          <w:rFonts w:cs="Times New Roman"/>
        </w:rPr>
      </w:pPr>
      <w:r>
        <w:t>Web of Knowledge : Medline</w:t>
      </w:r>
    </w:p>
    <w:p w:rsidR="00F16B00" w:rsidRDefault="00F16B00" w:rsidP="00F16B00">
      <w:pPr>
        <w:pStyle w:val="calibri"/>
        <w:rPr>
          <w:rFonts w:cs="Times New Roman"/>
        </w:rPr>
      </w:pPr>
      <w:r>
        <w:t>Web of Knowledge: SciELO Citation Index</w:t>
      </w:r>
    </w:p>
    <w:p w:rsidR="00F16B00" w:rsidRDefault="00F16B00" w:rsidP="00F16B00">
      <w:pPr>
        <w:pStyle w:val="calibri"/>
        <w:rPr>
          <w:rFonts w:cs="Times New Roman"/>
        </w:rPr>
      </w:pPr>
      <w:r>
        <w:t xml:space="preserve">Web of Knowledge : </w:t>
      </w:r>
      <w:r>
        <w:rPr>
          <w:color w:val="000000"/>
        </w:rPr>
        <w:t>Science Citation Index Expanded</w:t>
      </w:r>
    </w:p>
    <w:p w:rsidR="00F16B00" w:rsidRDefault="00F16B00" w:rsidP="00F16B00">
      <w:pPr>
        <w:pStyle w:val="calibri"/>
        <w:rPr>
          <w:rFonts w:cs="Times New Roman"/>
        </w:rPr>
      </w:pPr>
      <w:r>
        <w:t xml:space="preserve">Web of Knowledge : </w:t>
      </w:r>
      <w:r>
        <w:rPr>
          <w:color w:val="000000"/>
        </w:rPr>
        <w:t>Scientific Electronic Library Online Citation Index</w:t>
      </w:r>
    </w:p>
    <w:p w:rsidR="00F16B00" w:rsidRDefault="00F16B00" w:rsidP="00F16B00">
      <w:pPr>
        <w:pStyle w:val="calibri"/>
        <w:rPr>
          <w:rFonts w:cs="Times New Roman"/>
        </w:rPr>
      </w:pPr>
      <w:r>
        <w:t xml:space="preserve">Web of Knowledge : </w:t>
      </w:r>
      <w:r>
        <w:rPr>
          <w:color w:val="000000"/>
        </w:rPr>
        <w:t>Social Sciences Citation Index</w:t>
      </w:r>
    </w:p>
    <w:p w:rsidR="00F16B00" w:rsidRDefault="00F16B00" w:rsidP="00F16B00">
      <w:pPr>
        <w:pStyle w:val="calibri"/>
      </w:pPr>
      <w:r>
        <w:t>Web of Knowledge : Web of Science</w:t>
      </w:r>
    </w:p>
    <w:p w:rsidR="00F16B00" w:rsidRDefault="00F16B00" w:rsidP="00F16B00">
      <w:pPr>
        <w:pStyle w:val="calibri"/>
      </w:pPr>
      <w:r>
        <w:t>Web of Knowledge : Zoological Records</w:t>
      </w:r>
    </w:p>
    <w:p w:rsidR="00F16B00" w:rsidRDefault="00F16B00" w:rsidP="00F16B00">
      <w:pPr>
        <w:pStyle w:val="calibri"/>
      </w:pPr>
      <w:r>
        <w:t>Zoological Records Archive (1978-2009)</w:t>
      </w:r>
    </w:p>
    <w:p w:rsidR="00F16B00" w:rsidRDefault="00F16B00" w:rsidP="00F16B00">
      <w:pPr>
        <w:pStyle w:val="calibri"/>
      </w:pPr>
    </w:p>
    <w:p w:rsidR="00F16B00" w:rsidRDefault="00F16B00" w:rsidP="00F16B00">
      <w:pPr>
        <w:pStyle w:val="calibri"/>
        <w:rPr>
          <w:b/>
          <w:bCs/>
          <w:color w:val="E5004B"/>
          <w:sz w:val="24"/>
          <w:szCs w:val="24"/>
        </w:rPr>
      </w:pPr>
      <w:r>
        <w:rPr>
          <w:b/>
          <w:bCs/>
          <w:color w:val="E5004B"/>
          <w:sz w:val="24"/>
          <w:szCs w:val="24"/>
        </w:rPr>
        <w:t>E. Specifické zdroje jednotlivých zakládajících knihoven</w:t>
      </w:r>
    </w:p>
    <w:p w:rsidR="00F16B00" w:rsidRDefault="00F16B00" w:rsidP="00F16B00">
      <w:pPr>
        <w:pStyle w:val="calibri"/>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5985"/>
      </w:tblGrid>
      <w:tr w:rsidR="00F16B00" w:rsidTr="00F16B00">
        <w:tc>
          <w:tcPr>
            <w:tcW w:w="92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jc w:val="center"/>
              <w:rPr>
                <w:b/>
                <w:bCs/>
                <w:sz w:val="24"/>
                <w:szCs w:val="24"/>
              </w:rPr>
            </w:pPr>
            <w:r>
              <w:rPr>
                <w:b/>
                <w:bCs/>
                <w:color w:val="E5004B"/>
                <w:sz w:val="24"/>
                <w:szCs w:val="24"/>
              </w:rPr>
              <w:t>Základní údaje o knihovně</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b/>
                <w:bCs/>
              </w:rPr>
            </w:pPr>
            <w:r>
              <w:rPr>
                <w:b/>
                <w:bCs/>
                <w:sz w:val="20"/>
                <w:szCs w:val="20"/>
              </w:rPr>
              <w:t xml:space="preserve">Název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b/>
                <w:bCs/>
              </w:rPr>
            </w:pPr>
            <w:r>
              <w:rPr>
                <w:b/>
                <w:bCs/>
                <w:sz w:val="20"/>
                <w:szCs w:val="20"/>
              </w:rPr>
              <w:t>Knihovna AV ČR, v. v. i. (KNAV)</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Místo</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Praha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FTE (zaměstnanců)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80</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registrovaných užvatelů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4 000</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záznamů v online katalogu</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1 000 000 (celá AV ČR)</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Používaný knihovní systém</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ALEPH (pro veřenost rozhraní VuFind)</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lastRenderedPageBreak/>
              <w:t xml:space="preserve">Používaný discovery systém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VuFind</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Používaný centrální index</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EDS (smlouva do 31.12. 2014)</w:t>
            </w:r>
          </w:p>
        </w:tc>
      </w:tr>
      <w:tr w:rsidR="00F16B00" w:rsidTr="00F16B00">
        <w:tc>
          <w:tcPr>
            <w:tcW w:w="92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jc w:val="center"/>
              <w:rPr>
                <w:b/>
                <w:bCs/>
                <w:sz w:val="24"/>
                <w:szCs w:val="24"/>
              </w:rPr>
            </w:pPr>
            <w:r>
              <w:rPr>
                <w:b/>
                <w:bCs/>
                <w:color w:val="E5004B"/>
                <w:sz w:val="24"/>
                <w:szCs w:val="24"/>
              </w:rPr>
              <w:t>Údaje o lokálních zdrojích (prosíme, uveďte pro každý zdroj samostatně)</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OPAC – katalog KNAV</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Katalog knihovny</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Katalog KNAV</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1 000 000</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MARC21, MARCXML</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Možné jak OAI-PMH, tak export; k dispozici API Alephu</w:t>
            </w:r>
          </w:p>
          <w:p w:rsidR="00F16B00" w:rsidRDefault="00F16B00">
            <w:r>
              <w:rPr>
                <w:sz w:val="20"/>
                <w:szCs w:val="20"/>
              </w:rPr>
              <w:t xml:space="preserve"> </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tc>
        <w:tc>
          <w:tcPr>
            <w:tcW w:w="5985"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ASEP</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Institucionální repozitář</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institucionální repozitář a bibliografie vědeckých výstupů AV ČR</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200 000</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UNIMARC</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OAI-PMH, export</w:t>
            </w:r>
          </w:p>
          <w:p w:rsidR="00F16B00" w:rsidRDefault="00F16B00">
            <w:r>
              <w:rPr>
                <w:sz w:val="20"/>
                <w:szCs w:val="20"/>
              </w:rPr>
              <w:t xml:space="preserve"> </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tc>
        <w:tc>
          <w:tcPr>
            <w:tcW w:w="5985"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Digitální knihovna AV ČR</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Digitální knihovna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Digitální knihovna provozovaná v systému Kramerius 4, obsahuje zejména tituly publikované v působnosti Akademie věd ČR a jejích předchůdkyň</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143 titulů periodik, 205 titulů monografií, 1 900 000 stran – obrazových souborů</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METS, MODS, Dublin Core</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pPr>
              <w:rPr>
                <w:sz w:val="20"/>
                <w:szCs w:val="20"/>
              </w:rPr>
            </w:pPr>
          </w:p>
          <w:p w:rsidR="00F16B00" w:rsidRDefault="00F16B00">
            <w:pPr>
              <w:rPr>
                <w:sz w:val="20"/>
                <w:szCs w:val="20"/>
              </w:rPr>
            </w:pPr>
            <w:r>
              <w:rPr>
                <w:sz w:val="20"/>
                <w:szCs w:val="20"/>
              </w:rP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pPr>
              <w:rPr>
                <w:sz w:val="20"/>
                <w:szCs w:val="20"/>
              </w:rPr>
            </w:pPr>
          </w:p>
          <w:p w:rsidR="00F16B00" w:rsidRDefault="00F16B00">
            <w:pPr>
              <w:rPr>
                <w:sz w:val="20"/>
                <w:szCs w:val="20"/>
              </w:rPr>
            </w:pPr>
            <w:r>
              <w:rPr>
                <w:sz w:val="20"/>
                <w:szCs w:val="20"/>
              </w:rPr>
              <w:t>Bibliografie cizojazyčných bohemikálních tisků 18. století (BCBT)</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Katalog/bibliografie</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Databáze obsahuje zkrácené bibliografické záznamy doplněné o digitální kopie původních kartotečních lístků s kompletními popisy evidovaných vydání cizojazyčných bohemikální starých tisků 18. století</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20 000</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MARC21 + digitální kopie kartotečních lístků</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export</w:t>
            </w:r>
          </w:p>
          <w:p w:rsidR="00F16B00" w:rsidRDefault="00F16B00">
            <w:pPr>
              <w:rPr>
                <w:sz w:val="20"/>
                <w:szCs w:val="20"/>
              </w:rPr>
            </w:pPr>
            <w:r>
              <w:rPr>
                <w:sz w:val="20"/>
                <w:szCs w:val="20"/>
              </w:rPr>
              <w:t xml:space="preserve"> </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pPr>
              <w:rPr>
                <w:sz w:val="20"/>
                <w:szCs w:val="20"/>
              </w:rPr>
            </w:pPr>
          </w:p>
        </w:tc>
        <w:tc>
          <w:tcPr>
            <w:tcW w:w="5985"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pPr>
              <w:rPr>
                <w:sz w:val="20"/>
                <w:szCs w:val="20"/>
              </w:rPr>
            </w:pP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Databáze českých bohemik</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Katalog (bibliografie)</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Katalog českých bohemik</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pPr>
              <w:rPr>
                <w:sz w:val="20"/>
                <w:szCs w:val="20"/>
              </w:rPr>
            </w:pP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UNIMARC</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OAI-PMH, export</w:t>
            </w:r>
          </w:p>
          <w:p w:rsidR="00F16B00" w:rsidRDefault="00F16B00">
            <w:pPr>
              <w:rPr>
                <w:sz w:val="20"/>
                <w:szCs w:val="20"/>
              </w:rPr>
            </w:pPr>
            <w:r>
              <w:rPr>
                <w:sz w:val="20"/>
                <w:szCs w:val="20"/>
              </w:rPr>
              <w:t xml:space="preserve"> </w:t>
            </w:r>
          </w:p>
        </w:tc>
      </w:tr>
      <w:tr w:rsidR="00F16B00" w:rsidTr="00F16B00">
        <w:tc>
          <w:tcPr>
            <w:tcW w:w="92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jc w:val="center"/>
              <w:rPr>
                <w:b/>
                <w:bCs/>
                <w:color w:val="E5004B"/>
                <w:sz w:val="24"/>
                <w:szCs w:val="24"/>
              </w:rPr>
            </w:pPr>
            <w:r>
              <w:rPr>
                <w:b/>
                <w:bCs/>
                <w:color w:val="E5004B"/>
                <w:sz w:val="24"/>
                <w:szCs w:val="24"/>
              </w:rPr>
              <w:t>Požadavky na služby (prosíme, uveďte A/N, případně slovní specifikaci)</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Samostatný vizuální pohled</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Linkovací server</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Doporučující služba</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Shibboleth</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Dostupnost exemplářů v reálném čase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lastRenderedPageBreak/>
              <w:t>Integrace čtenářského konta</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A</w:t>
            </w:r>
          </w:p>
        </w:tc>
      </w:tr>
      <w:tr w:rsidR="00F16B00" w:rsidTr="00F16B00">
        <w:tc>
          <w:tcPr>
            <w:tcW w:w="3227" w:type="dxa"/>
            <w:tcBorders>
              <w:top w:val="single" w:sz="4" w:space="0" w:color="auto"/>
              <w:left w:val="nil"/>
              <w:bottom w:val="single" w:sz="4" w:space="0" w:color="auto"/>
              <w:right w:val="nil"/>
            </w:tcBorders>
            <w:shd w:val="clear" w:color="auto" w:fill="FFFFFF"/>
          </w:tcPr>
          <w:p w:rsidR="00F16B00" w:rsidRDefault="00F16B00">
            <w:pPr>
              <w:rPr>
                <w:sz w:val="20"/>
                <w:szCs w:val="20"/>
              </w:rPr>
            </w:pPr>
          </w:p>
        </w:tc>
        <w:tc>
          <w:tcPr>
            <w:tcW w:w="5985" w:type="dxa"/>
            <w:tcBorders>
              <w:top w:val="single" w:sz="4" w:space="0" w:color="auto"/>
              <w:left w:val="nil"/>
              <w:bottom w:val="single" w:sz="4" w:space="0" w:color="auto"/>
              <w:right w:val="nil"/>
            </w:tcBorders>
            <w:shd w:val="clear" w:color="auto" w:fill="FFFFFF"/>
          </w:tcPr>
          <w:p w:rsidR="00F16B00" w:rsidRDefault="00F16B00">
            <w:pPr>
              <w:rPr>
                <w:sz w:val="20"/>
                <w:szCs w:val="20"/>
              </w:rPr>
            </w:pPr>
          </w:p>
        </w:tc>
      </w:tr>
      <w:tr w:rsidR="00F16B00" w:rsidTr="00F16B00">
        <w:tc>
          <w:tcPr>
            <w:tcW w:w="92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jc w:val="center"/>
              <w:rPr>
                <w:b/>
                <w:bCs/>
                <w:sz w:val="24"/>
                <w:szCs w:val="24"/>
              </w:rPr>
            </w:pPr>
            <w:r>
              <w:rPr>
                <w:b/>
                <w:bCs/>
                <w:color w:val="E5004B"/>
                <w:sz w:val="24"/>
                <w:szCs w:val="24"/>
              </w:rPr>
              <w:t>Základní údaje o knihovně</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b/>
                <w:bCs/>
              </w:rPr>
            </w:pPr>
            <w:r>
              <w:rPr>
                <w:b/>
                <w:bCs/>
                <w:sz w:val="20"/>
                <w:szCs w:val="20"/>
              </w:rPr>
              <w:t xml:space="preserve">Název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b/>
                <w:bCs/>
                <w:sz w:val="20"/>
                <w:szCs w:val="20"/>
              </w:rPr>
            </w:pPr>
            <w:r>
              <w:rPr>
                <w:b/>
                <w:bCs/>
                <w:sz w:val="20"/>
                <w:szCs w:val="20"/>
              </w:rPr>
              <w:t>Národní knihovna ČR</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Místo</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Klementinum 190, Praha 1</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FTE (zaměstnanců)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476 (k 31.12.2013)</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registrovaných uživatelů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tbl>
            <w:tblPr>
              <w:tblW w:w="0" w:type="auto"/>
              <w:tblLook w:val="00A0" w:firstRow="1" w:lastRow="0" w:firstColumn="1" w:lastColumn="0" w:noHBand="0" w:noVBand="0"/>
            </w:tblPr>
            <w:tblGrid>
              <w:gridCol w:w="1983"/>
            </w:tblGrid>
            <w:tr w:rsidR="00F16B00">
              <w:trPr>
                <w:trHeight w:val="76"/>
              </w:trPr>
              <w:tc>
                <w:tcPr>
                  <w:tcW w:w="0" w:type="auto"/>
                  <w:hideMark/>
                </w:tcPr>
                <w:p w:rsidR="00F16B00" w:rsidRDefault="00F16B00">
                  <w:pPr>
                    <w:jc w:val="left"/>
                    <w:rPr>
                      <w:sz w:val="20"/>
                      <w:szCs w:val="20"/>
                    </w:rPr>
                  </w:pPr>
                  <w:r>
                    <w:rPr>
                      <w:sz w:val="20"/>
                      <w:szCs w:val="20"/>
                    </w:rPr>
                    <w:t>30 349 (k 31.12.2013)</w:t>
                  </w:r>
                </w:p>
              </w:tc>
            </w:tr>
          </w:tbl>
          <w:p w:rsidR="00F16B00" w:rsidRDefault="00F16B00">
            <w:pPr>
              <w:rPr>
                <w:sz w:val="20"/>
                <w:szCs w:val="20"/>
              </w:rPr>
            </w:pP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záznamů v online katalogu</w:t>
            </w:r>
          </w:p>
        </w:tc>
        <w:tc>
          <w:tcPr>
            <w:tcW w:w="5985"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pPr>
              <w:rPr>
                <w:sz w:val="20"/>
                <w:szCs w:val="20"/>
              </w:rPr>
            </w:pPr>
            <w:r>
              <w:rPr>
                <w:sz w:val="20"/>
                <w:szCs w:val="20"/>
              </w:rPr>
              <w:t>Online katalog – báze NKC01 (k 1.1.2014)</w:t>
            </w:r>
          </w:p>
          <w:p w:rsidR="00F16B00" w:rsidRDefault="00F16B00" w:rsidP="00287FF1">
            <w:pPr>
              <w:pStyle w:val="Odstavecseseznamem1"/>
              <w:numPr>
                <w:ilvl w:val="0"/>
                <w:numId w:val="42"/>
              </w:numPr>
              <w:jc w:val="left"/>
              <w:rPr>
                <w:sz w:val="20"/>
                <w:szCs w:val="20"/>
              </w:rPr>
            </w:pPr>
            <w:r>
              <w:rPr>
                <w:sz w:val="20"/>
                <w:szCs w:val="20"/>
              </w:rPr>
              <w:t>2 255 144 – otevřené záznamy pro čtenáře</w:t>
            </w:r>
          </w:p>
          <w:p w:rsidR="00F16B00" w:rsidRDefault="00F16B00" w:rsidP="00287FF1">
            <w:pPr>
              <w:pStyle w:val="Odstavecseseznamem1"/>
              <w:numPr>
                <w:ilvl w:val="0"/>
                <w:numId w:val="42"/>
              </w:numPr>
              <w:jc w:val="left"/>
              <w:rPr>
                <w:sz w:val="20"/>
                <w:szCs w:val="20"/>
              </w:rPr>
            </w:pPr>
            <w:r>
              <w:rPr>
                <w:sz w:val="20"/>
                <w:szCs w:val="20"/>
              </w:rPr>
              <w:t>2 412 213  – platné záznamy (vše kromě zrušených)</w:t>
            </w:r>
          </w:p>
          <w:p w:rsidR="00F16B00" w:rsidRDefault="00F16B00">
            <w:pPr>
              <w:pStyle w:val="Odstavecseseznamem1"/>
              <w:rPr>
                <w:rFonts w:cs="Times New Roman"/>
                <w:sz w:val="20"/>
                <w:szCs w:val="20"/>
              </w:rPr>
            </w:pP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Používaný knihovní systém</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Aleph 500 v. 20.01</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 xml:space="preserve">Používaný discovery systém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EDS (předplatné na období 2012-2015)</w:t>
            </w:r>
          </w:p>
          <w:p w:rsidR="00F16B00" w:rsidRDefault="00F16B00">
            <w:pPr>
              <w:rPr>
                <w:sz w:val="20"/>
                <w:szCs w:val="20"/>
              </w:rPr>
            </w:pPr>
            <w:r>
              <w:rPr>
                <w:sz w:val="20"/>
                <w:szCs w:val="20"/>
              </w:rPr>
              <w:t>VuFind – pro modul zpřístupnění v rámci Národní digitální knihovny, zatím nebyl zveřejněn</w:t>
            </w:r>
          </w:p>
          <w:p w:rsidR="00F16B00" w:rsidRDefault="00F16B00">
            <w:pPr>
              <w:rPr>
                <w:sz w:val="20"/>
                <w:szCs w:val="20"/>
              </w:rPr>
            </w:pPr>
            <w:r>
              <w:rPr>
                <w:sz w:val="20"/>
                <w:szCs w:val="20"/>
              </w:rPr>
              <w:t xml:space="preserve">Primo v rámci MetaLib+, alternativního rozhraní Jednotné informační brány </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Používaný centrální index</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jc w:val="left"/>
              <w:rPr>
                <w:sz w:val="20"/>
                <w:szCs w:val="20"/>
              </w:rPr>
            </w:pPr>
            <w:r>
              <w:rPr>
                <w:sz w:val="20"/>
                <w:szCs w:val="20"/>
              </w:rPr>
              <w:t>EDS – centrální index EDS</w:t>
            </w:r>
          </w:p>
          <w:p w:rsidR="00F16B00" w:rsidRDefault="00F16B00">
            <w:pPr>
              <w:jc w:val="left"/>
              <w:rPr>
                <w:sz w:val="20"/>
                <w:szCs w:val="20"/>
              </w:rPr>
            </w:pPr>
            <w:r>
              <w:rPr>
                <w:sz w:val="20"/>
                <w:szCs w:val="20"/>
              </w:rPr>
              <w:t>JIB a JIB+ - index Primo Central</w:t>
            </w:r>
          </w:p>
          <w:p w:rsidR="00F16B00" w:rsidRDefault="00F16B00">
            <w:pPr>
              <w:jc w:val="left"/>
              <w:rPr>
                <w:sz w:val="20"/>
                <w:szCs w:val="20"/>
              </w:rPr>
            </w:pPr>
            <w:r>
              <w:rPr>
                <w:sz w:val="20"/>
                <w:szCs w:val="20"/>
              </w:rPr>
              <w:t>VuFind NDK – zapojení centrálního indexu EDS bylo testováno, v současné době jsou do VuFind zapojené pouze lokální zdroje + jeden volný zahraniční (NKC, SKC, ČNB, MZK, K4 NDK, DOAJ, Manuscriptorium)</w:t>
            </w:r>
          </w:p>
        </w:tc>
      </w:tr>
      <w:tr w:rsidR="00F16B00" w:rsidTr="00F16B00">
        <w:tc>
          <w:tcPr>
            <w:tcW w:w="9212" w:type="dxa"/>
            <w:gridSpan w:val="2"/>
            <w:tcBorders>
              <w:top w:val="single" w:sz="4" w:space="0" w:color="auto"/>
              <w:left w:val="single" w:sz="4" w:space="0" w:color="auto"/>
              <w:bottom w:val="single" w:sz="4" w:space="0" w:color="auto"/>
              <w:right w:val="single" w:sz="4" w:space="0" w:color="auto"/>
            </w:tcBorders>
            <w:shd w:val="clear" w:color="auto" w:fill="FFFFFF"/>
          </w:tcPr>
          <w:p w:rsidR="00F16B00" w:rsidRDefault="00F16B00">
            <w:pPr>
              <w:jc w:val="center"/>
              <w:rPr>
                <w:b/>
                <w:bCs/>
                <w:color w:val="E5004B"/>
                <w:sz w:val="24"/>
                <w:szCs w:val="24"/>
              </w:rPr>
            </w:pPr>
          </w:p>
        </w:tc>
      </w:tr>
      <w:tr w:rsidR="00F16B00" w:rsidTr="00F16B00">
        <w:tc>
          <w:tcPr>
            <w:tcW w:w="92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jc w:val="center"/>
              <w:rPr>
                <w:b/>
                <w:bCs/>
                <w:sz w:val="24"/>
                <w:szCs w:val="24"/>
              </w:rPr>
            </w:pPr>
            <w:r>
              <w:rPr>
                <w:b/>
                <w:bCs/>
                <w:color w:val="E5004B"/>
                <w:sz w:val="24"/>
                <w:szCs w:val="24"/>
              </w:rPr>
              <w:t>Údaje o lokálních zdrojích (prosíme, uveďte pro každý zdroj samostatně)</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Elektronický katalog NK ČR – báze NKC</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 xml:space="preserve">OPAC </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Online katalog NK ČR</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2 255 144 – otevřené záznamy pro čtenáře (k 1.1.2014)</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USMARC, UNIMARC</w:t>
            </w:r>
          </w:p>
          <w:p w:rsidR="00F16B00" w:rsidRDefault="00F16B00">
            <w:r>
              <w:rPr>
                <w:sz w:val="20"/>
                <w:szCs w:val="20"/>
              </w:rPr>
              <w:t>MARCXML, ISO 2709</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OAI-PMH (licence pouze pro NKC a SKC)</w:t>
            </w:r>
          </w:p>
          <w:p w:rsidR="00F16B00" w:rsidRDefault="00F16B00">
            <w:pPr>
              <w:rPr>
                <w:sz w:val="20"/>
                <w:szCs w:val="20"/>
              </w:rPr>
            </w:pPr>
            <w:r>
              <w:rPr>
                <w:sz w:val="20"/>
                <w:szCs w:val="20"/>
              </w:rPr>
              <w:t>export na FTP, případně jiný způsob</w:t>
            </w:r>
          </w:p>
          <w:p w:rsidR="00F16B00" w:rsidRDefault="00F16B00">
            <w:r>
              <w:t xml:space="preserve"> .</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tc>
        <w:tc>
          <w:tcPr>
            <w:tcW w:w="5985"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Souborný katalog ČR</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Bibliografická báze</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pPr>
              <w:rPr>
                <w:sz w:val="20"/>
                <w:szCs w:val="20"/>
              </w:rPr>
            </w:pP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rFonts w:eastAsia="MS Mincho"/>
                <w:sz w:val="20"/>
                <w:szCs w:val="20"/>
                <w:lang w:eastAsia="cs-CZ"/>
              </w:rPr>
            </w:pPr>
            <w:r>
              <w:rPr>
                <w:rFonts w:eastAsia="MS Mincho"/>
                <w:sz w:val="20"/>
                <w:szCs w:val="20"/>
                <w:lang w:eastAsia="cs-CZ"/>
              </w:rPr>
              <w:t xml:space="preserve">5 536 694 - </w:t>
            </w:r>
            <w:r>
              <w:rPr>
                <w:sz w:val="20"/>
                <w:szCs w:val="20"/>
              </w:rPr>
              <w:t>veřejné záznamy (k 1.1.2014)</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MARC 21, UNIMARC</w:t>
            </w:r>
          </w:p>
          <w:p w:rsidR="00F16B00" w:rsidRDefault="00F16B00">
            <w:r>
              <w:rPr>
                <w:sz w:val="20"/>
                <w:szCs w:val="20"/>
              </w:rPr>
              <w:t>MARCXML, ISO 2709</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OAI-PMH (licence pouze pro NKC a SKC)</w:t>
            </w:r>
          </w:p>
          <w:p w:rsidR="00F16B00" w:rsidRDefault="00F16B00">
            <w:pPr>
              <w:rPr>
                <w:sz w:val="20"/>
                <w:szCs w:val="20"/>
              </w:rPr>
            </w:pPr>
            <w:r>
              <w:rPr>
                <w:sz w:val="20"/>
                <w:szCs w:val="20"/>
              </w:rPr>
              <w:t>export na FTP, případně jiný způsob</w:t>
            </w:r>
          </w:p>
          <w:p w:rsidR="00F16B00" w:rsidRDefault="00F16B00">
            <w:r>
              <w:rPr>
                <w:sz w:val="20"/>
                <w:szCs w:val="20"/>
              </w:rPr>
              <w:t xml:space="preserve"> </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tc>
        <w:tc>
          <w:tcPr>
            <w:tcW w:w="5985"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ANL - Články v českých novinách, časopisech a sbornících</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Bibliografická báze</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Článková bibliografie, vzniká na základě kooperace knihoven</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rFonts w:eastAsia="MS Mincho"/>
                <w:lang w:eastAsia="cs-CZ"/>
              </w:rPr>
            </w:pPr>
            <w:r>
              <w:rPr>
                <w:rFonts w:eastAsia="MS Mincho"/>
                <w:sz w:val="20"/>
                <w:szCs w:val="20"/>
                <w:lang w:eastAsia="cs-CZ"/>
              </w:rPr>
              <w:t xml:space="preserve">1 461 267 – veřejné záznamy </w:t>
            </w:r>
            <w:r>
              <w:rPr>
                <w:sz w:val="20"/>
                <w:szCs w:val="20"/>
              </w:rPr>
              <w:t>(k 1.1.2014)</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MARC 21, UNIMARC</w:t>
            </w:r>
          </w:p>
          <w:p w:rsidR="00F16B00" w:rsidRDefault="00F16B00">
            <w:r>
              <w:rPr>
                <w:sz w:val="20"/>
                <w:szCs w:val="20"/>
              </w:rPr>
              <w:t>MARCXML, ISO 2709</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export na FTP, případně jiný způsob</w:t>
            </w:r>
          </w:p>
          <w:p w:rsidR="00F16B00" w:rsidRDefault="00F16B00">
            <w:r>
              <w:rPr>
                <w:sz w:val="20"/>
                <w:szCs w:val="20"/>
              </w:rPr>
              <w:lastRenderedPageBreak/>
              <w:t xml:space="preserve"> </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tc>
        <w:tc>
          <w:tcPr>
            <w:tcW w:w="5985"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SLK - Online katalog Slovanské knihovny</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OPAC</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rFonts w:eastAsia="MS Mincho"/>
                <w:lang w:eastAsia="cs-CZ"/>
              </w:rPr>
            </w:pPr>
            <w:r>
              <w:rPr>
                <w:sz w:val="20"/>
                <w:szCs w:val="20"/>
              </w:rPr>
              <w:t>513 810 – otevřené záznamy pro čtenáře (k 1.1.2014)</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USMARC, UNIMARC</w:t>
            </w:r>
          </w:p>
          <w:p w:rsidR="00F16B00" w:rsidRDefault="00F16B00">
            <w:r>
              <w:rPr>
                <w:sz w:val="20"/>
                <w:szCs w:val="20"/>
              </w:rPr>
              <w:t>MARCXML, ISO 2709</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pPr>
              <w:rPr>
                <w:sz w:val="20"/>
                <w:szCs w:val="20"/>
              </w:rPr>
            </w:pPr>
            <w:r>
              <w:rPr>
                <w:sz w:val="20"/>
                <w:szCs w:val="20"/>
              </w:rPr>
              <w:t>export na FTP, případně jiný způsob</w:t>
            </w:r>
          </w:p>
          <w:p w:rsidR="00F16B00" w:rsidRDefault="00F16B00"/>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tc>
        <w:tc>
          <w:tcPr>
            <w:tcW w:w="5985"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KKL - Databáze knihovnické literatury</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 xml:space="preserve">Bibliografická báze </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rFonts w:eastAsia="MS Mincho"/>
                <w:lang w:eastAsia="cs-CZ"/>
              </w:rPr>
            </w:pPr>
            <w:r>
              <w:rPr>
                <w:rFonts w:eastAsia="MS Mincho"/>
                <w:sz w:val="20"/>
                <w:szCs w:val="20"/>
                <w:lang w:eastAsia="cs-CZ"/>
              </w:rPr>
              <w:t xml:space="preserve">75 222 – otevřené záznamy pro čtenáře </w:t>
            </w:r>
            <w:r>
              <w:rPr>
                <w:sz w:val="20"/>
                <w:szCs w:val="20"/>
              </w:rPr>
              <w:t>(k 1.1.2014)</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MARC 21, UNIMARC</w:t>
            </w:r>
          </w:p>
          <w:p w:rsidR="00F16B00" w:rsidRDefault="00F16B00">
            <w:r>
              <w:rPr>
                <w:sz w:val="20"/>
                <w:szCs w:val="20"/>
              </w:rPr>
              <w:t>MARCXML, ISO 2709</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pPr>
              <w:rPr>
                <w:sz w:val="20"/>
                <w:szCs w:val="20"/>
              </w:rPr>
            </w:pPr>
            <w:r>
              <w:rPr>
                <w:sz w:val="20"/>
                <w:szCs w:val="20"/>
              </w:rPr>
              <w:t>export na FTP, případně jiný způsob</w:t>
            </w:r>
          </w:p>
          <w:p w:rsidR="00F16B00" w:rsidRDefault="00F16B00"/>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tc>
        <w:tc>
          <w:tcPr>
            <w:tcW w:w="5985"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STT - Databáze prvotisků, starých tisků a map 1450-1800</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Bibliografická báze</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rFonts w:eastAsia="MS Mincho"/>
                <w:lang w:eastAsia="cs-CZ"/>
              </w:rPr>
            </w:pPr>
            <w:r>
              <w:rPr>
                <w:rFonts w:eastAsia="MS Mincho"/>
                <w:sz w:val="20"/>
                <w:szCs w:val="20"/>
                <w:lang w:eastAsia="cs-CZ"/>
              </w:rPr>
              <w:t xml:space="preserve">96 961 – otevřené záznamy pro čtenáře  </w:t>
            </w:r>
            <w:r>
              <w:rPr>
                <w:sz w:val="20"/>
                <w:szCs w:val="20"/>
              </w:rPr>
              <w:t>(k 1.1.2014)</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MARC 21, UNIMARC</w:t>
            </w:r>
          </w:p>
          <w:p w:rsidR="00F16B00" w:rsidRDefault="00F16B00">
            <w:r>
              <w:rPr>
                <w:sz w:val="20"/>
                <w:szCs w:val="20"/>
              </w:rPr>
              <w:t>MARCXML, ISO 2709</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pPr>
              <w:rPr>
                <w:sz w:val="20"/>
                <w:szCs w:val="20"/>
              </w:rPr>
            </w:pPr>
            <w:r>
              <w:rPr>
                <w:sz w:val="20"/>
                <w:szCs w:val="20"/>
              </w:rPr>
              <w:t>export na FTP, případně jiný způsob</w:t>
            </w:r>
          </w:p>
          <w:p w:rsidR="00F16B00" w:rsidRDefault="00F16B00"/>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tc>
        <w:tc>
          <w:tcPr>
            <w:tcW w:w="5985"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ČNB – Česká národní bibliografie</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Bibliografická báze</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rFonts w:eastAsia="MS Mincho"/>
                <w:lang w:eastAsia="cs-CZ"/>
              </w:rPr>
            </w:pPr>
            <w:r>
              <w:rPr>
                <w:rFonts w:eastAsia="MS Mincho"/>
                <w:sz w:val="20"/>
                <w:szCs w:val="20"/>
                <w:lang w:eastAsia="cs-CZ"/>
              </w:rPr>
              <w:t xml:space="preserve">1 028 739 – otevřené záznamy pro čtenáře  </w:t>
            </w:r>
            <w:r>
              <w:rPr>
                <w:sz w:val="20"/>
                <w:szCs w:val="20"/>
              </w:rPr>
              <w:t>(k 1.1.2014)</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MARC 21, UNIMARC</w:t>
            </w:r>
          </w:p>
          <w:p w:rsidR="00F16B00" w:rsidRDefault="00F16B00">
            <w:r>
              <w:rPr>
                <w:sz w:val="20"/>
                <w:szCs w:val="20"/>
              </w:rPr>
              <w:t>MARCXML, ISO 2709</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pPr>
              <w:rPr>
                <w:sz w:val="20"/>
                <w:szCs w:val="20"/>
              </w:rPr>
            </w:pPr>
            <w:r>
              <w:rPr>
                <w:sz w:val="20"/>
                <w:szCs w:val="20"/>
              </w:rPr>
              <w:t>export na FTP, případně jiný způsob</w:t>
            </w:r>
          </w:p>
          <w:p w:rsidR="00F16B00" w:rsidRDefault="00F16B00"/>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tc>
        <w:tc>
          <w:tcPr>
            <w:tcW w:w="5985"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Kramerius</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Digitální knihovna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Digitalizovaná periodika a monografie</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pPr>
              <w:rPr>
                <w:sz w:val="20"/>
                <w:szCs w:val="20"/>
              </w:rPr>
            </w:pPr>
            <w:r>
              <w:rPr>
                <w:rFonts w:eastAsia="MS Mincho"/>
                <w:sz w:val="20"/>
                <w:szCs w:val="20"/>
                <w:lang w:eastAsia="cs-CZ"/>
              </w:rPr>
              <w:t>A</w:t>
            </w:r>
            <w:r>
              <w:rPr>
                <w:sz w:val="20"/>
                <w:szCs w:val="20"/>
              </w:rPr>
              <w:t>ktuálně je pro uživatele v Krameriovi 3 dostupných (k 9.4.2014)</w:t>
            </w:r>
          </w:p>
          <w:p w:rsidR="00F16B00" w:rsidRDefault="00F16B00">
            <w:pPr>
              <w:rPr>
                <w:sz w:val="20"/>
                <w:szCs w:val="20"/>
              </w:rPr>
            </w:pPr>
            <w:r>
              <w:rPr>
                <w:sz w:val="20"/>
                <w:szCs w:val="20"/>
              </w:rPr>
              <w:t>796 periodik (5 732 495 stran)</w:t>
            </w:r>
          </w:p>
          <w:p w:rsidR="00F16B00" w:rsidRDefault="00F16B00">
            <w:pPr>
              <w:rPr>
                <w:sz w:val="20"/>
                <w:szCs w:val="20"/>
              </w:rPr>
            </w:pPr>
            <w:r>
              <w:rPr>
                <w:sz w:val="20"/>
                <w:szCs w:val="20"/>
              </w:rPr>
              <w:t>11412 monografií (2 997 698 stran)</w:t>
            </w:r>
          </w:p>
          <w:p w:rsidR="00F16B00" w:rsidRDefault="00F16B00">
            <w:pPr>
              <w:rPr>
                <w:sz w:val="20"/>
                <w:szCs w:val="20"/>
              </w:rPr>
            </w:pPr>
          </w:p>
          <w:p w:rsidR="00F16B00" w:rsidRDefault="00F16B00">
            <w:pPr>
              <w:rPr>
                <w:rFonts w:eastAsia="MS Mincho"/>
                <w:lang w:eastAsia="cs-CZ"/>
              </w:rPr>
            </w:pPr>
            <w:r>
              <w:rPr>
                <w:sz w:val="20"/>
                <w:szCs w:val="20"/>
              </w:rPr>
              <w:t>Další digitalizované dokumenty budou výsledkem NDK, zpřístupňované by měly být v K4 (60 537 monografií / 622 periodik / 15 942 173 stran k 9.4.2014)</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pPr>
              <w:rPr>
                <w:color w:val="FF0000"/>
              </w:rPr>
            </w:pP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pPr>
              <w:rPr>
                <w:sz w:val="20"/>
                <w:szCs w:val="20"/>
              </w:rPr>
            </w:pPr>
            <w:r>
              <w:rPr>
                <w:sz w:val="20"/>
                <w:szCs w:val="20"/>
              </w:rPr>
              <w:t>K4: OAI-PMH</w:t>
            </w:r>
          </w:p>
          <w:p w:rsidR="00F16B00" w:rsidRDefault="00F16B00"/>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tc>
        <w:tc>
          <w:tcPr>
            <w:tcW w:w="5985"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lastRenderedPageBreak/>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Manuscriptorium</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Digitální knihovna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Evropská digitální knihovna rukopisů, ale také sdílený katalog partnerských knihoven</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323 440 bibliograf. záznamů, z toho 25 008 plně digitalizovaných dokumentů (obraz) a 2422 plných textů; víc než 76% obsahu je ze zahraničních knihoven; celkem agregace cca 120 digitálních sbírek, z toho cca 50 z ČR (k 9.4.2014)</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TEI P5 (specifikace enrich.dtd)</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Preferujeme OAI-PMH (profil ESE EUROPEANA), máme i další profily; také Z39.50 pro JIB (pokud už nepřešla na OAI)</w:t>
            </w:r>
          </w:p>
        </w:tc>
      </w:tr>
      <w:tr w:rsidR="00F16B00" w:rsidTr="00F16B00">
        <w:tc>
          <w:tcPr>
            <w:tcW w:w="92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jc w:val="center"/>
            </w:pPr>
            <w:r>
              <w:rPr>
                <w:b/>
                <w:bCs/>
                <w:color w:val="E5004B"/>
                <w:sz w:val="24"/>
                <w:szCs w:val="24"/>
              </w:rPr>
              <w:t>Požadavky na služby (prosíme, uveďte A/N, případně slovní specifikaci)</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Samostatný vizuální pohled</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Linkovací server</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A – NK ČR využívá SFX služby v rámci JIB</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Doporučující služba</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t>N</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Shibboleth</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A – Shibboleth je v současné době v NK ČR implementován pro přístup k EIZ, shibbolethizace Alephu zatím nebyla dokončena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Dostupnost exemplářů v reálném čase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Integrace čtenářského konta</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A</w:t>
            </w:r>
          </w:p>
        </w:tc>
      </w:tr>
    </w:tbl>
    <w:p w:rsidR="00F16B00" w:rsidRDefault="00F16B00" w:rsidP="00F16B00">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5985"/>
      </w:tblGrid>
      <w:tr w:rsidR="00F16B00" w:rsidTr="00F16B00">
        <w:tc>
          <w:tcPr>
            <w:tcW w:w="92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jc w:val="center"/>
              <w:rPr>
                <w:b/>
                <w:bCs/>
                <w:sz w:val="24"/>
                <w:szCs w:val="24"/>
              </w:rPr>
            </w:pPr>
            <w:r>
              <w:rPr>
                <w:b/>
                <w:bCs/>
                <w:color w:val="E5004B"/>
                <w:sz w:val="24"/>
                <w:szCs w:val="24"/>
              </w:rPr>
              <w:t>Základní údaje o knihovně</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b/>
                <w:bCs/>
              </w:rPr>
            </w:pPr>
            <w:r>
              <w:rPr>
                <w:b/>
                <w:bCs/>
                <w:sz w:val="20"/>
                <w:szCs w:val="20"/>
              </w:rPr>
              <w:t xml:space="preserve">Název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b/>
                <w:bCs/>
              </w:rPr>
            </w:pPr>
            <w:r>
              <w:rPr>
                <w:b/>
                <w:bCs/>
                <w:sz w:val="20"/>
                <w:szCs w:val="20"/>
              </w:rPr>
              <w:t>Městská knihovna v Praze</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Místo</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Praha 1, Mariánské nám. 1</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FTE (zaměstnanců)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455</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registrovaných užvatelů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170 000</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záznamů v online katalogu</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b/>
                <w:bCs/>
              </w:rPr>
            </w:pPr>
            <w:r>
              <w:rPr>
                <w:rStyle w:val="Siln"/>
                <w:b w:val="0"/>
                <w:bCs w:val="0"/>
                <w:sz w:val="20"/>
                <w:szCs w:val="20"/>
              </w:rPr>
              <w:t>1 330 025</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Používaný knihovní systém</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Koniáš</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 xml:space="preserve">Používaný discovery systém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FAST</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Používaný centrální index</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FAST</w:t>
            </w:r>
          </w:p>
        </w:tc>
      </w:tr>
      <w:tr w:rsidR="00F16B00" w:rsidTr="00F16B00">
        <w:tc>
          <w:tcPr>
            <w:tcW w:w="92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jc w:val="center"/>
              <w:rPr>
                <w:b/>
                <w:bCs/>
                <w:sz w:val="24"/>
                <w:szCs w:val="24"/>
              </w:rPr>
            </w:pPr>
            <w:r>
              <w:rPr>
                <w:b/>
                <w:bCs/>
                <w:color w:val="E5004B"/>
                <w:sz w:val="24"/>
                <w:szCs w:val="24"/>
              </w:rPr>
              <w:t>Údaje o lokálních zdrojích (prosíme, uveďte pro každý zdroj samostatně)</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Koniáš</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Katalog knihovny</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Katalog MK v Praze</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1 330 025</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pro export UNIMARC</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OAI-PMH, API, jiný export možný po dohodě</w:t>
            </w:r>
          </w:p>
          <w:p w:rsidR="00F16B00" w:rsidRDefault="00F16B00">
            <w:r>
              <w:rPr>
                <w:sz w:val="20"/>
                <w:szCs w:val="20"/>
              </w:rPr>
              <w:t xml:space="preserve"> </w:t>
            </w:r>
          </w:p>
        </w:tc>
      </w:tr>
      <w:tr w:rsidR="00F16B00" w:rsidTr="00F16B00">
        <w:tc>
          <w:tcPr>
            <w:tcW w:w="92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jc w:val="center"/>
              <w:rPr>
                <w:b/>
                <w:bCs/>
                <w:color w:val="E5004B"/>
                <w:sz w:val="24"/>
                <w:szCs w:val="24"/>
              </w:rPr>
            </w:pPr>
            <w:r>
              <w:rPr>
                <w:b/>
                <w:bCs/>
                <w:color w:val="E5004B"/>
                <w:sz w:val="24"/>
                <w:szCs w:val="24"/>
              </w:rPr>
              <w:t>Požadavky na služby (prosíme, uveďte A/N, případně slovní specifikaci)</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Samostatný vizuální pohled</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N</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Linkovací server</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Doporučující služba</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Shibboleth</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Dostupnost exemplářů v reálném čase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Integrace čtenářského konta</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A</w:t>
            </w:r>
          </w:p>
        </w:tc>
      </w:tr>
    </w:tbl>
    <w:p w:rsidR="00F16B00" w:rsidRDefault="00F16B00" w:rsidP="00F16B00">
      <w:pPr>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5985"/>
      </w:tblGrid>
      <w:tr w:rsidR="00F16B00" w:rsidTr="00F16B00">
        <w:tc>
          <w:tcPr>
            <w:tcW w:w="92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jc w:val="center"/>
              <w:rPr>
                <w:b/>
                <w:bCs/>
                <w:sz w:val="24"/>
                <w:szCs w:val="24"/>
              </w:rPr>
            </w:pPr>
            <w:r>
              <w:rPr>
                <w:b/>
                <w:bCs/>
                <w:color w:val="E5004B"/>
                <w:sz w:val="24"/>
                <w:szCs w:val="24"/>
              </w:rPr>
              <w:t>Základní údaje o knihovně</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b/>
                <w:bCs/>
              </w:rPr>
            </w:pPr>
            <w:r>
              <w:rPr>
                <w:b/>
                <w:bCs/>
                <w:sz w:val="20"/>
                <w:szCs w:val="20"/>
              </w:rPr>
              <w:t xml:space="preserve">Název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b/>
                <w:bCs/>
              </w:rPr>
            </w:pPr>
            <w:r>
              <w:rPr>
                <w:b/>
                <w:bCs/>
                <w:sz w:val="20"/>
                <w:szCs w:val="20"/>
              </w:rPr>
              <w:t>Národní technická knihovna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Místo</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Praha 6, Technická 6</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FTE (zaměstnanců)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145</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lastRenderedPageBreak/>
              <w:t>Počet registrovaných uživatelů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21 841</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záznamů v online katalogu</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b/>
                <w:bCs/>
              </w:rPr>
            </w:pPr>
            <w:r>
              <w:rPr>
                <w:rStyle w:val="Siln"/>
                <w:b w:val="0"/>
                <w:bCs w:val="0"/>
                <w:sz w:val="20"/>
                <w:szCs w:val="20"/>
              </w:rPr>
              <w:t>620 000</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Používaný knihovní systém</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Aleph</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 xml:space="preserve">Používaný discovery systém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VuFind / Summon</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Používaný centrální index</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Summon</w:t>
            </w:r>
          </w:p>
        </w:tc>
      </w:tr>
      <w:tr w:rsidR="00F16B00" w:rsidTr="00F16B00">
        <w:tc>
          <w:tcPr>
            <w:tcW w:w="92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jc w:val="center"/>
              <w:rPr>
                <w:b/>
                <w:bCs/>
                <w:sz w:val="24"/>
                <w:szCs w:val="24"/>
              </w:rPr>
            </w:pPr>
            <w:r>
              <w:rPr>
                <w:b/>
                <w:bCs/>
                <w:color w:val="E5004B"/>
                <w:sz w:val="24"/>
                <w:szCs w:val="24"/>
              </w:rPr>
              <w:t>Údaje o lokálních zdrojích (prosíme, uveďte pro každý zdroj samostatně)</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Katalog NTK</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Bibliografická databáze</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 xml:space="preserve">Katalog Národní technické knihovny - v současnosti kolem 620 000 záznamů, popis z velké části pomocí polytematického strukturovaného hesláře; </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620 000</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MARC 21</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OAI-PMH, export</w:t>
            </w:r>
          </w:p>
          <w:p w:rsidR="00F16B00" w:rsidRDefault="00F16B00">
            <w:pPr>
              <w:rPr>
                <w:sz w:val="20"/>
                <w:szCs w:val="20"/>
              </w:rPr>
            </w:pPr>
            <w:r>
              <w:rPr>
                <w:sz w:val="20"/>
                <w:szCs w:val="20"/>
              </w:rPr>
              <w:t>Aleph API pro zjištění dostupnosti i práci s uživatelským kontem</w:t>
            </w:r>
          </w:p>
          <w:p w:rsidR="00F16B00" w:rsidRDefault="00F16B00">
            <w:r>
              <w:rPr>
                <w:sz w:val="20"/>
                <w:szCs w:val="20"/>
              </w:rPr>
              <w:t xml:space="preserve"> </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tc>
        <w:tc>
          <w:tcPr>
            <w:tcW w:w="5985"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Digitální Národní technická knihovna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Digitální knihovna - Kramerius 4</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10 titulů historických periodik, digitalizovné knihy z historického  fondu, skripta (podléhající aut. zákonu), mapy</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10 periodik</w:t>
            </w:r>
          </w:p>
          <w:p w:rsidR="00F16B00" w:rsidRDefault="00F16B00">
            <w:r>
              <w:rPr>
                <w:sz w:val="20"/>
                <w:szCs w:val="20"/>
              </w:rPr>
              <w:t>1026 záznamů</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Kramerius 4 - METS, MODS, DC</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OAI-PMH</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tc>
        <w:tc>
          <w:tcPr>
            <w:tcW w:w="5985"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Repozitář Národního úložiště šedé literatury</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Repozitář</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 xml:space="preserve">Šedá literatura z různých (českých) zdrojů; většina záznamů pouze bibliografický záznam, část i plný text </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cca 100 000</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MARCXML, DC</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OAI-PMH</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tc>
        <w:tc>
          <w:tcPr>
            <w:tcW w:w="5985"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tc>
      </w:tr>
      <w:tr w:rsidR="00F16B00" w:rsidTr="00F16B00">
        <w:tc>
          <w:tcPr>
            <w:tcW w:w="92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jc w:val="center"/>
              <w:rPr>
                <w:b/>
                <w:bCs/>
                <w:color w:val="E5004B"/>
                <w:sz w:val="24"/>
                <w:szCs w:val="24"/>
              </w:rPr>
            </w:pPr>
            <w:r>
              <w:rPr>
                <w:b/>
                <w:bCs/>
                <w:color w:val="E5004B"/>
                <w:sz w:val="24"/>
                <w:szCs w:val="24"/>
              </w:rPr>
              <w:t>Požadavky na služby (prosíme, uveďte A/N, případně slovní specifikaci)</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Samostatný vizuální pohled</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N</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Linkovací server</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Doporučující služba</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Shibboleth</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Dostupnost exemplářů v reálném čase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Integrace čtenářského konta</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A</w:t>
            </w:r>
          </w:p>
        </w:tc>
      </w:tr>
    </w:tbl>
    <w:p w:rsidR="00F16B00" w:rsidRDefault="00F16B00" w:rsidP="00F16B00">
      <w:pPr>
        <w:jc w:val="center"/>
        <w:rPr>
          <w:sz w:val="24"/>
          <w:szCs w:val="24"/>
        </w:rPr>
      </w:pPr>
    </w:p>
    <w:p w:rsidR="00F16B00" w:rsidRDefault="00F16B00" w:rsidP="00F16B00">
      <w:pPr>
        <w:jc w:val="center"/>
        <w:rPr>
          <w:sz w:val="24"/>
          <w:szCs w:val="24"/>
        </w:rPr>
      </w:pPr>
    </w:p>
    <w:p w:rsidR="00F16B00" w:rsidRDefault="00F16B00" w:rsidP="00F16B00">
      <w:pPr>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5985"/>
      </w:tblGrid>
      <w:tr w:rsidR="00F16B00" w:rsidTr="00F16B00">
        <w:tc>
          <w:tcPr>
            <w:tcW w:w="92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jc w:val="center"/>
              <w:rPr>
                <w:b/>
                <w:bCs/>
                <w:sz w:val="24"/>
                <w:szCs w:val="24"/>
              </w:rPr>
            </w:pPr>
            <w:r>
              <w:rPr>
                <w:b/>
                <w:bCs/>
                <w:color w:val="E5004B"/>
                <w:sz w:val="24"/>
                <w:szCs w:val="24"/>
              </w:rPr>
              <w:t>Základní údaje o knihovně</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b/>
                <w:bCs/>
                <w:sz w:val="20"/>
                <w:szCs w:val="20"/>
              </w:rPr>
            </w:pPr>
            <w:r>
              <w:rPr>
                <w:b/>
                <w:bCs/>
                <w:sz w:val="20"/>
                <w:szCs w:val="20"/>
              </w:rPr>
              <w:t xml:space="preserve">Název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b/>
                <w:bCs/>
                <w:sz w:val="20"/>
                <w:szCs w:val="20"/>
              </w:rPr>
            </w:pPr>
            <w:r>
              <w:rPr>
                <w:b/>
                <w:bCs/>
                <w:sz w:val="20"/>
                <w:szCs w:val="20"/>
              </w:rPr>
              <w:t>Národní lékařská knihovna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Místo</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Sokolská 54, Praha 2</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Počet FTE (zaměstnanců)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 xml:space="preserve">78  </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Počet registrovaných užvatelů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5 000</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lastRenderedPageBreak/>
              <w:t>Počet záznamů v online katalogu</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170 000</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Používaný knihovní systém</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Dawinci-Medvik</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 xml:space="preserve">Používaný discovery systém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Summon trial</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Používaný centrální index</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Summon trial</w:t>
            </w:r>
          </w:p>
        </w:tc>
      </w:tr>
      <w:tr w:rsidR="00F16B00" w:rsidTr="00F16B00">
        <w:tc>
          <w:tcPr>
            <w:tcW w:w="92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jc w:val="center"/>
              <w:rPr>
                <w:b/>
                <w:bCs/>
                <w:sz w:val="24"/>
                <w:szCs w:val="24"/>
              </w:rPr>
            </w:pPr>
            <w:r>
              <w:rPr>
                <w:b/>
                <w:bCs/>
                <w:color w:val="E5004B"/>
                <w:sz w:val="24"/>
                <w:szCs w:val="24"/>
              </w:rPr>
              <w:t>Údaje o lokálních zdrojích (prosíme, uveďte pro každý zdroj samostatně)</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 xml:space="preserve">Katalog Medvik </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Bibliografická báze</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Centrální katalog knihoven integrovaných v systému Medvik</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170 000</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Marc21</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OAI-PMH, API</w:t>
            </w:r>
          </w:p>
          <w:p w:rsidR="00F16B00" w:rsidRDefault="00F16B00">
            <w:pPr>
              <w:rPr>
                <w:sz w:val="20"/>
                <w:szCs w:val="20"/>
              </w:rPr>
            </w:pPr>
            <w:r>
              <w:rPr>
                <w:sz w:val="20"/>
                <w:szCs w:val="20"/>
              </w:rPr>
              <w:t xml:space="preserve"> </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pPr>
              <w:rPr>
                <w:sz w:val="20"/>
                <w:szCs w:val="20"/>
              </w:rPr>
            </w:pPr>
          </w:p>
          <w:p w:rsidR="00F16B00" w:rsidRDefault="00F16B00">
            <w:pPr>
              <w:rPr>
                <w:sz w:val="20"/>
                <w:szCs w:val="20"/>
              </w:rPr>
            </w:pPr>
            <w:r>
              <w:rPr>
                <w:sz w:val="20"/>
                <w:szCs w:val="20"/>
              </w:rP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pPr>
              <w:rPr>
                <w:sz w:val="20"/>
                <w:szCs w:val="20"/>
              </w:rPr>
            </w:pPr>
          </w:p>
          <w:p w:rsidR="00F16B00" w:rsidRDefault="00F16B00">
            <w:pPr>
              <w:rPr>
                <w:sz w:val="20"/>
                <w:szCs w:val="20"/>
              </w:rPr>
            </w:pPr>
            <w:r>
              <w:rPr>
                <w:sz w:val="20"/>
                <w:szCs w:val="20"/>
              </w:rPr>
              <w:t>Bibliographia medica Čechoslovaca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Bibliografická báze</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Národní registrující bibliografie pro oblast</w:t>
            </w:r>
          </w:p>
          <w:p w:rsidR="00F16B00" w:rsidRDefault="00F16B00">
            <w:pPr>
              <w:rPr>
                <w:sz w:val="20"/>
                <w:szCs w:val="20"/>
              </w:rPr>
            </w:pPr>
            <w:r>
              <w:rPr>
                <w:sz w:val="20"/>
                <w:szCs w:val="20"/>
              </w:rPr>
              <w:t>biomedicíny a souvisejících oborů</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765 000</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Marc21</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OAI-PMH</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pPr>
              <w:rPr>
                <w:sz w:val="20"/>
                <w:szCs w:val="20"/>
              </w:rPr>
            </w:pPr>
          </w:p>
          <w:p w:rsidR="00F16B00" w:rsidRDefault="00F16B00">
            <w:pPr>
              <w:rPr>
                <w:sz w:val="20"/>
                <w:szCs w:val="20"/>
              </w:rPr>
            </w:pPr>
            <w:r>
              <w:rPr>
                <w:sz w:val="20"/>
                <w:szCs w:val="20"/>
              </w:rP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pPr>
              <w:rPr>
                <w:sz w:val="20"/>
                <w:szCs w:val="20"/>
              </w:rPr>
            </w:pPr>
          </w:p>
          <w:p w:rsidR="00F16B00" w:rsidRDefault="00F16B00">
            <w:pPr>
              <w:rPr>
                <w:sz w:val="20"/>
                <w:szCs w:val="20"/>
              </w:rPr>
            </w:pPr>
            <w:r>
              <w:rPr>
                <w:sz w:val="20"/>
                <w:szCs w:val="20"/>
              </w:rPr>
              <w:t>Digitální knihovna NLK</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Digitální knihovna Kramerius 4</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pPr>
              <w:rPr>
                <w:sz w:val="20"/>
                <w:szCs w:val="20"/>
              </w:rPr>
            </w:pP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10 000</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Marc21</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OAI-PMH, API</w:t>
            </w:r>
          </w:p>
          <w:p w:rsidR="00F16B00" w:rsidRDefault="00F16B00">
            <w:pPr>
              <w:rPr>
                <w:sz w:val="20"/>
                <w:szCs w:val="20"/>
              </w:rPr>
            </w:pPr>
            <w:r>
              <w:rPr>
                <w:sz w:val="20"/>
                <w:szCs w:val="20"/>
              </w:rPr>
              <w:t xml:space="preserve"> </w:t>
            </w:r>
          </w:p>
        </w:tc>
      </w:tr>
      <w:tr w:rsidR="00F16B00" w:rsidTr="00F16B00">
        <w:tc>
          <w:tcPr>
            <w:tcW w:w="92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jc w:val="center"/>
              <w:rPr>
                <w:b/>
                <w:bCs/>
                <w:color w:val="E5004B"/>
                <w:sz w:val="24"/>
                <w:szCs w:val="24"/>
              </w:rPr>
            </w:pPr>
            <w:r>
              <w:rPr>
                <w:b/>
                <w:bCs/>
                <w:color w:val="E5004B"/>
                <w:sz w:val="24"/>
                <w:szCs w:val="24"/>
              </w:rPr>
              <w:t>Požadavky na služby (prosíme, uveďte A/N, případně slovní specifikaci)</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Samostatný vizuální pohled</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Linkovací server</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Doporučující služba</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N</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Shibboleth</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A (implementace je plánována v roce 2014)</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Dostupnost exemplářů v reálném čase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Integrace čtenářského konta</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N</w:t>
            </w:r>
          </w:p>
        </w:tc>
      </w:tr>
    </w:tbl>
    <w:p w:rsidR="00F16B00" w:rsidRDefault="00F16B00" w:rsidP="00F16B00">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5985"/>
      </w:tblGrid>
      <w:tr w:rsidR="00F16B00" w:rsidTr="00F16B00">
        <w:tc>
          <w:tcPr>
            <w:tcW w:w="92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jc w:val="center"/>
              <w:rPr>
                <w:b/>
                <w:bCs/>
                <w:sz w:val="24"/>
                <w:szCs w:val="24"/>
              </w:rPr>
            </w:pPr>
            <w:r>
              <w:rPr>
                <w:b/>
                <w:bCs/>
                <w:color w:val="E5004B"/>
                <w:sz w:val="24"/>
                <w:szCs w:val="24"/>
              </w:rPr>
              <w:t>Základní údaje o knihovně</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b/>
                <w:bCs/>
                <w:sz w:val="20"/>
                <w:szCs w:val="20"/>
              </w:rPr>
            </w:pPr>
            <w:r>
              <w:rPr>
                <w:b/>
                <w:bCs/>
                <w:sz w:val="20"/>
                <w:szCs w:val="20"/>
              </w:rPr>
              <w:t xml:space="preserve">Název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b/>
                <w:bCs/>
                <w:sz w:val="20"/>
                <w:szCs w:val="20"/>
              </w:rPr>
            </w:pPr>
            <w:r>
              <w:rPr>
                <w:b/>
                <w:bCs/>
                <w:sz w:val="20"/>
                <w:szCs w:val="20"/>
              </w:rPr>
              <w:t>Městská knihovna Kutná Hora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Místo</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Kutná Hora, Husova 145</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Počet FTE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16</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Počet registrovaných uživatelů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4 686</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Počet záznamů v online katalogu</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73 112</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Používaný knihovní systém</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Clavius</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 xml:space="preserve">Používaný discovery systém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Používaný centrální index</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w:t>
            </w:r>
          </w:p>
        </w:tc>
      </w:tr>
      <w:tr w:rsidR="00F16B00" w:rsidTr="00F16B00">
        <w:tc>
          <w:tcPr>
            <w:tcW w:w="9212" w:type="dxa"/>
            <w:gridSpan w:val="2"/>
            <w:tcBorders>
              <w:top w:val="single" w:sz="4" w:space="0" w:color="auto"/>
              <w:left w:val="single" w:sz="4" w:space="0" w:color="auto"/>
              <w:bottom w:val="single" w:sz="4" w:space="0" w:color="auto"/>
              <w:right w:val="single" w:sz="4" w:space="0" w:color="auto"/>
            </w:tcBorders>
            <w:shd w:val="clear" w:color="auto" w:fill="FFFFFF"/>
          </w:tcPr>
          <w:p w:rsidR="00F16B00" w:rsidRDefault="00F16B00">
            <w:pPr>
              <w:jc w:val="center"/>
              <w:rPr>
                <w:b/>
                <w:bCs/>
                <w:sz w:val="24"/>
                <w:szCs w:val="24"/>
              </w:rPr>
            </w:pPr>
          </w:p>
        </w:tc>
      </w:tr>
      <w:tr w:rsidR="00F16B00" w:rsidTr="00F16B00">
        <w:tc>
          <w:tcPr>
            <w:tcW w:w="92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jc w:val="center"/>
              <w:rPr>
                <w:b/>
                <w:bCs/>
                <w:sz w:val="24"/>
                <w:szCs w:val="24"/>
              </w:rPr>
            </w:pPr>
            <w:r>
              <w:rPr>
                <w:b/>
                <w:bCs/>
                <w:color w:val="E5004B"/>
                <w:sz w:val="24"/>
                <w:szCs w:val="24"/>
              </w:rPr>
              <w:t>Údaje o lokálních zdrojích (prosíme, uveďte pro každý zdroj samostatně)</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katalog Carmen, Clavius</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vyhledávání</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vystavení databáze dokumentů knihovny</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lastRenderedPageBreak/>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73 112</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UNIMARC XML</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OAI</w:t>
            </w:r>
            <w:r>
              <w:rPr>
                <w:sz w:val="20"/>
                <w:szCs w:val="20"/>
              </w:rPr>
              <w:tab/>
            </w:r>
          </w:p>
        </w:tc>
      </w:tr>
      <w:tr w:rsidR="00F16B00" w:rsidTr="00F16B00">
        <w:tc>
          <w:tcPr>
            <w:tcW w:w="92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jc w:val="center"/>
              <w:rPr>
                <w:b/>
                <w:bCs/>
                <w:color w:val="E5004B"/>
                <w:sz w:val="24"/>
                <w:szCs w:val="24"/>
              </w:rPr>
            </w:pPr>
            <w:r>
              <w:rPr>
                <w:b/>
                <w:bCs/>
                <w:color w:val="E5004B"/>
                <w:sz w:val="24"/>
                <w:szCs w:val="24"/>
              </w:rPr>
              <w:t>Požadavky na služby (prosíme, uveďte A/N, případně slovní specifikaci)</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Samostatný vizuální pohled</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Linkovací server</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Doporučující služba</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Shibboleth</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N (prozatím, v budoucnu 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Dostupnost exemplářů v reálném čase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N (prozatím, v budoucnu 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Integrace čtenářského konta</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N (prozatím, v budoucnu A)</w:t>
            </w:r>
          </w:p>
        </w:tc>
      </w:tr>
    </w:tbl>
    <w:p w:rsidR="00F16B00" w:rsidRDefault="00F16B00" w:rsidP="00F16B0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5985"/>
      </w:tblGrid>
      <w:tr w:rsidR="00F16B00" w:rsidTr="00F16B00">
        <w:tc>
          <w:tcPr>
            <w:tcW w:w="92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jc w:val="center"/>
              <w:rPr>
                <w:b/>
                <w:bCs/>
                <w:sz w:val="24"/>
                <w:szCs w:val="24"/>
              </w:rPr>
            </w:pPr>
            <w:r>
              <w:rPr>
                <w:b/>
                <w:bCs/>
                <w:color w:val="E5004B"/>
                <w:sz w:val="24"/>
                <w:szCs w:val="24"/>
              </w:rPr>
              <w:t>Základní údaje o knihovně</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b/>
                <w:bCs/>
              </w:rPr>
            </w:pPr>
            <w:r>
              <w:rPr>
                <w:b/>
                <w:bCs/>
                <w:sz w:val="20"/>
                <w:szCs w:val="20"/>
              </w:rPr>
              <w:t xml:space="preserve">Název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b/>
                <w:bCs/>
              </w:rPr>
            </w:pPr>
            <w:r>
              <w:rPr>
                <w:b/>
                <w:bCs/>
                <w:sz w:val="20"/>
                <w:szCs w:val="20"/>
              </w:rPr>
              <w:t>Krajská knihovna Františka Bartoše, příspěvková organizace</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Místo</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Zlín</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FTE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59</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registrovaných uživatelů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13 923</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záznamů v online katalogu</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265 631</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Používaný knihovní systém</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KP-win SQL / Verbis + Portaro</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 xml:space="preserve">Používaný discovery systém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Používaný centrální index</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w:t>
            </w:r>
          </w:p>
        </w:tc>
      </w:tr>
      <w:tr w:rsidR="00F16B00" w:rsidTr="00F16B00">
        <w:tc>
          <w:tcPr>
            <w:tcW w:w="92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jc w:val="center"/>
              <w:rPr>
                <w:b/>
                <w:bCs/>
                <w:sz w:val="24"/>
                <w:szCs w:val="24"/>
              </w:rPr>
            </w:pPr>
            <w:r>
              <w:rPr>
                <w:b/>
                <w:bCs/>
                <w:color w:val="E5004B"/>
                <w:sz w:val="24"/>
                <w:szCs w:val="24"/>
              </w:rPr>
              <w:t>Údaje o lokálních zdrojích (prosíme, uveďte pro každý zdroj samostatně)</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Katalog knihovního fondu</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katalog</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Katalog KKFB je kompletně uložen ve výše zmíněném AKS a je členěn na tyto fondy / báze:</w:t>
            </w:r>
          </w:p>
          <w:p w:rsidR="00F16B00" w:rsidRDefault="00F16B00" w:rsidP="00287FF1">
            <w:pPr>
              <w:numPr>
                <w:ilvl w:val="0"/>
                <w:numId w:val="43"/>
              </w:numPr>
              <w:jc w:val="left"/>
              <w:rPr>
                <w:sz w:val="20"/>
                <w:szCs w:val="20"/>
              </w:rPr>
            </w:pPr>
            <w:r>
              <w:rPr>
                <w:i/>
                <w:iCs/>
                <w:sz w:val="20"/>
                <w:szCs w:val="20"/>
              </w:rPr>
              <w:t>monografie</w:t>
            </w:r>
            <w:r>
              <w:rPr>
                <w:sz w:val="20"/>
                <w:szCs w:val="20"/>
              </w:rPr>
              <w:t>,</w:t>
            </w:r>
          </w:p>
          <w:p w:rsidR="00F16B00" w:rsidRDefault="00F16B00" w:rsidP="00287FF1">
            <w:pPr>
              <w:numPr>
                <w:ilvl w:val="0"/>
                <w:numId w:val="43"/>
              </w:numPr>
              <w:jc w:val="left"/>
              <w:rPr>
                <w:sz w:val="20"/>
                <w:szCs w:val="20"/>
              </w:rPr>
            </w:pPr>
            <w:r>
              <w:rPr>
                <w:i/>
                <w:iCs/>
                <w:sz w:val="20"/>
                <w:szCs w:val="20"/>
              </w:rPr>
              <w:t>periodika</w:t>
            </w:r>
            <w:r>
              <w:rPr>
                <w:sz w:val="20"/>
                <w:szCs w:val="20"/>
              </w:rPr>
              <w:t>,</w:t>
            </w:r>
          </w:p>
          <w:p w:rsidR="00F16B00" w:rsidRDefault="00F16B00" w:rsidP="00287FF1">
            <w:pPr>
              <w:numPr>
                <w:ilvl w:val="0"/>
                <w:numId w:val="43"/>
              </w:numPr>
              <w:jc w:val="left"/>
              <w:rPr>
                <w:sz w:val="20"/>
                <w:szCs w:val="20"/>
              </w:rPr>
            </w:pPr>
            <w:r>
              <w:rPr>
                <w:i/>
                <w:iCs/>
                <w:sz w:val="20"/>
                <w:szCs w:val="20"/>
              </w:rPr>
              <w:t>zvukové dokumenty</w:t>
            </w:r>
            <w:r>
              <w:rPr>
                <w:sz w:val="20"/>
                <w:szCs w:val="20"/>
              </w:rPr>
              <w:t xml:space="preserve"> (CD, MC, zvukové knihy na CD-MP3 a MC pro zdravotně znevýhodněné),</w:t>
            </w:r>
          </w:p>
          <w:p w:rsidR="00F16B00" w:rsidRDefault="00F16B00" w:rsidP="00287FF1">
            <w:pPr>
              <w:numPr>
                <w:ilvl w:val="0"/>
                <w:numId w:val="43"/>
              </w:numPr>
              <w:jc w:val="left"/>
              <w:rPr>
                <w:sz w:val="20"/>
                <w:szCs w:val="20"/>
              </w:rPr>
            </w:pPr>
            <w:r>
              <w:rPr>
                <w:i/>
                <w:iCs/>
                <w:sz w:val="20"/>
                <w:szCs w:val="20"/>
              </w:rPr>
              <w:t>normy</w:t>
            </w:r>
            <w:r>
              <w:rPr>
                <w:sz w:val="20"/>
                <w:szCs w:val="20"/>
              </w:rPr>
              <w:t xml:space="preserve"> (všechny české technické normy vydané od roku 2001 do června 2005 včetně + jejich následující změny a opravy; od července 2005 nové normy pouze z tematických tříd </w:t>
            </w:r>
            <w:r>
              <w:rPr>
                <w:i/>
                <w:iCs/>
                <w:sz w:val="20"/>
                <w:szCs w:val="20"/>
              </w:rPr>
              <w:t>01 - obecná třída</w:t>
            </w:r>
            <w:r>
              <w:rPr>
                <w:sz w:val="20"/>
                <w:szCs w:val="20"/>
              </w:rPr>
              <w:t xml:space="preserve">, </w:t>
            </w:r>
            <w:r>
              <w:rPr>
                <w:i/>
                <w:iCs/>
                <w:sz w:val="20"/>
                <w:szCs w:val="20"/>
              </w:rPr>
              <w:t>83 - ochrana životního prostředí, pracovní a osobní ochrana, bezpečnost strojních zařízení a ergonomie</w:t>
            </w:r>
            <w:r>
              <w:rPr>
                <w:sz w:val="20"/>
                <w:szCs w:val="20"/>
              </w:rPr>
              <w:t xml:space="preserve">, </w:t>
            </w:r>
            <w:r>
              <w:rPr>
                <w:i/>
                <w:iCs/>
                <w:sz w:val="20"/>
                <w:szCs w:val="20"/>
              </w:rPr>
              <w:t>97 - výměna dat</w:t>
            </w:r>
            <w:r>
              <w:rPr>
                <w:sz w:val="20"/>
                <w:szCs w:val="20"/>
              </w:rPr>
              <w:t xml:space="preserve"> + jejich následující změny a opravy; od roku 2009 je nákup tištěných norem zrušen),</w:t>
            </w:r>
          </w:p>
          <w:p w:rsidR="00F16B00" w:rsidRDefault="00F16B00" w:rsidP="00287FF1">
            <w:pPr>
              <w:numPr>
                <w:ilvl w:val="0"/>
                <w:numId w:val="43"/>
              </w:numPr>
              <w:jc w:val="left"/>
              <w:rPr>
                <w:sz w:val="20"/>
                <w:szCs w:val="20"/>
              </w:rPr>
            </w:pPr>
            <w:r>
              <w:rPr>
                <w:i/>
                <w:iCs/>
                <w:sz w:val="20"/>
                <w:szCs w:val="20"/>
              </w:rPr>
              <w:t>elektronické zdroje</w:t>
            </w:r>
            <w:r>
              <w:rPr>
                <w:sz w:val="20"/>
                <w:szCs w:val="20"/>
              </w:rPr>
              <w:t xml:space="preserve"> (CD-ROM, DVD-ROM),</w:t>
            </w:r>
          </w:p>
          <w:p w:rsidR="00F16B00" w:rsidRDefault="00F16B00" w:rsidP="00287FF1">
            <w:pPr>
              <w:numPr>
                <w:ilvl w:val="0"/>
                <w:numId w:val="43"/>
              </w:numPr>
              <w:jc w:val="left"/>
              <w:rPr>
                <w:sz w:val="20"/>
                <w:szCs w:val="20"/>
              </w:rPr>
            </w:pPr>
            <w:r>
              <w:rPr>
                <w:i/>
                <w:iCs/>
                <w:sz w:val="20"/>
                <w:szCs w:val="20"/>
              </w:rPr>
              <w:t>kapitoly v knize</w:t>
            </w:r>
            <w:r>
              <w:rPr>
                <w:sz w:val="20"/>
                <w:szCs w:val="20"/>
              </w:rPr>
              <w:t xml:space="preserve"> (analytický rozpis některých knih, sborníků apod.)</w:t>
            </w:r>
          </w:p>
          <w:p w:rsidR="00F16B00" w:rsidRDefault="00F16B00" w:rsidP="00287FF1">
            <w:pPr>
              <w:numPr>
                <w:ilvl w:val="0"/>
                <w:numId w:val="43"/>
              </w:numPr>
              <w:jc w:val="left"/>
            </w:pPr>
            <w:r>
              <w:rPr>
                <w:i/>
                <w:iCs/>
                <w:sz w:val="20"/>
                <w:szCs w:val="20"/>
              </w:rPr>
              <w:t>články</w:t>
            </w:r>
            <w:r>
              <w:rPr>
                <w:sz w:val="20"/>
                <w:szCs w:val="20"/>
              </w:rPr>
              <w:t xml:space="preserve"> (regionální článková bibliografie od roku 1995, výběrově i starší + excerpce pro ANL+ 2011,2012).</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265 631</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MARC21</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Z39.50 server, OAI-PMH</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pPr>
              <w:rPr>
                <w:sz w:val="20"/>
                <w:szCs w:val="20"/>
              </w:rPr>
            </w:pPr>
          </w:p>
        </w:tc>
        <w:tc>
          <w:tcPr>
            <w:tcW w:w="5985"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pPr>
              <w:rPr>
                <w:sz w:val="20"/>
                <w:szCs w:val="20"/>
              </w:rPr>
            </w:pP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Digitální knihovna KKFB</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Digitální knihovna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 xml:space="preserve">Digitální knihovna provozovaná v systému Kramerius 4, obsahuje tituly regionálních periodik digitalizovaných v letech 2004-2010 částečně s podporou VISK7, do konce roku 2013 by měly přibýt monografie a </w:t>
            </w:r>
            <w:r>
              <w:rPr>
                <w:sz w:val="20"/>
                <w:szCs w:val="20"/>
              </w:rPr>
              <w:lastRenderedPageBreak/>
              <w:t>periodika digitalizovaná v rámci krajského projektu IOP</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lastRenderedPageBreak/>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21 titulů periodik, 64 979 stran – obrazových souborů (plánovaný přírůstek z krajského projektu 443 000 stran)</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METS, MODS, Dublin Core</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OAI-PMH, export</w:t>
            </w:r>
          </w:p>
        </w:tc>
      </w:tr>
      <w:tr w:rsidR="00F16B00" w:rsidTr="00F16B00">
        <w:tc>
          <w:tcPr>
            <w:tcW w:w="92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jc w:val="center"/>
              <w:rPr>
                <w:b/>
                <w:bCs/>
                <w:color w:val="E5004B"/>
                <w:sz w:val="24"/>
                <w:szCs w:val="24"/>
              </w:rPr>
            </w:pPr>
            <w:r>
              <w:rPr>
                <w:b/>
                <w:bCs/>
                <w:color w:val="E5004B"/>
                <w:sz w:val="24"/>
                <w:szCs w:val="24"/>
              </w:rPr>
              <w:t>Požadavky na služby (prosíme, uveďte A/N, případně slovní specifikaci)</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Samostatný vizuální pohled</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Linkovací server</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Doporučující služba</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Shibboleth</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N (resp. perspektivně A – používaný AKS zatím nepodporuje)</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Dostupnost exemplářů v reálném čase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Integrace čtenářského konta</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A</w:t>
            </w:r>
          </w:p>
        </w:tc>
      </w:tr>
    </w:tbl>
    <w:p w:rsidR="00F16B00" w:rsidRDefault="00F16B00" w:rsidP="00F16B00">
      <w:pPr>
        <w:jc w:val="center"/>
        <w:rPr>
          <w:b/>
          <w:bCs/>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5985"/>
      </w:tblGrid>
      <w:tr w:rsidR="00F16B00" w:rsidTr="00F16B00">
        <w:tc>
          <w:tcPr>
            <w:tcW w:w="92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jc w:val="center"/>
              <w:rPr>
                <w:b/>
                <w:bCs/>
                <w:sz w:val="24"/>
                <w:szCs w:val="24"/>
              </w:rPr>
            </w:pPr>
            <w:r>
              <w:rPr>
                <w:b/>
                <w:bCs/>
                <w:color w:val="E5004B"/>
                <w:sz w:val="24"/>
                <w:szCs w:val="24"/>
              </w:rPr>
              <w:t>Základní údaje o knihovně</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b/>
                <w:bCs/>
              </w:rPr>
            </w:pPr>
            <w:r>
              <w:rPr>
                <w:b/>
                <w:bCs/>
                <w:sz w:val="20"/>
                <w:szCs w:val="20"/>
              </w:rPr>
              <w:t xml:space="preserve">Název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b/>
                <w:bCs/>
              </w:rPr>
            </w:pPr>
            <w:r>
              <w:rPr>
                <w:b/>
                <w:bCs/>
                <w:sz w:val="20"/>
                <w:szCs w:val="20"/>
              </w:rPr>
              <w:t>Moravskoslezská vědecká knihovna v Ostravě</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Místo</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Ostrava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FTE (zaměstnanců)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70</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registrovaných uživatelů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10 123 (statistika - r. 2013)</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záznamů v online katalogu</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814 019 (aktuálně)</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Používaný knihovní systém</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Aleph</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 xml:space="preserve">Používaný discovery systém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Používaný centrální index</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w:t>
            </w:r>
          </w:p>
        </w:tc>
      </w:tr>
      <w:tr w:rsidR="00F16B00" w:rsidTr="00F16B00">
        <w:tc>
          <w:tcPr>
            <w:tcW w:w="92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jc w:val="center"/>
              <w:rPr>
                <w:b/>
                <w:bCs/>
                <w:sz w:val="24"/>
                <w:szCs w:val="24"/>
              </w:rPr>
            </w:pPr>
            <w:r>
              <w:rPr>
                <w:b/>
                <w:bCs/>
                <w:color w:val="E5004B"/>
                <w:sz w:val="24"/>
                <w:szCs w:val="24"/>
              </w:rPr>
              <w:t>Údaje o lokálních zdrojích (prosíme, uveďte pro každý zdroj samostatně)</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online katalog</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katalog</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katalog dokumentů ve fondu MSVK – knihy, periodika, speciální dokumenty, články atd.</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814 019 (aktuálně)</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MARC 21</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 xml:space="preserve">export </w:t>
            </w:r>
          </w:p>
          <w:p w:rsidR="00F16B00" w:rsidRDefault="00F16B00">
            <w:r>
              <w:rPr>
                <w:sz w:val="20"/>
                <w:szCs w:val="20"/>
              </w:rPr>
              <w:t>OAI-PMH</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tc>
        <w:tc>
          <w:tcPr>
            <w:tcW w:w="5985"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RRBO</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bibliografická databáze</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retrospektivní regionální bibliografie Ostravy</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15 994 (aktuální stav)</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MARC 21</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export</w:t>
            </w:r>
          </w:p>
          <w:p w:rsidR="00F16B00" w:rsidRDefault="00F16B00">
            <w:r>
              <w:rPr>
                <w:sz w:val="20"/>
                <w:szCs w:val="20"/>
              </w:rPr>
              <w:t>OAI-PMH</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tc>
        <w:tc>
          <w:tcPr>
            <w:tcW w:w="5985"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 xml:space="preserve">RRBK </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bibliografická databáze</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retrospektivní regionální bibliografie okresu Karviná</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9 040 (aktuální stav)</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MARC 21</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export</w:t>
            </w:r>
          </w:p>
          <w:p w:rsidR="00F16B00" w:rsidRDefault="00F16B00">
            <w:r>
              <w:rPr>
                <w:sz w:val="20"/>
                <w:szCs w:val="20"/>
              </w:rPr>
              <w:t>OAI-PMH</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tc>
        <w:tc>
          <w:tcPr>
            <w:tcW w:w="5985"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RRBF</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bibliografická databáze</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lastRenderedPageBreak/>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retrospektivní regionální bibliografie okresu Frýdek-Místek</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7 517 (aktuální stav, předpoklad 10.000)</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MARC 21</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export</w:t>
            </w:r>
          </w:p>
          <w:p w:rsidR="00F16B00" w:rsidRDefault="00F16B00">
            <w:r>
              <w:rPr>
                <w:sz w:val="20"/>
                <w:szCs w:val="20"/>
              </w:rPr>
              <w:t>OAI-PMH</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tc>
        <w:tc>
          <w:tcPr>
            <w:tcW w:w="5985"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RRBN – bude naplňována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bibliografická databáze</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retrospektivní regionální bibliografie Bruntálu</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182 (aktuální stav, předpoklad 10.000)</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MARC 21</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export</w:t>
            </w:r>
          </w:p>
          <w:p w:rsidR="00F16B00" w:rsidRDefault="00F16B00">
            <w:r>
              <w:rPr>
                <w:sz w:val="20"/>
                <w:szCs w:val="20"/>
              </w:rPr>
              <w:t>OAI-PMH</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tc>
        <w:tc>
          <w:tcPr>
            <w:tcW w:w="5985"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RRBB – bude naplňována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bibliografická databáze</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retrospektivní regionální bibliografie Bruntálu</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182 (aktuální stav, předpoklad 10.000)</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MARC 21</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export</w:t>
            </w:r>
          </w:p>
          <w:p w:rsidR="00F16B00" w:rsidRDefault="00F16B00">
            <w:r>
              <w:rPr>
                <w:sz w:val="20"/>
                <w:szCs w:val="20"/>
              </w:rPr>
              <w:t>OAI-PMH</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tc>
        <w:tc>
          <w:tcPr>
            <w:tcW w:w="5985"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Digitální knihovna Moravskoslezského kraje</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 xml:space="preserve">plnotextová databáze  </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digitalizované monografie a seriály</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stran</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Cca 260 500 stran (po importu z projektu IOP cca 500 tis.)</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Kramerius 4 - METS, MODS, Dublin Core.</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OAI-PMH , v. 2</w:t>
            </w:r>
          </w:p>
        </w:tc>
      </w:tr>
      <w:tr w:rsidR="00F16B00" w:rsidTr="00F16B00">
        <w:tc>
          <w:tcPr>
            <w:tcW w:w="92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jc w:val="center"/>
              <w:rPr>
                <w:b/>
                <w:bCs/>
                <w:color w:val="E5004B"/>
                <w:sz w:val="24"/>
                <w:szCs w:val="24"/>
              </w:rPr>
            </w:pPr>
            <w:r>
              <w:rPr>
                <w:b/>
                <w:bCs/>
                <w:color w:val="E5004B"/>
                <w:sz w:val="24"/>
                <w:szCs w:val="24"/>
              </w:rPr>
              <w:t>Požadavky na služby (prosíme, uveďte A/N, případně slovní specifikaci)</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Samostatný vizuální pohled</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Linkovací server</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Doporučující služba</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Shibboleth</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A, ale zachovat EZproxy</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Dostupnost exemplářů v reálném čase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Integrace čtenářského konta</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A</w:t>
            </w:r>
          </w:p>
        </w:tc>
      </w:tr>
    </w:tbl>
    <w:p w:rsidR="00F16B00" w:rsidRDefault="00F16B00" w:rsidP="00F16B00">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5985"/>
      </w:tblGrid>
      <w:tr w:rsidR="00F16B00" w:rsidTr="00F16B00">
        <w:tc>
          <w:tcPr>
            <w:tcW w:w="92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jc w:val="center"/>
              <w:rPr>
                <w:b/>
                <w:bCs/>
                <w:sz w:val="24"/>
                <w:szCs w:val="24"/>
              </w:rPr>
            </w:pPr>
            <w:r>
              <w:rPr>
                <w:b/>
                <w:bCs/>
                <w:color w:val="E5004B"/>
                <w:sz w:val="24"/>
                <w:szCs w:val="24"/>
              </w:rPr>
              <w:t>Základní údaje o knihovně</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b/>
                <w:bCs/>
              </w:rPr>
            </w:pPr>
            <w:r>
              <w:rPr>
                <w:b/>
                <w:bCs/>
                <w:sz w:val="20"/>
                <w:szCs w:val="20"/>
              </w:rPr>
              <w:t xml:space="preserve">Název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b/>
                <w:bCs/>
              </w:rPr>
            </w:pPr>
            <w:r>
              <w:rPr>
                <w:b/>
                <w:bCs/>
                <w:sz w:val="20"/>
                <w:szCs w:val="20"/>
              </w:rPr>
              <w:t>Studijní a vědecká knihovna Plzeňského kraje, p.o.</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Místo</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Smetanovy sady 2, Plzeň 301 00</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FTE (zaměstnanců)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85,29</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registrovaných uživatelů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25675 (12530 platná registrace)</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záznamů v online katalogu</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 PNA01, PNA02, PNA04</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Používaný knihovní systém</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Aleph 500, v. 20</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 xml:space="preserve">Používaný discovery systém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Žádný, plánovaný VuFind</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Používaný centrální index</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w:t>
            </w:r>
          </w:p>
        </w:tc>
      </w:tr>
      <w:tr w:rsidR="00F16B00" w:rsidTr="00F16B00">
        <w:tc>
          <w:tcPr>
            <w:tcW w:w="92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jc w:val="center"/>
              <w:rPr>
                <w:b/>
                <w:bCs/>
                <w:sz w:val="24"/>
                <w:szCs w:val="24"/>
              </w:rPr>
            </w:pPr>
            <w:r>
              <w:rPr>
                <w:b/>
                <w:bCs/>
                <w:color w:val="E5004B"/>
                <w:sz w:val="24"/>
                <w:szCs w:val="24"/>
              </w:rPr>
              <w:t>Údaje o lokálních zdrojích (prosíme, uveďte pro každý zdroj samostatně)</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Dokumenty SVK PK – PNA01</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Bibliografická</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 xml:space="preserve">pokud by byla využita k testování, musel by proběhnout z naší strany úklid v bib. záznamech, máme cca 2 000 záznamů čekajících na </w:t>
            </w:r>
            <w:r>
              <w:rPr>
                <w:sz w:val="20"/>
                <w:szCs w:val="20"/>
              </w:rPr>
              <w:lastRenderedPageBreak/>
              <w:t>přeobsazení</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lastRenderedPageBreak/>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k 15.5.2013 615 212</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MARC21</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OAI-PMH od září 2013, Z39.50, ftp</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pPr>
              <w:rPr>
                <w:b/>
                <w:bCs/>
              </w:rPr>
            </w:pPr>
          </w:p>
        </w:tc>
        <w:tc>
          <w:tcPr>
            <w:tcW w:w="5985"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pPr>
              <w:rPr>
                <w:rFonts w:eastAsia="Arial Unicode MS"/>
                <w:b/>
                <w:bCs/>
              </w:rPr>
            </w:pP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rFonts w:eastAsia="Arial Unicode MS"/>
                <w:sz w:val="20"/>
                <w:szCs w:val="20"/>
              </w:rPr>
              <w:t xml:space="preserve">Báze článků v regionálním tisku </w:t>
            </w:r>
            <w:r>
              <w:rPr>
                <w:sz w:val="20"/>
                <w:szCs w:val="20"/>
              </w:rPr>
              <w:t>– PNA02</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Bibliografická</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excerpujeme pouze tištěné zdroje, báze obsahuje pouze cca 400 záznamů s polem 856 z projektu VISK 9/1 s linkem do K4 MZK</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k 15.5.2013 99 209 (přírůstek za rok cca 5 000 záznamů)</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MARC21</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OAI-PMH od září 2013, Z39.50, ftp</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tc>
        <w:tc>
          <w:tcPr>
            <w:tcW w:w="5985"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Báze regionálních osobností – PNA04</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Autoritní</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Nabízíme k testování pokud CPK bude integrovat i tento typ bází, protože báze obsahuje specifická pole</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k 15.5.2013 5 513 (přírůstek za rok cca 100 záznamů)</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MARC21/A + specifická pole</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tabs>
                <w:tab w:val="left" w:pos="1005"/>
              </w:tabs>
              <w:rPr>
                <w:sz w:val="20"/>
                <w:szCs w:val="20"/>
              </w:rPr>
            </w:pPr>
            <w:r>
              <w:rPr>
                <w:sz w:val="20"/>
                <w:szCs w:val="20"/>
              </w:rPr>
              <w:t>OAI-PMH od září 2013, Z39.50, ftp</w:t>
            </w:r>
          </w:p>
          <w:p w:rsidR="00F16B00" w:rsidRDefault="00F16B00">
            <w:pPr>
              <w:tabs>
                <w:tab w:val="left" w:pos="1005"/>
              </w:tabs>
            </w:pPr>
            <w:r>
              <w:rPr>
                <w:sz w:val="20"/>
                <w:szCs w:val="20"/>
              </w:rPr>
              <w:t>Doporučeno k testování v rámci RFP</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tc>
        <w:tc>
          <w:tcPr>
            <w:tcW w:w="5985"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Digitální knihovna Kramerius – K4</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Plnotextová</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Naskenované noviny z 2. pol. 19. století a 1. pol. 20. století</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Aktuálně 7 titulů novin, 342295 stran s OCR TXT bez ANL+, do konce r. 2013 celkem 8 titulů s OCR TXT bez ANL+, do konce r. 2014 dalších 35 titulů novin s ALTO XML a ANL+ (zde ještě počet stran nevíme)</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7 titulů – metadata</w:t>
            </w:r>
            <w:r>
              <w:rPr>
                <w:b/>
                <w:bCs/>
                <w:sz w:val="20"/>
                <w:szCs w:val="20"/>
              </w:rPr>
              <w:t xml:space="preserve"> </w:t>
            </w:r>
            <w:r>
              <w:rPr>
                <w:sz w:val="20"/>
                <w:szCs w:val="20"/>
              </w:rPr>
              <w:t xml:space="preserve">v DTD pro K3 konvertované do K4, </w:t>
            </w:r>
          </w:p>
          <w:p w:rsidR="00F16B00" w:rsidRDefault="00F16B00">
            <w:r>
              <w:rPr>
                <w:sz w:val="20"/>
                <w:szCs w:val="20"/>
              </w:rPr>
              <w:t>36 titulů – metadata dle NDK pro periodika pro UC ve formátu pro K4</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Webové rozhraní Krameria 4</w:t>
            </w:r>
          </w:p>
        </w:tc>
      </w:tr>
      <w:tr w:rsidR="00F16B00" w:rsidTr="00F16B00">
        <w:tc>
          <w:tcPr>
            <w:tcW w:w="92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jc w:val="center"/>
              <w:rPr>
                <w:b/>
                <w:bCs/>
                <w:color w:val="E5004B"/>
                <w:sz w:val="24"/>
                <w:szCs w:val="24"/>
              </w:rPr>
            </w:pPr>
            <w:r>
              <w:rPr>
                <w:b/>
                <w:bCs/>
                <w:color w:val="E5004B"/>
                <w:sz w:val="24"/>
                <w:szCs w:val="24"/>
              </w:rPr>
              <w:t>Požadavky na služby (prosíme, uveďte A/N, případně slovní specifikaci)</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Samostatný vizuální pohled</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Linkovací server</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Doporučující služba</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Není nutná</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Shibboleth</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Dostupnost exemplářů v reálném čase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Integrace čtenářského konta</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A</w:t>
            </w:r>
          </w:p>
        </w:tc>
      </w:tr>
    </w:tbl>
    <w:p w:rsidR="00F16B00" w:rsidRDefault="00F16B00" w:rsidP="00F16B00">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5985"/>
      </w:tblGrid>
      <w:tr w:rsidR="00F16B00" w:rsidTr="00F16B00">
        <w:tc>
          <w:tcPr>
            <w:tcW w:w="92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jc w:val="center"/>
              <w:rPr>
                <w:b/>
                <w:bCs/>
                <w:sz w:val="24"/>
                <w:szCs w:val="24"/>
              </w:rPr>
            </w:pPr>
            <w:r>
              <w:rPr>
                <w:b/>
                <w:bCs/>
                <w:color w:val="E5004B"/>
                <w:sz w:val="24"/>
                <w:szCs w:val="24"/>
              </w:rPr>
              <w:t>Základní údaje o knihovně</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b/>
                <w:bCs/>
              </w:rPr>
            </w:pPr>
            <w:r>
              <w:rPr>
                <w:b/>
                <w:bCs/>
                <w:sz w:val="20"/>
                <w:szCs w:val="20"/>
              </w:rPr>
              <w:t xml:space="preserve">Název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b/>
                <w:bCs/>
              </w:rPr>
            </w:pPr>
            <w:r>
              <w:rPr>
                <w:b/>
                <w:bCs/>
                <w:sz w:val="20"/>
                <w:szCs w:val="20"/>
              </w:rPr>
              <w:t>Studijní a vědecká knihovna v Hradci Králové</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Místo</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Hradecká 1250, 500 03 Hradec Králové</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FTE (zaměstnanců)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86</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registrovaných uživatelů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10 649</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záznamů v online katalogu</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806 000</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Používaný knihovní systém</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Aleph</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 xml:space="preserve">Používaný discovery systém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Používaný centrální index</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w:t>
            </w:r>
          </w:p>
        </w:tc>
      </w:tr>
      <w:tr w:rsidR="00F16B00" w:rsidTr="00F16B00">
        <w:tc>
          <w:tcPr>
            <w:tcW w:w="92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jc w:val="center"/>
              <w:rPr>
                <w:b/>
                <w:bCs/>
                <w:sz w:val="24"/>
                <w:szCs w:val="24"/>
              </w:rPr>
            </w:pPr>
            <w:r>
              <w:rPr>
                <w:b/>
                <w:bCs/>
                <w:color w:val="E5004B"/>
                <w:sz w:val="24"/>
                <w:szCs w:val="24"/>
              </w:rPr>
              <w:lastRenderedPageBreak/>
              <w:t>Údaje o lokálních zdrojích (prosíme, uveďte pro každý zdroj samostatně)</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Katalog SVK HK</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Bibliografická databáze</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Dokumenty ve fondu SVKHK (knihy, periodika, speciální dokumenty) a regionální články.</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780 000</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MARC 21</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Způsob poskytnutí dat (OAI-PMH, export + API pro další funkce)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OAI-PMH, export prostřednictvím FTP</w:t>
            </w:r>
          </w:p>
          <w:p w:rsidR="00F16B00" w:rsidRDefault="00F16B00">
            <w:r>
              <w:rPr>
                <w:sz w:val="20"/>
                <w:szCs w:val="20"/>
              </w:rPr>
              <w:t xml:space="preserve"> </w:t>
            </w:r>
          </w:p>
        </w:tc>
      </w:tr>
      <w:tr w:rsidR="00F16B00" w:rsidTr="00F16B00">
        <w:tc>
          <w:tcPr>
            <w:tcW w:w="9212" w:type="dxa"/>
            <w:gridSpan w:val="2"/>
            <w:tcBorders>
              <w:top w:val="single" w:sz="4" w:space="0" w:color="auto"/>
              <w:left w:val="single" w:sz="4" w:space="0" w:color="auto"/>
              <w:bottom w:val="single" w:sz="4" w:space="0" w:color="auto"/>
              <w:right w:val="single" w:sz="4" w:space="0" w:color="auto"/>
            </w:tcBorders>
            <w:shd w:val="clear" w:color="auto" w:fill="FFFFFF"/>
          </w:tcPr>
          <w:p w:rsidR="00F16B00" w:rsidRDefault="00F16B00">
            <w:pPr>
              <w:jc w:val="center"/>
              <w:rPr>
                <w:color w:val="E5004B"/>
                <w:sz w:val="24"/>
                <w:szCs w:val="24"/>
              </w:rPr>
            </w:pP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Digitální knihovna SVK HK</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Digitální knihovna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Digitální knihovna SVK HK provozovaná v systému Kramerius 4, obsahuje digitalizované regionální dokumenty – k 3/2014 22 titulů periodik a 91 monografií. Počet stran v DK se do ledna 2015 minimálně zdvojnásobí (cca 500 000 stran z krajského digitalizačního projektu a průběžně budou také přibývat elektronické verze regionálních periodik).</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Periodika 534 034 stran</w:t>
            </w:r>
          </w:p>
          <w:p w:rsidR="00F16B00" w:rsidRDefault="00F16B00">
            <w:r>
              <w:rPr>
                <w:sz w:val="20"/>
                <w:szCs w:val="20"/>
              </w:rPr>
              <w:t xml:space="preserve"> Monografie 16 004 stran</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MEDS, MODS, Dublin Core</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Způsob poskytnutí dat (OAI-PMH, export + API pro další funkce)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OAI-PMH</w:t>
            </w:r>
          </w:p>
        </w:tc>
      </w:tr>
      <w:tr w:rsidR="00F16B00" w:rsidTr="00F16B00">
        <w:tc>
          <w:tcPr>
            <w:tcW w:w="9212" w:type="dxa"/>
            <w:gridSpan w:val="2"/>
            <w:tcBorders>
              <w:top w:val="single" w:sz="4" w:space="0" w:color="auto"/>
              <w:left w:val="single" w:sz="4" w:space="0" w:color="auto"/>
              <w:bottom w:val="single" w:sz="4" w:space="0" w:color="auto"/>
              <w:right w:val="single" w:sz="4" w:space="0" w:color="auto"/>
            </w:tcBorders>
            <w:shd w:val="clear" w:color="auto" w:fill="FFFFFF"/>
          </w:tcPr>
          <w:p w:rsidR="00F16B00" w:rsidRDefault="00F16B00">
            <w:pPr>
              <w:jc w:val="center"/>
              <w:rPr>
                <w:sz w:val="24"/>
                <w:szCs w:val="24"/>
              </w:rPr>
            </w:pP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 xml:space="preserve">Název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Databáze regionálních autorit SVK HK</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Faktografická databáze</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 xml:space="preserve">Záznamy osobností se vztahem ke Královéhradeckému kraji. Struktura záznamu má dvě části – standardní pole formátu MARC 21 a interní pole pro zápis údajů faktografického charakteru. Údaje ve standardních polích jsou harmonizovány s NA ČR, interní pole jsou vytvářena v SVK HK. </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116 800</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MARC 21 Autority</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Způsob poskytnutí dat (OAI-PMH, export + API pro další funkce)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Export prostřednictvím FTP</w:t>
            </w:r>
          </w:p>
          <w:p w:rsidR="00F16B00" w:rsidRDefault="00F16B00">
            <w:r>
              <w:rPr>
                <w:sz w:val="20"/>
                <w:szCs w:val="20"/>
              </w:rPr>
              <w:t xml:space="preserve"> </w:t>
            </w:r>
          </w:p>
        </w:tc>
      </w:tr>
      <w:tr w:rsidR="00F16B00" w:rsidTr="00F16B00">
        <w:tc>
          <w:tcPr>
            <w:tcW w:w="9212" w:type="dxa"/>
            <w:gridSpan w:val="2"/>
            <w:tcBorders>
              <w:top w:val="single" w:sz="4" w:space="0" w:color="auto"/>
              <w:left w:val="single" w:sz="4" w:space="0" w:color="auto"/>
              <w:bottom w:val="single" w:sz="4" w:space="0" w:color="auto"/>
              <w:right w:val="single" w:sz="4" w:space="0" w:color="auto"/>
            </w:tcBorders>
            <w:shd w:val="clear" w:color="auto" w:fill="FFFFFF"/>
          </w:tcPr>
          <w:p w:rsidR="00F16B00" w:rsidRDefault="00F16B00">
            <w:pPr>
              <w:jc w:val="center"/>
              <w:rPr>
                <w:sz w:val="24"/>
                <w:szCs w:val="24"/>
              </w:rPr>
            </w:pP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Přehled regionálních periodik</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Bibliografická báze</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Bibliografické záznamy periodických dokumentů vydávaných na území Královéhradeckého kraje v letech 1800 - 1965.</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1315</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MARC 21</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Způsob poskytnutí dat (OAI-PMH, export + API pro další funkce)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OAI-PMH, export prostřednictvím FTP</w:t>
            </w:r>
          </w:p>
          <w:p w:rsidR="00F16B00" w:rsidRDefault="00F16B00">
            <w:r>
              <w:rPr>
                <w:sz w:val="20"/>
                <w:szCs w:val="20"/>
              </w:rPr>
              <w:t xml:space="preserve"> </w:t>
            </w:r>
          </w:p>
        </w:tc>
      </w:tr>
      <w:tr w:rsidR="00F16B00" w:rsidTr="00F16B00">
        <w:tc>
          <w:tcPr>
            <w:tcW w:w="92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jc w:val="center"/>
              <w:rPr>
                <w:b/>
                <w:bCs/>
                <w:color w:val="E5004B"/>
                <w:sz w:val="24"/>
                <w:szCs w:val="24"/>
              </w:rPr>
            </w:pPr>
            <w:r>
              <w:rPr>
                <w:b/>
                <w:bCs/>
                <w:color w:val="E5004B"/>
                <w:sz w:val="24"/>
                <w:szCs w:val="24"/>
              </w:rPr>
              <w:t>Požadavky na služby (prosíme, uveďte A/N, případně slovní specifikaci)</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Samostatný vizuální pohled</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Linkovací server</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Doporučující služba</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Shibboleth</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Dostupnost exemplářů v reálném čase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Integrace čtenářského konta</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A</w:t>
            </w:r>
          </w:p>
        </w:tc>
      </w:tr>
    </w:tbl>
    <w:p w:rsidR="00F16B00" w:rsidRDefault="00F16B00" w:rsidP="00F16B00">
      <w:pPr>
        <w:jc w:val="center"/>
        <w:rPr>
          <w:sz w:val="28"/>
          <w:szCs w:val="28"/>
        </w:rPr>
      </w:pPr>
    </w:p>
    <w:p w:rsidR="00F16B00" w:rsidRDefault="00F16B00" w:rsidP="00F16B00">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5985"/>
      </w:tblGrid>
      <w:tr w:rsidR="00F16B00" w:rsidTr="00F16B00">
        <w:tc>
          <w:tcPr>
            <w:tcW w:w="92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jc w:val="center"/>
              <w:rPr>
                <w:b/>
                <w:bCs/>
                <w:sz w:val="24"/>
                <w:szCs w:val="24"/>
              </w:rPr>
            </w:pPr>
            <w:r>
              <w:rPr>
                <w:b/>
                <w:bCs/>
                <w:color w:val="E5004B"/>
                <w:sz w:val="24"/>
                <w:szCs w:val="24"/>
              </w:rPr>
              <w:t>Základní údaje o knihovně</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b/>
                <w:bCs/>
                <w:sz w:val="20"/>
                <w:szCs w:val="20"/>
              </w:rPr>
            </w:pPr>
            <w:r>
              <w:rPr>
                <w:b/>
                <w:bCs/>
                <w:sz w:val="20"/>
                <w:szCs w:val="20"/>
              </w:rPr>
              <w:t xml:space="preserve">Název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b/>
                <w:bCs/>
                <w:sz w:val="20"/>
                <w:szCs w:val="20"/>
              </w:rPr>
            </w:pPr>
            <w:r>
              <w:rPr>
                <w:b/>
                <w:bCs/>
                <w:sz w:val="20"/>
                <w:szCs w:val="20"/>
              </w:rPr>
              <w:t>Městská knihovna Tábor</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Místo</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Tábor, Jiráskova 1775</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Počet FTE (zaměstnanců)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23,95</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Počet registrovaných užvatelů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9470</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Počet záznamů v online katalogu</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202 596 (k 8.8.2014)</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Používaný knihovní systém</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Clavius</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 xml:space="preserve">Používaný discovery systém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žádný</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Používaný centrální index</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SOLR</w:t>
            </w:r>
          </w:p>
        </w:tc>
      </w:tr>
      <w:tr w:rsidR="00F16B00" w:rsidTr="00F16B00">
        <w:tc>
          <w:tcPr>
            <w:tcW w:w="92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jc w:val="center"/>
              <w:rPr>
                <w:b/>
                <w:bCs/>
                <w:sz w:val="24"/>
                <w:szCs w:val="24"/>
              </w:rPr>
            </w:pPr>
            <w:r>
              <w:rPr>
                <w:b/>
                <w:bCs/>
                <w:color w:val="E5004B"/>
                <w:sz w:val="24"/>
                <w:szCs w:val="24"/>
              </w:rPr>
              <w:t>Údaje o lokálních zdrojích (prosíme, uveďte pro každý zdroj samostatně)</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Katalog MeKTa (Carmen a Clavius)</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Katalog knihovny (vyhledávání)</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Katalog MeKTa (vystavení databáze záznamů dokumentů knihovny)</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202 596 (k 8.8.2014)</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UNIMARC</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OAI-PMH Provider</w:t>
            </w:r>
          </w:p>
        </w:tc>
      </w:tr>
      <w:tr w:rsidR="00F16B00" w:rsidTr="00F16B00">
        <w:tc>
          <w:tcPr>
            <w:tcW w:w="92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jc w:val="center"/>
              <w:rPr>
                <w:b/>
                <w:bCs/>
                <w:color w:val="E5004B"/>
                <w:sz w:val="24"/>
                <w:szCs w:val="24"/>
              </w:rPr>
            </w:pPr>
            <w:r>
              <w:rPr>
                <w:b/>
                <w:bCs/>
                <w:color w:val="E5004B"/>
                <w:sz w:val="24"/>
                <w:szCs w:val="24"/>
              </w:rPr>
              <w:t>Požadavky na služby (prosíme, uveďte A/N, případně slovní specifikaci)</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Samostatný vizuální pohled</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Není nutné</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Linkovací server</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Doporučující služba</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Shibboleth</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Dostupnost exemplářů v reálném čase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Integrace čtenářského konta</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A</w:t>
            </w:r>
          </w:p>
        </w:tc>
      </w:tr>
    </w:tbl>
    <w:p w:rsidR="00F16B00" w:rsidRDefault="00F16B00" w:rsidP="00F16B0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5985"/>
      </w:tblGrid>
      <w:tr w:rsidR="00F16B00" w:rsidTr="00F16B00">
        <w:tc>
          <w:tcPr>
            <w:tcW w:w="92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jc w:val="center"/>
              <w:rPr>
                <w:b/>
                <w:bCs/>
                <w:sz w:val="24"/>
                <w:szCs w:val="24"/>
              </w:rPr>
            </w:pPr>
            <w:r>
              <w:rPr>
                <w:b/>
                <w:bCs/>
                <w:color w:val="E5004B"/>
                <w:sz w:val="24"/>
                <w:szCs w:val="24"/>
              </w:rPr>
              <w:t>Základní údaje o knihovně</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b/>
                <w:bCs/>
              </w:rPr>
            </w:pPr>
            <w:r>
              <w:rPr>
                <w:b/>
                <w:bCs/>
                <w:sz w:val="20"/>
                <w:szCs w:val="20"/>
              </w:rPr>
              <w:t xml:space="preserve">Název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b/>
                <w:bCs/>
              </w:rPr>
            </w:pPr>
            <w:r>
              <w:rPr>
                <w:b/>
                <w:bCs/>
                <w:sz w:val="20"/>
                <w:szCs w:val="20"/>
              </w:rPr>
              <w:t>Vědecká knihovna v Olomouci</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Místo</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Olomouc</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FTE (zaměstnanců)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93</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registrovaných užvatelů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t>11 050 (aktivních k 18.03.2014)</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záznamů v online katalogu</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1 070 000</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Používaný knihovní systém</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Aleph</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 xml:space="preserve">Používaný discovery systém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t>-</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Používaný centrální index</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t>-</w:t>
            </w:r>
          </w:p>
        </w:tc>
      </w:tr>
      <w:tr w:rsidR="00F16B00" w:rsidTr="00F16B00">
        <w:tc>
          <w:tcPr>
            <w:tcW w:w="92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jc w:val="center"/>
              <w:rPr>
                <w:b/>
                <w:bCs/>
                <w:sz w:val="24"/>
                <w:szCs w:val="24"/>
              </w:rPr>
            </w:pPr>
            <w:r>
              <w:rPr>
                <w:b/>
                <w:bCs/>
                <w:color w:val="E5004B"/>
                <w:sz w:val="24"/>
                <w:szCs w:val="24"/>
              </w:rPr>
              <w:t>Údaje o lokálních zdrojích (prosíme, uveďte pro každý zdroj samostatně)</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Katalog VKOL</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Bibliografická databáze</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Online katalog VKOL</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1 070 000</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MARC 21</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pPr>
              <w:rPr>
                <w:sz w:val="20"/>
                <w:szCs w:val="20"/>
              </w:rPr>
            </w:pPr>
            <w:r>
              <w:rPr>
                <w:sz w:val="20"/>
                <w:szCs w:val="20"/>
              </w:rPr>
              <w:t>OAI-PMH – pouze SVK01, export</w:t>
            </w:r>
          </w:p>
          <w:p w:rsidR="00F16B00" w:rsidRDefault="00F16B00">
            <w:pPr>
              <w:rPr>
                <w:sz w:val="20"/>
                <w:szCs w:val="20"/>
              </w:rPr>
            </w:pP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tc>
        <w:tc>
          <w:tcPr>
            <w:tcW w:w="5985"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Databáze regionálních osobností</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Faktografická databáze</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Záznamy osobností se vztahem k Olomouckému kraji</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14 850</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UNIMARC</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lastRenderedPageBreak/>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export</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tc>
        <w:tc>
          <w:tcPr>
            <w:tcW w:w="5985"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pPr>
              <w:rPr>
                <w:sz w:val="20"/>
                <w:szCs w:val="20"/>
              </w:rPr>
            </w:pP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Digitální knihovna novin</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 xml:space="preserve">plnotextová databáze  </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digitalizované noviny se vztahem k Olomouckému kraji</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1 848 338 stran</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DjVu</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OAI-PMH</w:t>
            </w:r>
          </w:p>
        </w:tc>
      </w:tr>
      <w:tr w:rsidR="00F16B00" w:rsidTr="00F16B00">
        <w:tc>
          <w:tcPr>
            <w:tcW w:w="92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jc w:val="center"/>
              <w:rPr>
                <w:b/>
                <w:bCs/>
                <w:color w:val="E5004B"/>
                <w:sz w:val="24"/>
                <w:szCs w:val="24"/>
              </w:rPr>
            </w:pPr>
            <w:r>
              <w:rPr>
                <w:b/>
                <w:bCs/>
                <w:color w:val="E5004B"/>
                <w:sz w:val="24"/>
                <w:szCs w:val="24"/>
              </w:rPr>
              <w:t>Požadavky na služby (prosíme, uveďte A/N, případně slovní specifikaci)</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Samostatný vizuální pohled</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Linkovací server</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Doporučující služba</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Shibboleth</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Dostupnost exemplářů v reálném čase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Integrace čtenářského konta</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A</w:t>
            </w:r>
          </w:p>
        </w:tc>
      </w:tr>
      <w:tr w:rsidR="00F16B00" w:rsidTr="00F16B00">
        <w:tc>
          <w:tcPr>
            <w:tcW w:w="92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jc w:val="center"/>
              <w:rPr>
                <w:b/>
                <w:bCs/>
                <w:sz w:val="24"/>
                <w:szCs w:val="24"/>
              </w:rPr>
            </w:pPr>
            <w:r>
              <w:rPr>
                <w:b/>
                <w:bCs/>
                <w:color w:val="E5004B"/>
                <w:sz w:val="24"/>
                <w:szCs w:val="24"/>
              </w:rPr>
              <w:t>Základní údaje o knihovně</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b/>
                <w:bCs/>
                <w:sz w:val="20"/>
                <w:szCs w:val="20"/>
              </w:rPr>
            </w:pPr>
            <w:r>
              <w:rPr>
                <w:b/>
                <w:bCs/>
                <w:sz w:val="20"/>
                <w:szCs w:val="20"/>
              </w:rPr>
              <w:t xml:space="preserve">Název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b/>
                <w:bCs/>
                <w:sz w:val="20"/>
                <w:szCs w:val="20"/>
              </w:rPr>
            </w:pPr>
            <w:r>
              <w:rPr>
                <w:b/>
                <w:bCs/>
                <w:sz w:val="20"/>
                <w:szCs w:val="20"/>
              </w:rPr>
              <w:t>Krajská knihovna v Liberci</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Místo</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Liberec</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Počet  FTE (zaměstnanců)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77,5</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Počet registrovaných užvatelů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26 000</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Počet záznamů v online katalogu</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915 000</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Používaný knihovní systém</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ARL</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 xml:space="preserve">Používaný discovery systém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Používaný centrální index</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w:t>
            </w:r>
          </w:p>
        </w:tc>
      </w:tr>
      <w:tr w:rsidR="00F16B00" w:rsidTr="00F16B00">
        <w:tc>
          <w:tcPr>
            <w:tcW w:w="92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jc w:val="center"/>
              <w:rPr>
                <w:b/>
                <w:bCs/>
                <w:sz w:val="24"/>
                <w:szCs w:val="24"/>
              </w:rPr>
            </w:pPr>
            <w:r>
              <w:rPr>
                <w:b/>
                <w:bCs/>
                <w:color w:val="E5004B"/>
                <w:sz w:val="24"/>
                <w:szCs w:val="24"/>
              </w:rPr>
              <w:t>Údaje o lokálních zdrojích (prosíme, uveďte pro každý zdroj samostatně)</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Katalog KVK v Liberci</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On-line katalog</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Katalog dokumentů z  fondu KVK – knihy, fond germanik, periodika, články, hudebniny, zvukové dokumenty,           videozáznamy, mapy</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915 000</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MARC21</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Z39.50, export, OAI-PMH během 2014</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tc>
        <w:tc>
          <w:tcPr>
            <w:tcW w:w="5985"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Kramerius</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digitální knihovna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Zdigitalizovaný Reichenberger Zeitung v rámci VISK7, 2</w:t>
            </w:r>
          </w:p>
          <w:p w:rsidR="00F16B00" w:rsidRDefault="00F16B00">
            <w:pPr>
              <w:rPr>
                <w:sz w:val="20"/>
                <w:szCs w:val="20"/>
              </w:rPr>
            </w:pPr>
            <w:r>
              <w:rPr>
                <w:sz w:val="20"/>
                <w:szCs w:val="20"/>
              </w:rPr>
              <w:t>monografie  psané švabachem</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1 periodikum (380 000 stran)</w:t>
            </w:r>
          </w:p>
          <w:p w:rsidR="00F16B00" w:rsidRDefault="00F16B00">
            <w:pPr>
              <w:rPr>
                <w:sz w:val="20"/>
                <w:szCs w:val="20"/>
              </w:rPr>
            </w:pPr>
            <w:r>
              <w:rPr>
                <w:sz w:val="20"/>
                <w:szCs w:val="20"/>
              </w:rPr>
              <w:t xml:space="preserve">2 monografie </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Kramerius  4 - METS, MODS, DC</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webové rozhraní</w:t>
            </w:r>
          </w:p>
        </w:tc>
      </w:tr>
      <w:tr w:rsidR="00F16B00" w:rsidTr="00F16B00">
        <w:tc>
          <w:tcPr>
            <w:tcW w:w="92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jc w:val="center"/>
              <w:rPr>
                <w:b/>
                <w:bCs/>
                <w:color w:val="E5004B"/>
                <w:sz w:val="24"/>
                <w:szCs w:val="24"/>
              </w:rPr>
            </w:pPr>
            <w:r>
              <w:rPr>
                <w:b/>
                <w:bCs/>
                <w:color w:val="E5004B"/>
                <w:sz w:val="24"/>
                <w:szCs w:val="24"/>
              </w:rPr>
              <w:t>Požadavky na služby (prosíme, uveďte A/N, případně slovní specifikaci)</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Samostatný vizuální pohled</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Linkovací server</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Doporučující služba</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Shibboleth</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A,  používáme EZPROXY</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 xml:space="preserve">Dostupnost exemplářů v reálném </w:t>
            </w:r>
            <w:r>
              <w:rPr>
                <w:sz w:val="20"/>
                <w:szCs w:val="20"/>
              </w:rPr>
              <w:lastRenderedPageBreak/>
              <w:t>čase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lastRenderedPageBreak/>
              <w:t>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lastRenderedPageBreak/>
              <w:t>Integrace čtenářského konta</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A</w:t>
            </w:r>
          </w:p>
        </w:tc>
      </w:tr>
    </w:tbl>
    <w:p w:rsidR="00F16B00" w:rsidRDefault="00F16B00" w:rsidP="00F16B00"/>
    <w:p w:rsidR="00F16B00" w:rsidRDefault="00F16B00" w:rsidP="00F16B0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5985"/>
      </w:tblGrid>
      <w:tr w:rsidR="00F16B00" w:rsidTr="00F16B00">
        <w:tc>
          <w:tcPr>
            <w:tcW w:w="92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jc w:val="center"/>
              <w:rPr>
                <w:b/>
                <w:bCs/>
                <w:sz w:val="24"/>
                <w:szCs w:val="24"/>
              </w:rPr>
            </w:pPr>
            <w:r>
              <w:rPr>
                <w:b/>
                <w:bCs/>
                <w:color w:val="E5004B"/>
                <w:sz w:val="24"/>
                <w:szCs w:val="24"/>
              </w:rPr>
              <w:t>Základní údaje o knihovně</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b/>
                <w:bCs/>
              </w:rPr>
            </w:pPr>
            <w:r>
              <w:rPr>
                <w:b/>
                <w:bCs/>
                <w:sz w:val="20"/>
                <w:szCs w:val="20"/>
              </w:rPr>
              <w:t xml:space="preserve">Název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b/>
                <w:bCs/>
                <w:sz w:val="20"/>
                <w:szCs w:val="20"/>
              </w:rPr>
            </w:pPr>
            <w:r>
              <w:rPr>
                <w:b/>
                <w:bCs/>
                <w:sz w:val="20"/>
                <w:szCs w:val="20"/>
              </w:rPr>
              <w:t>Ústav mezinárodních vztahů, v. v. i. - knihovna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Místo</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Praha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FTE (zaměstnanců)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ÚMV (24,25); knihovna (3)</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registrovaných užvatelů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232</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záznamů v online katalogu</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77 000 (otevřené záznamy pro čtenáře k 1. 3. 2014)</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Používaný knihovní systém</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Clavius</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 xml:space="preserve">Používaný discovery systém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Primo v rámci MetaLib+, alternativního rozhraní jednotné informační brány IReL (International Relations electronic Library)</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Používaný centrální index</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JIB IReL - index Primo Central</w:t>
            </w:r>
          </w:p>
        </w:tc>
      </w:tr>
      <w:tr w:rsidR="00F16B00" w:rsidTr="00F16B00">
        <w:tc>
          <w:tcPr>
            <w:tcW w:w="92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jc w:val="center"/>
              <w:rPr>
                <w:b/>
                <w:bCs/>
                <w:sz w:val="24"/>
                <w:szCs w:val="24"/>
              </w:rPr>
            </w:pPr>
            <w:r>
              <w:rPr>
                <w:b/>
                <w:bCs/>
                <w:color w:val="E5004B"/>
                <w:sz w:val="24"/>
                <w:szCs w:val="24"/>
              </w:rPr>
              <w:t>Údaje o lokálních zdrojích (prosíme, uveďte pro každý zdroj samostatně)</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Název</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Katalog knihovny ÚMV</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 xml:space="preserve">Typ </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katalog knihovny</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Slovní specifikace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Katalog</w:t>
            </w:r>
            <w:r>
              <w:rPr>
                <w:b/>
                <w:bCs/>
                <w:sz w:val="20"/>
                <w:szCs w:val="20"/>
              </w:rPr>
              <w:t xml:space="preserve"> </w:t>
            </w:r>
            <w:r>
              <w:rPr>
                <w:sz w:val="20"/>
                <w:szCs w:val="20"/>
              </w:rPr>
              <w:t>je členěn na tyto fondy / báze:</w:t>
            </w:r>
          </w:p>
          <w:p w:rsidR="00F16B00" w:rsidRDefault="00F16B00" w:rsidP="00287FF1">
            <w:pPr>
              <w:numPr>
                <w:ilvl w:val="0"/>
                <w:numId w:val="43"/>
              </w:numPr>
              <w:jc w:val="left"/>
              <w:rPr>
                <w:sz w:val="20"/>
                <w:szCs w:val="20"/>
              </w:rPr>
            </w:pPr>
            <w:r>
              <w:rPr>
                <w:i/>
                <w:iCs/>
                <w:sz w:val="20"/>
                <w:szCs w:val="20"/>
              </w:rPr>
              <w:t>Knihy</w:t>
            </w:r>
          </w:p>
          <w:p w:rsidR="00F16B00" w:rsidRDefault="00F16B00" w:rsidP="00287FF1">
            <w:pPr>
              <w:numPr>
                <w:ilvl w:val="0"/>
                <w:numId w:val="43"/>
              </w:numPr>
              <w:jc w:val="left"/>
              <w:rPr>
                <w:sz w:val="20"/>
                <w:szCs w:val="20"/>
              </w:rPr>
            </w:pPr>
            <w:r>
              <w:rPr>
                <w:i/>
                <w:iCs/>
                <w:sz w:val="20"/>
                <w:szCs w:val="20"/>
              </w:rPr>
              <w:t>Ročenky</w:t>
            </w:r>
          </w:p>
          <w:p w:rsidR="00F16B00" w:rsidRDefault="00F16B00" w:rsidP="00287FF1">
            <w:pPr>
              <w:numPr>
                <w:ilvl w:val="0"/>
                <w:numId w:val="43"/>
              </w:numPr>
              <w:jc w:val="left"/>
              <w:rPr>
                <w:sz w:val="20"/>
                <w:szCs w:val="20"/>
              </w:rPr>
            </w:pPr>
            <w:r>
              <w:rPr>
                <w:i/>
                <w:iCs/>
                <w:sz w:val="20"/>
                <w:szCs w:val="20"/>
              </w:rPr>
              <w:t>Drobné tisky (dokumentační materiály)</w:t>
            </w:r>
          </w:p>
          <w:p w:rsidR="00F16B00" w:rsidRDefault="00F16B00" w:rsidP="00287FF1">
            <w:pPr>
              <w:numPr>
                <w:ilvl w:val="0"/>
                <w:numId w:val="43"/>
              </w:numPr>
              <w:jc w:val="left"/>
              <w:rPr>
                <w:sz w:val="20"/>
                <w:szCs w:val="20"/>
              </w:rPr>
            </w:pPr>
            <w:r>
              <w:rPr>
                <w:i/>
                <w:iCs/>
                <w:sz w:val="20"/>
                <w:szCs w:val="20"/>
              </w:rPr>
              <w:t>Časopisy</w:t>
            </w:r>
          </w:p>
          <w:p w:rsidR="00F16B00" w:rsidRDefault="00F16B00" w:rsidP="00287FF1">
            <w:pPr>
              <w:numPr>
                <w:ilvl w:val="0"/>
                <w:numId w:val="43"/>
              </w:numPr>
              <w:jc w:val="left"/>
              <w:rPr>
                <w:sz w:val="20"/>
                <w:szCs w:val="20"/>
              </w:rPr>
            </w:pPr>
            <w:r>
              <w:rPr>
                <w:i/>
                <w:iCs/>
                <w:sz w:val="20"/>
                <w:szCs w:val="20"/>
              </w:rPr>
              <w:t>Články a kapitoly z knih (analytický rozpis</w:t>
            </w:r>
            <w:r>
              <w:rPr>
                <w:sz w:val="20"/>
                <w:szCs w:val="20"/>
              </w:rPr>
              <w:t xml:space="preserve"> </w:t>
            </w:r>
            <w:r>
              <w:rPr>
                <w:i/>
                <w:iCs/>
                <w:sz w:val="20"/>
                <w:szCs w:val="20"/>
              </w:rPr>
              <w:t>s odkazy na plné texty v el. archivu a/nebo na webu)</w:t>
            </w:r>
          </w:p>
          <w:p w:rsidR="00F16B00" w:rsidRDefault="00F16B00" w:rsidP="00287FF1">
            <w:pPr>
              <w:numPr>
                <w:ilvl w:val="0"/>
                <w:numId w:val="43"/>
              </w:numPr>
              <w:jc w:val="left"/>
              <w:rPr>
                <w:sz w:val="20"/>
                <w:szCs w:val="20"/>
              </w:rPr>
            </w:pPr>
            <w:r>
              <w:rPr>
                <w:i/>
                <w:iCs/>
                <w:sz w:val="20"/>
                <w:szCs w:val="20"/>
              </w:rPr>
              <w:t>Elektronické zdroje</w:t>
            </w:r>
            <w:r>
              <w:rPr>
                <w:sz w:val="20"/>
                <w:szCs w:val="20"/>
              </w:rPr>
              <w:t xml:space="preserve"> </w:t>
            </w:r>
            <w:r>
              <w:rPr>
                <w:i/>
                <w:iCs/>
                <w:sz w:val="20"/>
                <w:szCs w:val="20"/>
              </w:rPr>
              <w:t>(odkazy na plné texty v el. archivu a/nebo na webu)</w:t>
            </w:r>
          </w:p>
          <w:p w:rsidR="00F16B00" w:rsidRDefault="00F16B00">
            <w:pPr>
              <w:jc w:val="left"/>
              <w:rPr>
                <w:sz w:val="20"/>
                <w:szCs w:val="20"/>
              </w:rPr>
            </w:pPr>
            <w:r>
              <w:rPr>
                <w:i/>
                <w:iCs/>
                <w:sz w:val="20"/>
                <w:szCs w:val="20"/>
              </w:rPr>
              <w:t>V</w:t>
            </w:r>
            <w:r>
              <w:rPr>
                <w:sz w:val="20"/>
                <w:szCs w:val="20"/>
              </w:rPr>
              <w:t>ýběrově jsou doplňovány anotace a obsahy. Pro předmětové zpracování je využíván tezaurus (European Thesaurus on International Relations and Area Studies).</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Počet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 xml:space="preserve">77 550 </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Formát záznamů</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jc w:val="left"/>
              <w:rPr>
                <w:sz w:val="20"/>
                <w:szCs w:val="20"/>
              </w:rPr>
            </w:pPr>
            <w:r>
              <w:rPr>
                <w:sz w:val="20"/>
                <w:szCs w:val="20"/>
              </w:rPr>
              <w:t>UNIMARC (přechod na MARC21 plánován během r. 2014) výstup/export UNIMARC, MARC21, ISO 2709</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Způsob poskytnutí dat (OAI-PMH, export + API pro další funkce, jiné)</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export, Z39.50</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tc>
        <w:tc>
          <w:tcPr>
            <w:tcW w:w="5985" w:type="dxa"/>
            <w:tcBorders>
              <w:top w:val="single" w:sz="4" w:space="0" w:color="auto"/>
              <w:left w:val="single" w:sz="4" w:space="0" w:color="auto"/>
              <w:bottom w:val="single" w:sz="4" w:space="0" w:color="auto"/>
              <w:right w:val="single" w:sz="4" w:space="0" w:color="auto"/>
            </w:tcBorders>
            <w:shd w:val="clear" w:color="auto" w:fill="FFFFFF"/>
          </w:tcPr>
          <w:p w:rsidR="00F16B00" w:rsidRDefault="00F16B00"/>
        </w:tc>
      </w:tr>
      <w:tr w:rsidR="00F16B00" w:rsidTr="00F16B00">
        <w:tc>
          <w:tcPr>
            <w:tcW w:w="92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jc w:val="center"/>
              <w:rPr>
                <w:b/>
                <w:bCs/>
                <w:color w:val="E5004B"/>
                <w:sz w:val="24"/>
                <w:szCs w:val="24"/>
              </w:rPr>
            </w:pPr>
            <w:r>
              <w:rPr>
                <w:b/>
                <w:bCs/>
                <w:color w:val="E5004B"/>
                <w:sz w:val="24"/>
                <w:szCs w:val="24"/>
              </w:rPr>
              <w:t>Požadavky na služby (prosíme, uveďte A/N, případně slovní specifikaci)</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Samostatný vizuální pohled</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Linkovací server</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A (Knihovna ÚMV využívá SFX služby v rámci JIB IReL)</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Doporučující služba</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Shibboleth</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A</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Dostupnost exemplářů v reálném čase</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 xml:space="preserve">N </w:t>
            </w:r>
          </w:p>
        </w:tc>
      </w:tr>
      <w:tr w:rsidR="00F16B00" w:rsidTr="00F16B00">
        <w:tc>
          <w:tcPr>
            <w:tcW w:w="3227"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r>
              <w:rPr>
                <w:sz w:val="20"/>
                <w:szCs w:val="20"/>
              </w:rPr>
              <w:t>Integrace čtenářského konta</w:t>
            </w:r>
          </w:p>
        </w:tc>
        <w:tc>
          <w:tcPr>
            <w:tcW w:w="5985" w:type="dxa"/>
            <w:tcBorders>
              <w:top w:val="single" w:sz="4" w:space="0" w:color="auto"/>
              <w:left w:val="single" w:sz="4" w:space="0" w:color="auto"/>
              <w:bottom w:val="single" w:sz="4" w:space="0" w:color="auto"/>
              <w:right w:val="single" w:sz="4" w:space="0" w:color="auto"/>
            </w:tcBorders>
            <w:shd w:val="clear" w:color="auto" w:fill="FFFFFF"/>
            <w:hideMark/>
          </w:tcPr>
          <w:p w:rsidR="00F16B00" w:rsidRDefault="00F16B00">
            <w:pPr>
              <w:rPr>
                <w:sz w:val="20"/>
                <w:szCs w:val="20"/>
              </w:rPr>
            </w:pPr>
            <w:r>
              <w:rPr>
                <w:sz w:val="20"/>
                <w:szCs w:val="20"/>
              </w:rPr>
              <w:t>A (využití v omezené míře vzhledem k charakteru fondů a poskytování výpůjčních služeb – externí výpůjčky jednotlivcům jsou poskytovány na kauci)</w:t>
            </w:r>
          </w:p>
        </w:tc>
      </w:tr>
    </w:tbl>
    <w:p w:rsidR="00F16B00" w:rsidRDefault="00F16B00" w:rsidP="00F16B00">
      <w:pPr>
        <w:pStyle w:val="calibri"/>
        <w:rPr>
          <w:rFonts w:cs="Times New Roman"/>
        </w:rPr>
      </w:pPr>
    </w:p>
    <w:p w:rsidR="00F16B00" w:rsidRDefault="00F16B00" w:rsidP="00F16B00">
      <w:pPr>
        <w:pStyle w:val="calibri"/>
        <w:rPr>
          <w:rFonts w:cs="Times New Roman"/>
        </w:rPr>
      </w:pPr>
      <w:r>
        <w:rPr>
          <w:rFonts w:cs="Times New Roman"/>
        </w:rPr>
        <w:t>V zájmu soustředění údajů o knihovnách podstatných pro cenovou kalkulaci uvádíme na tomto místě i údaje o dalších typových knihovnách, které nejsou zakládajícími knihovnami CPK a budou k projektu přistupovat až v pozdějších etapách v letech 2017-2020.</w:t>
      </w:r>
    </w:p>
    <w:p w:rsidR="00F16B00" w:rsidRDefault="00F16B00" w:rsidP="00F16B00">
      <w:pPr>
        <w:rPr>
          <w:rFonts w:eastAsia="Times New Roman"/>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5985"/>
      </w:tblGrid>
      <w:tr w:rsidR="00F16B00" w:rsidRPr="00CB451B" w:rsidTr="00F16B00">
        <w:trPr>
          <w:trHeight w:hRule="exact" w:val="284"/>
        </w:trPr>
        <w:tc>
          <w:tcPr>
            <w:tcW w:w="9212" w:type="dxa"/>
            <w:gridSpan w:val="2"/>
            <w:shd w:val="clear" w:color="auto" w:fill="FFFFFF"/>
            <w:vAlign w:val="center"/>
          </w:tcPr>
          <w:p w:rsidR="00F16B00" w:rsidRPr="00CB451B" w:rsidRDefault="00F16B00" w:rsidP="00F16B00">
            <w:pPr>
              <w:jc w:val="center"/>
              <w:rPr>
                <w:b/>
                <w:bCs/>
                <w:sz w:val="24"/>
                <w:szCs w:val="24"/>
              </w:rPr>
            </w:pPr>
            <w:r w:rsidRPr="00CB451B">
              <w:rPr>
                <w:b/>
                <w:bCs/>
                <w:color w:val="E5004B"/>
                <w:sz w:val="24"/>
                <w:szCs w:val="24"/>
              </w:rPr>
              <w:lastRenderedPageBreak/>
              <w:t>Základní údaje o knihovně</w:t>
            </w:r>
          </w:p>
        </w:tc>
      </w:tr>
      <w:tr w:rsidR="00F16B00" w:rsidRPr="00CB451B" w:rsidTr="00F16B00">
        <w:trPr>
          <w:trHeight w:hRule="exact" w:val="284"/>
        </w:trPr>
        <w:tc>
          <w:tcPr>
            <w:tcW w:w="3227" w:type="dxa"/>
            <w:shd w:val="clear" w:color="auto" w:fill="FFFFFF"/>
          </w:tcPr>
          <w:p w:rsidR="00F16B00" w:rsidRPr="00CB451B" w:rsidRDefault="00F16B00" w:rsidP="00F16B00">
            <w:pPr>
              <w:rPr>
                <w:b/>
                <w:bCs/>
              </w:rPr>
            </w:pPr>
            <w:r w:rsidRPr="00CB451B">
              <w:rPr>
                <w:b/>
                <w:bCs/>
                <w:sz w:val="20"/>
                <w:szCs w:val="20"/>
              </w:rPr>
              <w:t xml:space="preserve">Název </w:t>
            </w:r>
          </w:p>
        </w:tc>
        <w:tc>
          <w:tcPr>
            <w:tcW w:w="5985" w:type="dxa"/>
            <w:shd w:val="clear" w:color="auto" w:fill="FFFFFF"/>
          </w:tcPr>
          <w:p w:rsidR="00F16B00" w:rsidRPr="00816B29" w:rsidRDefault="00F16B00" w:rsidP="00F16B00">
            <w:pPr>
              <w:rPr>
                <w:b/>
                <w:bCs/>
              </w:rPr>
            </w:pPr>
            <w:r w:rsidRPr="00816B29">
              <w:rPr>
                <w:b/>
              </w:rPr>
              <w:t xml:space="preserve">Místní lidová knihovna Malešov </w:t>
            </w:r>
            <w:r w:rsidRPr="00816B29">
              <w:t>(provoz 5 a více hodin týdně)</w:t>
            </w:r>
          </w:p>
        </w:tc>
      </w:tr>
      <w:tr w:rsidR="00F16B00" w:rsidRPr="00CB451B" w:rsidTr="00F16B00">
        <w:trPr>
          <w:trHeight w:hRule="exact" w:val="284"/>
        </w:trPr>
        <w:tc>
          <w:tcPr>
            <w:tcW w:w="3227" w:type="dxa"/>
            <w:shd w:val="clear" w:color="auto" w:fill="FFFFFF"/>
          </w:tcPr>
          <w:p w:rsidR="00F16B00" w:rsidRPr="00CB451B" w:rsidRDefault="00F16B00" w:rsidP="00F16B00">
            <w:r w:rsidRPr="00CB451B">
              <w:rPr>
                <w:sz w:val="20"/>
                <w:szCs w:val="20"/>
              </w:rPr>
              <w:t>Místo</w:t>
            </w:r>
          </w:p>
        </w:tc>
        <w:tc>
          <w:tcPr>
            <w:tcW w:w="5985" w:type="dxa"/>
            <w:shd w:val="clear" w:color="auto" w:fill="FFFFFF"/>
          </w:tcPr>
          <w:p w:rsidR="00F16B00" w:rsidRPr="00CB451B" w:rsidRDefault="00F16B00" w:rsidP="00F16B00">
            <w:r>
              <w:t>Malešov</w:t>
            </w:r>
          </w:p>
        </w:tc>
      </w:tr>
      <w:tr w:rsidR="00F16B00" w:rsidRPr="00CB451B" w:rsidTr="00F16B00">
        <w:trPr>
          <w:trHeight w:hRule="exact" w:val="284"/>
        </w:trPr>
        <w:tc>
          <w:tcPr>
            <w:tcW w:w="3227" w:type="dxa"/>
            <w:shd w:val="clear" w:color="auto" w:fill="FFFFFF"/>
          </w:tcPr>
          <w:p w:rsidR="00F16B00" w:rsidRPr="00CB451B" w:rsidRDefault="00F16B00" w:rsidP="00F16B00">
            <w:r w:rsidRPr="00CB451B">
              <w:rPr>
                <w:sz w:val="20"/>
                <w:szCs w:val="20"/>
              </w:rPr>
              <w:t>Počet FTE (zaměstnanců)</w:t>
            </w:r>
          </w:p>
        </w:tc>
        <w:tc>
          <w:tcPr>
            <w:tcW w:w="5985" w:type="dxa"/>
            <w:shd w:val="clear" w:color="auto" w:fill="FFFFFF"/>
          </w:tcPr>
          <w:p w:rsidR="00F16B00" w:rsidRPr="00CB451B" w:rsidRDefault="000C6CB5" w:rsidP="00F16B00">
            <w:r>
              <w:t>0,2</w:t>
            </w:r>
          </w:p>
        </w:tc>
      </w:tr>
      <w:tr w:rsidR="00F16B00" w:rsidRPr="00CB451B" w:rsidTr="00F16B00">
        <w:trPr>
          <w:trHeight w:hRule="exact" w:val="284"/>
        </w:trPr>
        <w:tc>
          <w:tcPr>
            <w:tcW w:w="3227" w:type="dxa"/>
            <w:shd w:val="clear" w:color="auto" w:fill="FFFFFF"/>
          </w:tcPr>
          <w:p w:rsidR="00F16B00" w:rsidRPr="00CB451B" w:rsidRDefault="00F16B00" w:rsidP="00F16B00">
            <w:r w:rsidRPr="00CB451B">
              <w:rPr>
                <w:sz w:val="20"/>
                <w:szCs w:val="20"/>
              </w:rPr>
              <w:t>Počet registrovaných už</w:t>
            </w:r>
            <w:r>
              <w:rPr>
                <w:sz w:val="20"/>
                <w:szCs w:val="20"/>
              </w:rPr>
              <w:t>i</w:t>
            </w:r>
            <w:r w:rsidRPr="00CB451B">
              <w:rPr>
                <w:sz w:val="20"/>
                <w:szCs w:val="20"/>
              </w:rPr>
              <w:t>vatelů</w:t>
            </w:r>
          </w:p>
        </w:tc>
        <w:tc>
          <w:tcPr>
            <w:tcW w:w="5985" w:type="dxa"/>
            <w:shd w:val="clear" w:color="auto" w:fill="FFFFFF"/>
          </w:tcPr>
          <w:p w:rsidR="00F16B00" w:rsidRPr="00CB451B" w:rsidRDefault="00F16B00" w:rsidP="00F16B00">
            <w:r>
              <w:t>95</w:t>
            </w:r>
          </w:p>
        </w:tc>
      </w:tr>
      <w:tr w:rsidR="00F16B00" w:rsidRPr="00CB451B" w:rsidTr="00F16B00">
        <w:trPr>
          <w:trHeight w:hRule="exact" w:val="284"/>
        </w:trPr>
        <w:tc>
          <w:tcPr>
            <w:tcW w:w="3227" w:type="dxa"/>
            <w:shd w:val="clear" w:color="auto" w:fill="FFFFFF"/>
          </w:tcPr>
          <w:p w:rsidR="00F16B00" w:rsidRPr="00CB451B" w:rsidRDefault="00F16B00" w:rsidP="00F16B00">
            <w:r w:rsidRPr="00CB451B">
              <w:rPr>
                <w:sz w:val="20"/>
                <w:szCs w:val="20"/>
              </w:rPr>
              <w:t>Počet záznamů v online katalogu</w:t>
            </w:r>
          </w:p>
        </w:tc>
        <w:tc>
          <w:tcPr>
            <w:tcW w:w="5985" w:type="dxa"/>
            <w:shd w:val="clear" w:color="auto" w:fill="FFFFFF"/>
          </w:tcPr>
          <w:p w:rsidR="00F16B00" w:rsidRPr="00A50CF9" w:rsidRDefault="00F16B00" w:rsidP="00F16B00">
            <w:pPr>
              <w:rPr>
                <w:bCs/>
              </w:rPr>
            </w:pPr>
            <w:r w:rsidRPr="00A50CF9">
              <w:rPr>
                <w:bCs/>
              </w:rPr>
              <w:t>10 285</w:t>
            </w:r>
          </w:p>
        </w:tc>
      </w:tr>
      <w:tr w:rsidR="00F16B00" w:rsidRPr="00CB451B" w:rsidTr="00F16B00">
        <w:trPr>
          <w:trHeight w:hRule="exact" w:val="284"/>
        </w:trPr>
        <w:tc>
          <w:tcPr>
            <w:tcW w:w="3227" w:type="dxa"/>
            <w:shd w:val="clear" w:color="auto" w:fill="FFFFFF"/>
          </w:tcPr>
          <w:p w:rsidR="00F16B00" w:rsidRPr="00CB451B" w:rsidRDefault="00F16B00" w:rsidP="00F16B00">
            <w:r w:rsidRPr="00CB451B">
              <w:rPr>
                <w:sz w:val="20"/>
                <w:szCs w:val="20"/>
              </w:rPr>
              <w:t>Používaný knihovní systém</w:t>
            </w:r>
          </w:p>
        </w:tc>
        <w:tc>
          <w:tcPr>
            <w:tcW w:w="5985" w:type="dxa"/>
            <w:shd w:val="clear" w:color="auto" w:fill="FFFFFF"/>
          </w:tcPr>
          <w:p w:rsidR="00F16B00" w:rsidRPr="00CB451B" w:rsidRDefault="00F16B00" w:rsidP="00F16B00">
            <w:r>
              <w:t>Clavius - lokální</w:t>
            </w:r>
          </w:p>
        </w:tc>
      </w:tr>
      <w:tr w:rsidR="00F16B00" w:rsidRPr="00CB451B" w:rsidTr="00F16B00">
        <w:trPr>
          <w:trHeight w:hRule="exact" w:val="284"/>
        </w:trPr>
        <w:tc>
          <w:tcPr>
            <w:tcW w:w="3227" w:type="dxa"/>
            <w:shd w:val="clear" w:color="auto" w:fill="FFFFFF"/>
          </w:tcPr>
          <w:p w:rsidR="00F16B00" w:rsidRPr="00CB451B" w:rsidRDefault="00F16B00" w:rsidP="00F16B00">
            <w:r w:rsidRPr="00CB451B">
              <w:rPr>
                <w:sz w:val="20"/>
                <w:szCs w:val="20"/>
              </w:rPr>
              <w:t xml:space="preserve">Používaný discovery systém </w:t>
            </w:r>
          </w:p>
        </w:tc>
        <w:tc>
          <w:tcPr>
            <w:tcW w:w="5985" w:type="dxa"/>
            <w:shd w:val="clear" w:color="auto" w:fill="FFFFFF"/>
          </w:tcPr>
          <w:p w:rsidR="00F16B00" w:rsidRPr="00CB451B" w:rsidRDefault="00F16B00" w:rsidP="00F16B00">
            <w:r>
              <w:t>-</w:t>
            </w:r>
          </w:p>
        </w:tc>
      </w:tr>
      <w:tr w:rsidR="00F16B00" w:rsidRPr="00CB451B" w:rsidTr="00F16B00">
        <w:trPr>
          <w:trHeight w:hRule="exact" w:val="284"/>
        </w:trPr>
        <w:tc>
          <w:tcPr>
            <w:tcW w:w="3227" w:type="dxa"/>
            <w:shd w:val="clear" w:color="auto" w:fill="FFFFFF"/>
          </w:tcPr>
          <w:p w:rsidR="00F16B00" w:rsidRPr="00CB451B" w:rsidRDefault="00F16B00" w:rsidP="00F16B00">
            <w:r w:rsidRPr="00CB451B">
              <w:rPr>
                <w:sz w:val="20"/>
                <w:szCs w:val="20"/>
              </w:rPr>
              <w:t>Používaný centrální index</w:t>
            </w:r>
          </w:p>
        </w:tc>
        <w:tc>
          <w:tcPr>
            <w:tcW w:w="5985" w:type="dxa"/>
            <w:shd w:val="clear" w:color="auto" w:fill="FFFFFF"/>
          </w:tcPr>
          <w:p w:rsidR="00F16B00" w:rsidRPr="00CB451B" w:rsidRDefault="00F16B00" w:rsidP="00F16B00">
            <w:r>
              <w:t>-</w:t>
            </w:r>
          </w:p>
        </w:tc>
      </w:tr>
      <w:tr w:rsidR="00F16B00" w:rsidRPr="00CB451B" w:rsidTr="00F16B00">
        <w:trPr>
          <w:trHeight w:hRule="exact" w:val="284"/>
        </w:trPr>
        <w:tc>
          <w:tcPr>
            <w:tcW w:w="9212" w:type="dxa"/>
            <w:gridSpan w:val="2"/>
            <w:shd w:val="clear" w:color="auto" w:fill="FFFFFF"/>
          </w:tcPr>
          <w:p w:rsidR="00F16B00" w:rsidRPr="00CB451B" w:rsidRDefault="00F16B00" w:rsidP="00F16B00">
            <w:pPr>
              <w:jc w:val="center"/>
              <w:rPr>
                <w:b/>
                <w:bCs/>
                <w:sz w:val="24"/>
                <w:szCs w:val="24"/>
              </w:rPr>
            </w:pPr>
            <w:r w:rsidRPr="00CB451B">
              <w:rPr>
                <w:b/>
                <w:bCs/>
                <w:color w:val="E5004B"/>
                <w:sz w:val="24"/>
                <w:szCs w:val="24"/>
              </w:rPr>
              <w:t>Údaje o lokálních zdrojích (prosíme, uveďte pro každý zdroj samostatně)</w:t>
            </w:r>
          </w:p>
        </w:tc>
      </w:tr>
      <w:tr w:rsidR="00F16B00" w:rsidRPr="00CB451B" w:rsidTr="00F16B00">
        <w:trPr>
          <w:trHeight w:hRule="exact" w:val="284"/>
        </w:trPr>
        <w:tc>
          <w:tcPr>
            <w:tcW w:w="3227" w:type="dxa"/>
            <w:shd w:val="clear" w:color="auto" w:fill="FFFFFF"/>
          </w:tcPr>
          <w:p w:rsidR="00F16B00" w:rsidRPr="00CB451B" w:rsidRDefault="00F16B00" w:rsidP="00F16B00">
            <w:r w:rsidRPr="00CB451B">
              <w:rPr>
                <w:sz w:val="20"/>
                <w:szCs w:val="20"/>
              </w:rPr>
              <w:t>Název</w:t>
            </w:r>
          </w:p>
        </w:tc>
        <w:tc>
          <w:tcPr>
            <w:tcW w:w="5985" w:type="dxa"/>
            <w:shd w:val="clear" w:color="auto" w:fill="FFFFFF"/>
          </w:tcPr>
          <w:p w:rsidR="00F16B00" w:rsidRPr="00CB451B" w:rsidRDefault="00F16B00" w:rsidP="00F16B00">
            <w:r>
              <w:t>žádné</w:t>
            </w:r>
          </w:p>
        </w:tc>
      </w:tr>
      <w:tr w:rsidR="00F16B00" w:rsidRPr="00CB451B" w:rsidTr="00F16B00">
        <w:trPr>
          <w:trHeight w:hRule="exact" w:val="284"/>
        </w:trPr>
        <w:tc>
          <w:tcPr>
            <w:tcW w:w="3227" w:type="dxa"/>
            <w:shd w:val="clear" w:color="auto" w:fill="FFFFFF"/>
          </w:tcPr>
          <w:p w:rsidR="00F16B00" w:rsidRPr="00CB451B" w:rsidRDefault="00F16B00" w:rsidP="00F16B00">
            <w:r w:rsidRPr="00CB451B">
              <w:rPr>
                <w:sz w:val="20"/>
                <w:szCs w:val="20"/>
              </w:rPr>
              <w:t xml:space="preserve">Typ </w:t>
            </w:r>
          </w:p>
        </w:tc>
        <w:tc>
          <w:tcPr>
            <w:tcW w:w="5985" w:type="dxa"/>
            <w:shd w:val="clear" w:color="auto" w:fill="FFFFFF"/>
          </w:tcPr>
          <w:p w:rsidR="00F16B00" w:rsidRPr="00CB451B" w:rsidRDefault="00F16B00" w:rsidP="00F16B00"/>
        </w:tc>
      </w:tr>
      <w:tr w:rsidR="00F16B00" w:rsidRPr="00CB451B" w:rsidTr="00F16B00">
        <w:trPr>
          <w:trHeight w:hRule="exact" w:val="284"/>
        </w:trPr>
        <w:tc>
          <w:tcPr>
            <w:tcW w:w="3227" w:type="dxa"/>
            <w:shd w:val="clear" w:color="auto" w:fill="FFFFFF"/>
          </w:tcPr>
          <w:p w:rsidR="00F16B00" w:rsidRPr="00CB451B" w:rsidRDefault="00F16B00" w:rsidP="00F16B00">
            <w:r w:rsidRPr="00CB451B">
              <w:rPr>
                <w:sz w:val="20"/>
                <w:szCs w:val="20"/>
              </w:rPr>
              <w:t>Slovní specifikace</w:t>
            </w:r>
          </w:p>
        </w:tc>
        <w:tc>
          <w:tcPr>
            <w:tcW w:w="5985" w:type="dxa"/>
            <w:shd w:val="clear" w:color="auto" w:fill="FFFFFF"/>
          </w:tcPr>
          <w:p w:rsidR="00F16B00" w:rsidRPr="00CB451B" w:rsidRDefault="00F16B00" w:rsidP="00F16B00"/>
        </w:tc>
      </w:tr>
      <w:tr w:rsidR="00F16B00" w:rsidRPr="00CB451B" w:rsidTr="00F16B00">
        <w:trPr>
          <w:trHeight w:hRule="exact" w:val="284"/>
        </w:trPr>
        <w:tc>
          <w:tcPr>
            <w:tcW w:w="3227" w:type="dxa"/>
            <w:shd w:val="clear" w:color="auto" w:fill="FFFFFF"/>
          </w:tcPr>
          <w:p w:rsidR="00F16B00" w:rsidRPr="00CB451B" w:rsidRDefault="00F16B00" w:rsidP="00F16B00">
            <w:r w:rsidRPr="00CB451B">
              <w:rPr>
                <w:sz w:val="20"/>
                <w:szCs w:val="20"/>
              </w:rPr>
              <w:t>Počet záznamů</w:t>
            </w:r>
          </w:p>
        </w:tc>
        <w:tc>
          <w:tcPr>
            <w:tcW w:w="5985" w:type="dxa"/>
            <w:shd w:val="clear" w:color="auto" w:fill="FFFFFF"/>
          </w:tcPr>
          <w:p w:rsidR="00F16B00" w:rsidRPr="00CB451B" w:rsidRDefault="00F16B00" w:rsidP="00F16B00"/>
        </w:tc>
      </w:tr>
      <w:tr w:rsidR="00F16B00" w:rsidRPr="00CB451B" w:rsidTr="00F16B00">
        <w:trPr>
          <w:trHeight w:hRule="exact" w:val="284"/>
        </w:trPr>
        <w:tc>
          <w:tcPr>
            <w:tcW w:w="3227" w:type="dxa"/>
            <w:shd w:val="clear" w:color="auto" w:fill="FFFFFF"/>
          </w:tcPr>
          <w:p w:rsidR="00F16B00" w:rsidRPr="00CB451B" w:rsidRDefault="00F16B00" w:rsidP="00F16B00">
            <w:r w:rsidRPr="00CB451B">
              <w:rPr>
                <w:sz w:val="20"/>
                <w:szCs w:val="20"/>
              </w:rPr>
              <w:t>Formát záznamů</w:t>
            </w:r>
          </w:p>
        </w:tc>
        <w:tc>
          <w:tcPr>
            <w:tcW w:w="5985" w:type="dxa"/>
            <w:shd w:val="clear" w:color="auto" w:fill="FFFFFF"/>
          </w:tcPr>
          <w:p w:rsidR="00F16B00" w:rsidRPr="00CB451B" w:rsidRDefault="00F16B00" w:rsidP="00F16B00"/>
        </w:tc>
      </w:tr>
      <w:tr w:rsidR="00F16B00" w:rsidRPr="00CB451B" w:rsidTr="00F16B00">
        <w:trPr>
          <w:trHeight w:hRule="exact" w:val="284"/>
        </w:trPr>
        <w:tc>
          <w:tcPr>
            <w:tcW w:w="3227" w:type="dxa"/>
            <w:shd w:val="clear" w:color="auto" w:fill="FFFFFF"/>
          </w:tcPr>
          <w:p w:rsidR="00F16B00" w:rsidRPr="00CB451B" w:rsidRDefault="00F16B00" w:rsidP="00F16B00">
            <w:r w:rsidRPr="00CB451B">
              <w:rPr>
                <w:sz w:val="20"/>
                <w:szCs w:val="20"/>
              </w:rPr>
              <w:t>Způsob poskytnutí dat (OAI-PMH, export + API pro další funkce, jiné)</w:t>
            </w:r>
          </w:p>
        </w:tc>
        <w:tc>
          <w:tcPr>
            <w:tcW w:w="5985" w:type="dxa"/>
            <w:shd w:val="clear" w:color="auto" w:fill="FFFFFF"/>
          </w:tcPr>
          <w:p w:rsidR="00F16B00" w:rsidRPr="00CB451B" w:rsidRDefault="00F16B00" w:rsidP="00F16B00"/>
        </w:tc>
      </w:tr>
      <w:tr w:rsidR="00F16B00" w:rsidRPr="00CB451B" w:rsidTr="00F16B00">
        <w:trPr>
          <w:trHeight w:hRule="exact" w:val="284"/>
        </w:trPr>
        <w:tc>
          <w:tcPr>
            <w:tcW w:w="9212" w:type="dxa"/>
            <w:gridSpan w:val="2"/>
            <w:shd w:val="clear" w:color="auto" w:fill="FFFFFF"/>
          </w:tcPr>
          <w:p w:rsidR="00F16B00" w:rsidRPr="00CB451B" w:rsidRDefault="00F16B00" w:rsidP="00F16B00">
            <w:pPr>
              <w:jc w:val="center"/>
              <w:rPr>
                <w:b/>
                <w:bCs/>
                <w:color w:val="E5004B"/>
                <w:sz w:val="24"/>
                <w:szCs w:val="24"/>
              </w:rPr>
            </w:pPr>
            <w:r w:rsidRPr="00CB451B">
              <w:rPr>
                <w:b/>
                <w:bCs/>
                <w:color w:val="E5004B"/>
                <w:sz w:val="24"/>
                <w:szCs w:val="24"/>
              </w:rPr>
              <w:t>Požadavky na služby (prosíme, uveďte A/N, případně slovní specifikaci)</w:t>
            </w:r>
          </w:p>
        </w:tc>
      </w:tr>
      <w:tr w:rsidR="00F16B00" w:rsidRPr="00CB451B" w:rsidTr="00F16B00">
        <w:trPr>
          <w:trHeight w:hRule="exact" w:val="284"/>
        </w:trPr>
        <w:tc>
          <w:tcPr>
            <w:tcW w:w="3227" w:type="dxa"/>
            <w:shd w:val="clear" w:color="auto" w:fill="FFFFFF"/>
          </w:tcPr>
          <w:p w:rsidR="00F16B00" w:rsidRPr="00CB451B" w:rsidRDefault="00F16B00" w:rsidP="00F16B00">
            <w:r w:rsidRPr="00CB451B">
              <w:rPr>
                <w:sz w:val="20"/>
                <w:szCs w:val="20"/>
              </w:rPr>
              <w:t>Samostatný vizuální pohled</w:t>
            </w:r>
          </w:p>
        </w:tc>
        <w:tc>
          <w:tcPr>
            <w:tcW w:w="5985" w:type="dxa"/>
            <w:shd w:val="clear" w:color="auto" w:fill="FFFFFF"/>
          </w:tcPr>
          <w:p w:rsidR="00F16B00" w:rsidRPr="00CB451B" w:rsidRDefault="00EF343B" w:rsidP="00F16B00">
            <w:r>
              <w:t>N</w:t>
            </w:r>
          </w:p>
        </w:tc>
      </w:tr>
      <w:tr w:rsidR="00F16B00" w:rsidRPr="00CB451B" w:rsidTr="00F16B00">
        <w:trPr>
          <w:trHeight w:hRule="exact" w:val="284"/>
        </w:trPr>
        <w:tc>
          <w:tcPr>
            <w:tcW w:w="3227" w:type="dxa"/>
            <w:shd w:val="clear" w:color="auto" w:fill="FFFFFF"/>
          </w:tcPr>
          <w:p w:rsidR="00F16B00" w:rsidRPr="00CB451B" w:rsidRDefault="00F16B00" w:rsidP="00F16B00">
            <w:r w:rsidRPr="00CB451B">
              <w:rPr>
                <w:sz w:val="20"/>
                <w:szCs w:val="20"/>
              </w:rPr>
              <w:t>Linkovací server</w:t>
            </w:r>
          </w:p>
        </w:tc>
        <w:tc>
          <w:tcPr>
            <w:tcW w:w="5985" w:type="dxa"/>
            <w:shd w:val="clear" w:color="auto" w:fill="FFFFFF"/>
          </w:tcPr>
          <w:p w:rsidR="00F16B00" w:rsidRPr="00CB451B" w:rsidRDefault="00EF343B" w:rsidP="00F16B00">
            <w:r>
              <w:t>N</w:t>
            </w:r>
          </w:p>
        </w:tc>
      </w:tr>
      <w:tr w:rsidR="00F16B00" w:rsidRPr="00CB451B" w:rsidTr="00F16B00">
        <w:trPr>
          <w:trHeight w:hRule="exact" w:val="284"/>
        </w:trPr>
        <w:tc>
          <w:tcPr>
            <w:tcW w:w="3227" w:type="dxa"/>
            <w:shd w:val="clear" w:color="auto" w:fill="FFFFFF"/>
          </w:tcPr>
          <w:p w:rsidR="00F16B00" w:rsidRPr="00CB451B" w:rsidRDefault="00F16B00" w:rsidP="00F16B00">
            <w:r w:rsidRPr="00CB451B">
              <w:rPr>
                <w:sz w:val="20"/>
                <w:szCs w:val="20"/>
              </w:rPr>
              <w:t>Doporučující služba</w:t>
            </w:r>
          </w:p>
        </w:tc>
        <w:tc>
          <w:tcPr>
            <w:tcW w:w="5985" w:type="dxa"/>
            <w:shd w:val="clear" w:color="auto" w:fill="FFFFFF"/>
          </w:tcPr>
          <w:p w:rsidR="00F16B00" w:rsidRPr="00CB451B" w:rsidRDefault="00EF343B" w:rsidP="00F16B00">
            <w:r>
              <w:t>N</w:t>
            </w:r>
          </w:p>
        </w:tc>
      </w:tr>
      <w:tr w:rsidR="00F16B00" w:rsidRPr="00CB451B" w:rsidTr="00F16B00">
        <w:trPr>
          <w:trHeight w:hRule="exact" w:val="284"/>
        </w:trPr>
        <w:tc>
          <w:tcPr>
            <w:tcW w:w="3227" w:type="dxa"/>
            <w:shd w:val="clear" w:color="auto" w:fill="FFFFFF"/>
          </w:tcPr>
          <w:p w:rsidR="00F16B00" w:rsidRPr="00CB451B" w:rsidRDefault="00F16B00" w:rsidP="00F16B00">
            <w:r w:rsidRPr="00CB451B">
              <w:rPr>
                <w:sz w:val="20"/>
                <w:szCs w:val="20"/>
              </w:rPr>
              <w:t>Shibboleth</w:t>
            </w:r>
          </w:p>
        </w:tc>
        <w:tc>
          <w:tcPr>
            <w:tcW w:w="5985" w:type="dxa"/>
            <w:shd w:val="clear" w:color="auto" w:fill="FFFFFF"/>
          </w:tcPr>
          <w:p w:rsidR="00F16B00" w:rsidRPr="00CB451B" w:rsidRDefault="00EF343B" w:rsidP="00F16B00">
            <w:r>
              <w:t>N</w:t>
            </w:r>
          </w:p>
        </w:tc>
      </w:tr>
      <w:tr w:rsidR="00F16B00" w:rsidRPr="00CB451B" w:rsidTr="00F16B00">
        <w:trPr>
          <w:trHeight w:hRule="exact" w:val="480"/>
        </w:trPr>
        <w:tc>
          <w:tcPr>
            <w:tcW w:w="3227" w:type="dxa"/>
            <w:shd w:val="clear" w:color="auto" w:fill="FFFFFF"/>
          </w:tcPr>
          <w:p w:rsidR="00F16B00" w:rsidRPr="00CB451B" w:rsidRDefault="00F16B00" w:rsidP="009F77AF">
            <w:pPr>
              <w:jc w:val="left"/>
            </w:pPr>
            <w:r w:rsidRPr="00CB451B">
              <w:rPr>
                <w:sz w:val="20"/>
                <w:szCs w:val="20"/>
              </w:rPr>
              <w:t>Dostupnost exemplářů v</w:t>
            </w:r>
            <w:r>
              <w:rPr>
                <w:sz w:val="20"/>
                <w:szCs w:val="20"/>
              </w:rPr>
              <w:t> </w:t>
            </w:r>
            <w:r w:rsidRPr="00CB451B">
              <w:rPr>
                <w:sz w:val="20"/>
                <w:szCs w:val="20"/>
              </w:rPr>
              <w:t xml:space="preserve">reálném </w:t>
            </w:r>
            <w:r>
              <w:rPr>
                <w:sz w:val="20"/>
                <w:szCs w:val="20"/>
              </w:rPr>
              <w:t>čase</w:t>
            </w:r>
          </w:p>
        </w:tc>
        <w:tc>
          <w:tcPr>
            <w:tcW w:w="5985" w:type="dxa"/>
            <w:shd w:val="clear" w:color="auto" w:fill="FFFFFF"/>
          </w:tcPr>
          <w:p w:rsidR="00F16B00" w:rsidRPr="00CB451B" w:rsidRDefault="00EF343B" w:rsidP="00F16B00">
            <w:r>
              <w:t>A</w:t>
            </w:r>
          </w:p>
        </w:tc>
      </w:tr>
      <w:tr w:rsidR="00F16B00" w:rsidRPr="00CB451B" w:rsidTr="00F16B00">
        <w:trPr>
          <w:trHeight w:hRule="exact" w:val="284"/>
        </w:trPr>
        <w:tc>
          <w:tcPr>
            <w:tcW w:w="3227" w:type="dxa"/>
            <w:shd w:val="clear" w:color="auto" w:fill="FFFFFF"/>
          </w:tcPr>
          <w:p w:rsidR="00F16B00" w:rsidRPr="00CB451B" w:rsidRDefault="00F16B00" w:rsidP="00F16B00">
            <w:r w:rsidRPr="00CB451B">
              <w:rPr>
                <w:sz w:val="20"/>
                <w:szCs w:val="20"/>
              </w:rPr>
              <w:t>Integrace čtenářského konta</w:t>
            </w:r>
          </w:p>
        </w:tc>
        <w:tc>
          <w:tcPr>
            <w:tcW w:w="5985" w:type="dxa"/>
            <w:shd w:val="clear" w:color="auto" w:fill="FFFFFF"/>
          </w:tcPr>
          <w:p w:rsidR="00F16B00" w:rsidRPr="00CB451B" w:rsidRDefault="00EF343B" w:rsidP="00F16B00">
            <w:r>
              <w:t>A</w:t>
            </w:r>
          </w:p>
        </w:tc>
      </w:tr>
    </w:tbl>
    <w:p w:rsidR="00F16B00" w:rsidRDefault="00F16B00" w:rsidP="00F16B00"/>
    <w:p w:rsidR="00F16B00" w:rsidRPr="00CB451B" w:rsidRDefault="00F16B00" w:rsidP="00F16B00">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5985"/>
      </w:tblGrid>
      <w:tr w:rsidR="00F16B00" w:rsidRPr="00CB451B" w:rsidTr="00F16B00">
        <w:trPr>
          <w:trHeight w:hRule="exact" w:val="284"/>
        </w:trPr>
        <w:tc>
          <w:tcPr>
            <w:tcW w:w="9212" w:type="dxa"/>
            <w:gridSpan w:val="2"/>
            <w:shd w:val="clear" w:color="auto" w:fill="FFFFFF"/>
            <w:vAlign w:val="center"/>
          </w:tcPr>
          <w:p w:rsidR="00F16B00" w:rsidRPr="00CB451B" w:rsidRDefault="00F16B00" w:rsidP="00F16B00">
            <w:pPr>
              <w:jc w:val="center"/>
              <w:rPr>
                <w:b/>
                <w:bCs/>
                <w:sz w:val="24"/>
                <w:szCs w:val="24"/>
              </w:rPr>
            </w:pPr>
            <w:r w:rsidRPr="00CB451B">
              <w:rPr>
                <w:b/>
                <w:bCs/>
                <w:color w:val="E5004B"/>
                <w:sz w:val="24"/>
                <w:szCs w:val="24"/>
              </w:rPr>
              <w:t>Základní údaje o knihovně</w:t>
            </w:r>
          </w:p>
        </w:tc>
      </w:tr>
      <w:tr w:rsidR="00F16B00" w:rsidRPr="00CB451B" w:rsidTr="00F16B00">
        <w:trPr>
          <w:trHeight w:hRule="exact" w:val="284"/>
        </w:trPr>
        <w:tc>
          <w:tcPr>
            <w:tcW w:w="3227" w:type="dxa"/>
            <w:shd w:val="clear" w:color="auto" w:fill="FFFFFF"/>
          </w:tcPr>
          <w:p w:rsidR="00F16B00" w:rsidRPr="00CB451B" w:rsidRDefault="00F16B00" w:rsidP="00F16B00">
            <w:pPr>
              <w:rPr>
                <w:b/>
                <w:bCs/>
              </w:rPr>
            </w:pPr>
            <w:r w:rsidRPr="00CB451B">
              <w:rPr>
                <w:b/>
                <w:bCs/>
                <w:sz w:val="20"/>
                <w:szCs w:val="20"/>
              </w:rPr>
              <w:t xml:space="preserve">Název </w:t>
            </w:r>
          </w:p>
        </w:tc>
        <w:tc>
          <w:tcPr>
            <w:tcW w:w="5985" w:type="dxa"/>
            <w:shd w:val="clear" w:color="auto" w:fill="FFFFFF"/>
          </w:tcPr>
          <w:p w:rsidR="00F16B00" w:rsidRPr="00816B29" w:rsidRDefault="00F16B00" w:rsidP="00F16B00">
            <w:pPr>
              <w:rPr>
                <w:bCs/>
              </w:rPr>
            </w:pPr>
            <w:r>
              <w:rPr>
                <w:b/>
                <w:bCs/>
              </w:rPr>
              <w:t xml:space="preserve">Obecní knihovna Dražice </w:t>
            </w:r>
            <w:r>
              <w:rPr>
                <w:bCs/>
              </w:rPr>
              <w:t>(provoz méně než 5 hodin týdně)</w:t>
            </w:r>
          </w:p>
        </w:tc>
      </w:tr>
      <w:tr w:rsidR="00F16B00" w:rsidRPr="00CB451B" w:rsidTr="00F16B00">
        <w:trPr>
          <w:trHeight w:hRule="exact" w:val="284"/>
        </w:trPr>
        <w:tc>
          <w:tcPr>
            <w:tcW w:w="3227" w:type="dxa"/>
            <w:shd w:val="clear" w:color="auto" w:fill="FFFFFF"/>
          </w:tcPr>
          <w:p w:rsidR="00F16B00" w:rsidRPr="00CB451B" w:rsidRDefault="00F16B00" w:rsidP="00F16B00">
            <w:r w:rsidRPr="00CB451B">
              <w:rPr>
                <w:sz w:val="20"/>
                <w:szCs w:val="20"/>
              </w:rPr>
              <w:t>Místo</w:t>
            </w:r>
          </w:p>
        </w:tc>
        <w:tc>
          <w:tcPr>
            <w:tcW w:w="5985" w:type="dxa"/>
            <w:shd w:val="clear" w:color="auto" w:fill="FFFFFF"/>
          </w:tcPr>
          <w:p w:rsidR="00F16B00" w:rsidRPr="00CB451B" w:rsidRDefault="00F16B00" w:rsidP="00F16B00">
            <w:r>
              <w:t>Dražice</w:t>
            </w:r>
          </w:p>
        </w:tc>
      </w:tr>
      <w:tr w:rsidR="00F16B00" w:rsidRPr="00CB451B" w:rsidTr="00F16B00">
        <w:trPr>
          <w:trHeight w:hRule="exact" w:val="284"/>
        </w:trPr>
        <w:tc>
          <w:tcPr>
            <w:tcW w:w="3227" w:type="dxa"/>
            <w:shd w:val="clear" w:color="auto" w:fill="FFFFFF"/>
          </w:tcPr>
          <w:p w:rsidR="00F16B00" w:rsidRPr="00CB451B" w:rsidRDefault="00F16B00" w:rsidP="00F16B00">
            <w:r w:rsidRPr="00CB451B">
              <w:rPr>
                <w:sz w:val="20"/>
                <w:szCs w:val="20"/>
              </w:rPr>
              <w:t>Počet FTE (zaměstnanců)</w:t>
            </w:r>
          </w:p>
        </w:tc>
        <w:tc>
          <w:tcPr>
            <w:tcW w:w="5985" w:type="dxa"/>
            <w:shd w:val="clear" w:color="auto" w:fill="FFFFFF"/>
          </w:tcPr>
          <w:p w:rsidR="00F16B00" w:rsidRPr="00CB451B" w:rsidRDefault="000C6CB5" w:rsidP="00F16B00">
            <w:r>
              <w:t>0,1</w:t>
            </w:r>
          </w:p>
        </w:tc>
      </w:tr>
      <w:tr w:rsidR="00F16B00" w:rsidRPr="00CB451B" w:rsidTr="00F16B00">
        <w:trPr>
          <w:trHeight w:hRule="exact" w:val="284"/>
        </w:trPr>
        <w:tc>
          <w:tcPr>
            <w:tcW w:w="3227" w:type="dxa"/>
            <w:shd w:val="clear" w:color="auto" w:fill="FFFFFF"/>
          </w:tcPr>
          <w:p w:rsidR="00F16B00" w:rsidRPr="00CB451B" w:rsidRDefault="00F16B00" w:rsidP="00F16B00">
            <w:r w:rsidRPr="00CB451B">
              <w:rPr>
                <w:sz w:val="20"/>
                <w:szCs w:val="20"/>
              </w:rPr>
              <w:t>Počet registrovaných už</w:t>
            </w:r>
            <w:r>
              <w:rPr>
                <w:sz w:val="20"/>
                <w:szCs w:val="20"/>
              </w:rPr>
              <w:t>i</w:t>
            </w:r>
            <w:r w:rsidRPr="00CB451B">
              <w:rPr>
                <w:sz w:val="20"/>
                <w:szCs w:val="20"/>
              </w:rPr>
              <w:t>vatelů</w:t>
            </w:r>
          </w:p>
        </w:tc>
        <w:tc>
          <w:tcPr>
            <w:tcW w:w="5985" w:type="dxa"/>
            <w:shd w:val="clear" w:color="auto" w:fill="FFFFFF"/>
          </w:tcPr>
          <w:p w:rsidR="00F16B00" w:rsidRPr="00CB451B" w:rsidRDefault="00F16B00" w:rsidP="00F16B00">
            <w:r>
              <w:t>59</w:t>
            </w:r>
          </w:p>
        </w:tc>
      </w:tr>
      <w:tr w:rsidR="00F16B00" w:rsidRPr="00CB451B" w:rsidTr="00F16B00">
        <w:trPr>
          <w:trHeight w:hRule="exact" w:val="284"/>
        </w:trPr>
        <w:tc>
          <w:tcPr>
            <w:tcW w:w="3227" w:type="dxa"/>
            <w:shd w:val="clear" w:color="auto" w:fill="FFFFFF"/>
          </w:tcPr>
          <w:p w:rsidR="00F16B00" w:rsidRPr="00CB451B" w:rsidRDefault="00F16B00" w:rsidP="00F16B00">
            <w:r w:rsidRPr="00CB451B">
              <w:rPr>
                <w:sz w:val="20"/>
                <w:szCs w:val="20"/>
              </w:rPr>
              <w:t>Počet záznamů v online katalogu</w:t>
            </w:r>
          </w:p>
        </w:tc>
        <w:tc>
          <w:tcPr>
            <w:tcW w:w="5985" w:type="dxa"/>
            <w:shd w:val="clear" w:color="auto" w:fill="FFFFFF"/>
          </w:tcPr>
          <w:p w:rsidR="00F16B00" w:rsidRPr="00816B29" w:rsidRDefault="00F16B00" w:rsidP="00F16B00">
            <w:pPr>
              <w:rPr>
                <w:bCs/>
              </w:rPr>
            </w:pPr>
            <w:r w:rsidRPr="00816B29">
              <w:rPr>
                <w:bCs/>
              </w:rPr>
              <w:t>1 943</w:t>
            </w:r>
          </w:p>
        </w:tc>
      </w:tr>
      <w:tr w:rsidR="00F16B00" w:rsidRPr="00CB451B" w:rsidTr="00F16B00">
        <w:trPr>
          <w:trHeight w:hRule="exact" w:val="284"/>
        </w:trPr>
        <w:tc>
          <w:tcPr>
            <w:tcW w:w="3227" w:type="dxa"/>
            <w:shd w:val="clear" w:color="auto" w:fill="FFFFFF"/>
          </w:tcPr>
          <w:p w:rsidR="00F16B00" w:rsidRPr="00CB451B" w:rsidRDefault="00F16B00" w:rsidP="00F16B00">
            <w:r w:rsidRPr="00CB451B">
              <w:rPr>
                <w:sz w:val="20"/>
                <w:szCs w:val="20"/>
              </w:rPr>
              <w:t>Používaný knihovní systém</w:t>
            </w:r>
          </w:p>
        </w:tc>
        <w:tc>
          <w:tcPr>
            <w:tcW w:w="5985" w:type="dxa"/>
            <w:shd w:val="clear" w:color="auto" w:fill="FFFFFF"/>
          </w:tcPr>
          <w:p w:rsidR="00F16B00" w:rsidRPr="00816B29" w:rsidRDefault="00F16B00" w:rsidP="00F16B00">
            <w:r>
              <w:t>Clavius REKS</w:t>
            </w:r>
          </w:p>
        </w:tc>
      </w:tr>
      <w:tr w:rsidR="00F16B00" w:rsidRPr="00CB451B" w:rsidTr="00F16B00">
        <w:trPr>
          <w:trHeight w:hRule="exact" w:val="284"/>
        </w:trPr>
        <w:tc>
          <w:tcPr>
            <w:tcW w:w="3227" w:type="dxa"/>
            <w:shd w:val="clear" w:color="auto" w:fill="FFFFFF"/>
          </w:tcPr>
          <w:p w:rsidR="00F16B00" w:rsidRPr="00CB451B" w:rsidRDefault="00F16B00" w:rsidP="00F16B00">
            <w:r w:rsidRPr="00CB451B">
              <w:rPr>
                <w:sz w:val="20"/>
                <w:szCs w:val="20"/>
              </w:rPr>
              <w:t xml:space="preserve">Používaný discovery systém </w:t>
            </w:r>
          </w:p>
        </w:tc>
        <w:tc>
          <w:tcPr>
            <w:tcW w:w="5985" w:type="dxa"/>
            <w:shd w:val="clear" w:color="auto" w:fill="FFFFFF"/>
          </w:tcPr>
          <w:p w:rsidR="00F16B00" w:rsidRPr="00816B29" w:rsidRDefault="00F16B00" w:rsidP="00F16B00">
            <w:r>
              <w:t>-</w:t>
            </w:r>
          </w:p>
        </w:tc>
      </w:tr>
      <w:tr w:rsidR="00F16B00" w:rsidRPr="00CB451B" w:rsidTr="00F16B00">
        <w:trPr>
          <w:trHeight w:hRule="exact" w:val="284"/>
        </w:trPr>
        <w:tc>
          <w:tcPr>
            <w:tcW w:w="3227" w:type="dxa"/>
            <w:shd w:val="clear" w:color="auto" w:fill="FFFFFF"/>
          </w:tcPr>
          <w:p w:rsidR="00F16B00" w:rsidRPr="00CB451B" w:rsidRDefault="00F16B00" w:rsidP="00F16B00">
            <w:r w:rsidRPr="00CB451B">
              <w:rPr>
                <w:sz w:val="20"/>
                <w:szCs w:val="20"/>
              </w:rPr>
              <w:t>Používaný centrální index</w:t>
            </w:r>
          </w:p>
        </w:tc>
        <w:tc>
          <w:tcPr>
            <w:tcW w:w="5985" w:type="dxa"/>
            <w:shd w:val="clear" w:color="auto" w:fill="FFFFFF"/>
          </w:tcPr>
          <w:p w:rsidR="00F16B00" w:rsidRPr="00816B29" w:rsidRDefault="00F16B00" w:rsidP="00F16B00">
            <w:r>
              <w:t>-</w:t>
            </w:r>
          </w:p>
        </w:tc>
      </w:tr>
      <w:tr w:rsidR="00F16B00" w:rsidRPr="00CB451B" w:rsidTr="00F16B00">
        <w:trPr>
          <w:trHeight w:hRule="exact" w:val="284"/>
        </w:trPr>
        <w:tc>
          <w:tcPr>
            <w:tcW w:w="9212" w:type="dxa"/>
            <w:gridSpan w:val="2"/>
            <w:shd w:val="clear" w:color="auto" w:fill="FFFFFF"/>
          </w:tcPr>
          <w:p w:rsidR="00F16B00" w:rsidRPr="00CB451B" w:rsidRDefault="00F16B00" w:rsidP="00F16B00">
            <w:pPr>
              <w:jc w:val="center"/>
              <w:rPr>
                <w:b/>
                <w:bCs/>
                <w:sz w:val="24"/>
                <w:szCs w:val="24"/>
              </w:rPr>
            </w:pPr>
            <w:r w:rsidRPr="00CB451B">
              <w:rPr>
                <w:b/>
                <w:bCs/>
                <w:color w:val="E5004B"/>
                <w:sz w:val="24"/>
                <w:szCs w:val="24"/>
              </w:rPr>
              <w:t>Údaje o lokálních zdrojích (prosíme, uveďte pro každý zdroj samostatně)</w:t>
            </w:r>
          </w:p>
        </w:tc>
      </w:tr>
      <w:tr w:rsidR="00F16B00" w:rsidRPr="00CB451B" w:rsidTr="00F16B00">
        <w:trPr>
          <w:trHeight w:hRule="exact" w:val="284"/>
        </w:trPr>
        <w:tc>
          <w:tcPr>
            <w:tcW w:w="3227" w:type="dxa"/>
            <w:shd w:val="clear" w:color="auto" w:fill="FFFFFF"/>
          </w:tcPr>
          <w:p w:rsidR="00F16B00" w:rsidRPr="00CB451B" w:rsidRDefault="00F16B00" w:rsidP="00F16B00">
            <w:r w:rsidRPr="00CB451B">
              <w:rPr>
                <w:sz w:val="20"/>
                <w:szCs w:val="20"/>
              </w:rPr>
              <w:t>Název</w:t>
            </w:r>
          </w:p>
        </w:tc>
        <w:tc>
          <w:tcPr>
            <w:tcW w:w="5985" w:type="dxa"/>
            <w:shd w:val="clear" w:color="auto" w:fill="FFFFFF"/>
          </w:tcPr>
          <w:p w:rsidR="00F16B00" w:rsidRPr="00CB451B" w:rsidRDefault="00F16B00" w:rsidP="00F16B00">
            <w:r>
              <w:t>žádné</w:t>
            </w:r>
          </w:p>
        </w:tc>
      </w:tr>
      <w:tr w:rsidR="00F16B00" w:rsidRPr="00CB451B" w:rsidTr="00F16B00">
        <w:trPr>
          <w:trHeight w:hRule="exact" w:val="284"/>
        </w:trPr>
        <w:tc>
          <w:tcPr>
            <w:tcW w:w="3227" w:type="dxa"/>
            <w:shd w:val="clear" w:color="auto" w:fill="FFFFFF"/>
          </w:tcPr>
          <w:p w:rsidR="00F16B00" w:rsidRPr="00CB451B" w:rsidRDefault="00F16B00" w:rsidP="00F16B00">
            <w:r w:rsidRPr="00CB451B">
              <w:rPr>
                <w:sz w:val="20"/>
                <w:szCs w:val="20"/>
              </w:rPr>
              <w:t xml:space="preserve">Typ </w:t>
            </w:r>
          </w:p>
        </w:tc>
        <w:tc>
          <w:tcPr>
            <w:tcW w:w="5985" w:type="dxa"/>
            <w:shd w:val="clear" w:color="auto" w:fill="FFFFFF"/>
          </w:tcPr>
          <w:p w:rsidR="00F16B00" w:rsidRPr="00CB451B" w:rsidRDefault="00F16B00" w:rsidP="00F16B00"/>
        </w:tc>
      </w:tr>
      <w:tr w:rsidR="00F16B00" w:rsidRPr="00CB451B" w:rsidTr="00F16B00">
        <w:trPr>
          <w:trHeight w:hRule="exact" w:val="284"/>
        </w:trPr>
        <w:tc>
          <w:tcPr>
            <w:tcW w:w="3227" w:type="dxa"/>
            <w:shd w:val="clear" w:color="auto" w:fill="FFFFFF"/>
          </w:tcPr>
          <w:p w:rsidR="00F16B00" w:rsidRPr="00CB451B" w:rsidRDefault="00F16B00" w:rsidP="00F16B00">
            <w:r w:rsidRPr="00CB451B">
              <w:rPr>
                <w:sz w:val="20"/>
                <w:szCs w:val="20"/>
              </w:rPr>
              <w:t>Slovní specifikace</w:t>
            </w:r>
          </w:p>
        </w:tc>
        <w:tc>
          <w:tcPr>
            <w:tcW w:w="5985" w:type="dxa"/>
            <w:shd w:val="clear" w:color="auto" w:fill="FFFFFF"/>
          </w:tcPr>
          <w:p w:rsidR="00F16B00" w:rsidRPr="00CB451B" w:rsidRDefault="00F16B00" w:rsidP="00F16B00"/>
        </w:tc>
      </w:tr>
      <w:tr w:rsidR="00F16B00" w:rsidRPr="00CB451B" w:rsidTr="00F16B00">
        <w:trPr>
          <w:trHeight w:hRule="exact" w:val="284"/>
        </w:trPr>
        <w:tc>
          <w:tcPr>
            <w:tcW w:w="3227" w:type="dxa"/>
            <w:shd w:val="clear" w:color="auto" w:fill="FFFFFF"/>
          </w:tcPr>
          <w:p w:rsidR="00F16B00" w:rsidRPr="00CB451B" w:rsidRDefault="00F16B00" w:rsidP="00F16B00">
            <w:r w:rsidRPr="00CB451B">
              <w:rPr>
                <w:sz w:val="20"/>
                <w:szCs w:val="20"/>
              </w:rPr>
              <w:t>Počet záznamů</w:t>
            </w:r>
          </w:p>
        </w:tc>
        <w:tc>
          <w:tcPr>
            <w:tcW w:w="5985" w:type="dxa"/>
            <w:shd w:val="clear" w:color="auto" w:fill="FFFFFF"/>
          </w:tcPr>
          <w:p w:rsidR="00F16B00" w:rsidRPr="00CB451B" w:rsidRDefault="00F16B00" w:rsidP="00F16B00"/>
        </w:tc>
      </w:tr>
      <w:tr w:rsidR="00F16B00" w:rsidRPr="00CB451B" w:rsidTr="00F16B00">
        <w:trPr>
          <w:trHeight w:hRule="exact" w:val="284"/>
        </w:trPr>
        <w:tc>
          <w:tcPr>
            <w:tcW w:w="3227" w:type="dxa"/>
            <w:shd w:val="clear" w:color="auto" w:fill="FFFFFF"/>
          </w:tcPr>
          <w:p w:rsidR="00F16B00" w:rsidRPr="00CB451B" w:rsidRDefault="00F16B00" w:rsidP="00F16B00">
            <w:r w:rsidRPr="00CB451B">
              <w:rPr>
                <w:sz w:val="20"/>
                <w:szCs w:val="20"/>
              </w:rPr>
              <w:t>Formát záznamů</w:t>
            </w:r>
          </w:p>
        </w:tc>
        <w:tc>
          <w:tcPr>
            <w:tcW w:w="5985" w:type="dxa"/>
            <w:shd w:val="clear" w:color="auto" w:fill="FFFFFF"/>
          </w:tcPr>
          <w:p w:rsidR="00F16B00" w:rsidRPr="00CB451B" w:rsidRDefault="00F16B00" w:rsidP="00F16B00"/>
        </w:tc>
      </w:tr>
      <w:tr w:rsidR="00F16B00" w:rsidRPr="00CB451B" w:rsidTr="00F16B00">
        <w:trPr>
          <w:trHeight w:hRule="exact" w:val="284"/>
        </w:trPr>
        <w:tc>
          <w:tcPr>
            <w:tcW w:w="3227" w:type="dxa"/>
            <w:shd w:val="clear" w:color="auto" w:fill="FFFFFF"/>
          </w:tcPr>
          <w:p w:rsidR="00F16B00" w:rsidRPr="00CB451B" w:rsidRDefault="00F16B00" w:rsidP="00F16B00">
            <w:r w:rsidRPr="00CB451B">
              <w:rPr>
                <w:sz w:val="20"/>
                <w:szCs w:val="20"/>
              </w:rPr>
              <w:t>Způsob poskytnutí dat (OAI-PMH, export + API pro další funkce, jiné)</w:t>
            </w:r>
          </w:p>
        </w:tc>
        <w:tc>
          <w:tcPr>
            <w:tcW w:w="5985" w:type="dxa"/>
            <w:shd w:val="clear" w:color="auto" w:fill="FFFFFF"/>
          </w:tcPr>
          <w:p w:rsidR="00F16B00" w:rsidRPr="00CB451B" w:rsidRDefault="00F16B00" w:rsidP="00F16B00"/>
        </w:tc>
      </w:tr>
      <w:tr w:rsidR="00F16B00" w:rsidRPr="00CB451B" w:rsidTr="00F16B00">
        <w:trPr>
          <w:trHeight w:hRule="exact" w:val="284"/>
        </w:trPr>
        <w:tc>
          <w:tcPr>
            <w:tcW w:w="9212" w:type="dxa"/>
            <w:gridSpan w:val="2"/>
            <w:shd w:val="clear" w:color="auto" w:fill="FFFFFF"/>
          </w:tcPr>
          <w:p w:rsidR="00F16B00" w:rsidRPr="00CB451B" w:rsidRDefault="00F16B00" w:rsidP="00F16B00">
            <w:pPr>
              <w:jc w:val="center"/>
              <w:rPr>
                <w:b/>
                <w:bCs/>
                <w:color w:val="E5004B"/>
                <w:sz w:val="24"/>
                <w:szCs w:val="24"/>
              </w:rPr>
            </w:pPr>
            <w:r w:rsidRPr="00CB451B">
              <w:rPr>
                <w:b/>
                <w:bCs/>
                <w:color w:val="E5004B"/>
                <w:sz w:val="24"/>
                <w:szCs w:val="24"/>
              </w:rPr>
              <w:t>Požadavky na služby (prosíme, uveďte A/N, případně slovní specifikaci)</w:t>
            </w:r>
          </w:p>
        </w:tc>
      </w:tr>
      <w:tr w:rsidR="00F16B00" w:rsidRPr="00CB451B" w:rsidTr="00F16B00">
        <w:trPr>
          <w:trHeight w:hRule="exact" w:val="284"/>
        </w:trPr>
        <w:tc>
          <w:tcPr>
            <w:tcW w:w="3227" w:type="dxa"/>
            <w:shd w:val="clear" w:color="auto" w:fill="FFFFFF"/>
          </w:tcPr>
          <w:p w:rsidR="00F16B00" w:rsidRPr="00CB451B" w:rsidRDefault="00F16B00" w:rsidP="00F16B00">
            <w:r w:rsidRPr="00CB451B">
              <w:rPr>
                <w:sz w:val="20"/>
                <w:szCs w:val="20"/>
              </w:rPr>
              <w:t>Samostatný vizuální pohled</w:t>
            </w:r>
          </w:p>
        </w:tc>
        <w:tc>
          <w:tcPr>
            <w:tcW w:w="5985" w:type="dxa"/>
            <w:shd w:val="clear" w:color="auto" w:fill="FFFFFF"/>
          </w:tcPr>
          <w:p w:rsidR="00F16B00" w:rsidRPr="00CB451B" w:rsidRDefault="00F16B00" w:rsidP="00F16B00">
            <w:r>
              <w:t>N</w:t>
            </w:r>
          </w:p>
        </w:tc>
      </w:tr>
      <w:tr w:rsidR="00F16B00" w:rsidRPr="00CB451B" w:rsidTr="00F16B00">
        <w:trPr>
          <w:trHeight w:hRule="exact" w:val="284"/>
        </w:trPr>
        <w:tc>
          <w:tcPr>
            <w:tcW w:w="3227" w:type="dxa"/>
            <w:shd w:val="clear" w:color="auto" w:fill="FFFFFF"/>
          </w:tcPr>
          <w:p w:rsidR="00F16B00" w:rsidRPr="00CB451B" w:rsidRDefault="00F16B00" w:rsidP="00F16B00">
            <w:r w:rsidRPr="00CB451B">
              <w:rPr>
                <w:sz w:val="20"/>
                <w:szCs w:val="20"/>
              </w:rPr>
              <w:t>Linkovací server</w:t>
            </w:r>
          </w:p>
        </w:tc>
        <w:tc>
          <w:tcPr>
            <w:tcW w:w="5985" w:type="dxa"/>
            <w:shd w:val="clear" w:color="auto" w:fill="FFFFFF"/>
          </w:tcPr>
          <w:p w:rsidR="00F16B00" w:rsidRPr="00CB451B" w:rsidRDefault="00F16B00" w:rsidP="00F16B00">
            <w:r>
              <w:t>N</w:t>
            </w:r>
          </w:p>
        </w:tc>
      </w:tr>
      <w:tr w:rsidR="00F16B00" w:rsidRPr="00CB451B" w:rsidTr="00F16B00">
        <w:trPr>
          <w:trHeight w:hRule="exact" w:val="284"/>
        </w:trPr>
        <w:tc>
          <w:tcPr>
            <w:tcW w:w="3227" w:type="dxa"/>
            <w:shd w:val="clear" w:color="auto" w:fill="FFFFFF"/>
          </w:tcPr>
          <w:p w:rsidR="00F16B00" w:rsidRPr="00CB451B" w:rsidRDefault="00F16B00" w:rsidP="00F16B00">
            <w:r w:rsidRPr="00CB451B">
              <w:rPr>
                <w:sz w:val="20"/>
                <w:szCs w:val="20"/>
              </w:rPr>
              <w:t>Doporučující služba</w:t>
            </w:r>
          </w:p>
        </w:tc>
        <w:tc>
          <w:tcPr>
            <w:tcW w:w="5985" w:type="dxa"/>
            <w:shd w:val="clear" w:color="auto" w:fill="FFFFFF"/>
          </w:tcPr>
          <w:p w:rsidR="00F16B00" w:rsidRPr="00CB451B" w:rsidRDefault="00F16B00" w:rsidP="00F16B00">
            <w:r>
              <w:t>N</w:t>
            </w:r>
          </w:p>
        </w:tc>
      </w:tr>
      <w:tr w:rsidR="00F16B00" w:rsidRPr="00CB451B" w:rsidTr="00F16B00">
        <w:trPr>
          <w:trHeight w:hRule="exact" w:val="284"/>
        </w:trPr>
        <w:tc>
          <w:tcPr>
            <w:tcW w:w="3227" w:type="dxa"/>
            <w:shd w:val="clear" w:color="auto" w:fill="FFFFFF"/>
          </w:tcPr>
          <w:p w:rsidR="00F16B00" w:rsidRPr="00CB451B" w:rsidRDefault="00F16B00" w:rsidP="00F16B00">
            <w:r w:rsidRPr="00CB451B">
              <w:rPr>
                <w:sz w:val="20"/>
                <w:szCs w:val="20"/>
              </w:rPr>
              <w:t>Shibboleth</w:t>
            </w:r>
          </w:p>
        </w:tc>
        <w:tc>
          <w:tcPr>
            <w:tcW w:w="5985" w:type="dxa"/>
            <w:shd w:val="clear" w:color="auto" w:fill="FFFFFF"/>
          </w:tcPr>
          <w:p w:rsidR="00F16B00" w:rsidRPr="00CB451B" w:rsidRDefault="00F16B00" w:rsidP="00F16B00">
            <w:r>
              <w:t>N</w:t>
            </w:r>
          </w:p>
        </w:tc>
      </w:tr>
      <w:tr w:rsidR="00F16B00" w:rsidRPr="00CB451B" w:rsidTr="00F16B00">
        <w:trPr>
          <w:trHeight w:hRule="exact" w:val="480"/>
        </w:trPr>
        <w:tc>
          <w:tcPr>
            <w:tcW w:w="3227" w:type="dxa"/>
            <w:shd w:val="clear" w:color="auto" w:fill="FFFFFF"/>
          </w:tcPr>
          <w:p w:rsidR="00F16B00" w:rsidRPr="00CB451B" w:rsidRDefault="00F16B00" w:rsidP="009F77AF">
            <w:pPr>
              <w:jc w:val="left"/>
            </w:pPr>
            <w:r w:rsidRPr="00CB451B">
              <w:rPr>
                <w:sz w:val="20"/>
                <w:szCs w:val="20"/>
              </w:rPr>
              <w:lastRenderedPageBreak/>
              <w:t>Dostupnost exemplářů v</w:t>
            </w:r>
            <w:r>
              <w:rPr>
                <w:sz w:val="20"/>
                <w:szCs w:val="20"/>
              </w:rPr>
              <w:t> </w:t>
            </w:r>
            <w:r w:rsidRPr="00CB451B">
              <w:rPr>
                <w:sz w:val="20"/>
                <w:szCs w:val="20"/>
              </w:rPr>
              <w:t xml:space="preserve">reálném </w:t>
            </w:r>
            <w:r>
              <w:rPr>
                <w:sz w:val="20"/>
                <w:szCs w:val="20"/>
              </w:rPr>
              <w:t>čase</w:t>
            </w:r>
          </w:p>
        </w:tc>
        <w:tc>
          <w:tcPr>
            <w:tcW w:w="5985" w:type="dxa"/>
            <w:shd w:val="clear" w:color="auto" w:fill="FFFFFF"/>
          </w:tcPr>
          <w:p w:rsidR="00F16B00" w:rsidRPr="00CB451B" w:rsidRDefault="00F16B00" w:rsidP="00F16B00">
            <w:r>
              <w:t>A</w:t>
            </w:r>
          </w:p>
        </w:tc>
      </w:tr>
      <w:tr w:rsidR="00F16B00" w:rsidRPr="00CB451B" w:rsidTr="00F16B00">
        <w:trPr>
          <w:trHeight w:hRule="exact" w:val="284"/>
        </w:trPr>
        <w:tc>
          <w:tcPr>
            <w:tcW w:w="3227" w:type="dxa"/>
            <w:shd w:val="clear" w:color="auto" w:fill="FFFFFF"/>
          </w:tcPr>
          <w:p w:rsidR="00F16B00" w:rsidRPr="00CB451B" w:rsidRDefault="00F16B00" w:rsidP="00F16B00">
            <w:r w:rsidRPr="00CB451B">
              <w:rPr>
                <w:sz w:val="20"/>
                <w:szCs w:val="20"/>
              </w:rPr>
              <w:t>Integrace čtenářského konta</w:t>
            </w:r>
          </w:p>
        </w:tc>
        <w:tc>
          <w:tcPr>
            <w:tcW w:w="5985" w:type="dxa"/>
            <w:shd w:val="clear" w:color="auto" w:fill="FFFFFF"/>
          </w:tcPr>
          <w:p w:rsidR="00F16B00" w:rsidRPr="00CB451B" w:rsidRDefault="00F16B00" w:rsidP="00F16B00">
            <w:r>
              <w:t>A</w:t>
            </w:r>
          </w:p>
        </w:tc>
      </w:tr>
    </w:tbl>
    <w:p w:rsidR="00F16B00" w:rsidRDefault="00F16B00" w:rsidP="00F16B00"/>
    <w:p w:rsidR="00F16B00" w:rsidRDefault="00F16B00" w:rsidP="00F16B00"/>
    <w:p w:rsidR="00F16B00" w:rsidRDefault="00F16B00" w:rsidP="00F16B00">
      <w:pPr>
        <w:pStyle w:val="calibri"/>
        <w:rPr>
          <w:b/>
          <w:bCs/>
          <w:color w:val="E5004B"/>
          <w:sz w:val="24"/>
          <w:szCs w:val="24"/>
        </w:rPr>
      </w:pPr>
      <w:r>
        <w:rPr>
          <w:b/>
          <w:bCs/>
          <w:color w:val="E5004B"/>
          <w:sz w:val="24"/>
          <w:szCs w:val="24"/>
        </w:rPr>
        <w:t>F. Zdroje zapojené v JIB a v oborových branách</w:t>
      </w:r>
    </w:p>
    <w:p w:rsidR="00F16B00" w:rsidRDefault="00F16B00" w:rsidP="00F16B00">
      <w:pPr>
        <w:pStyle w:val="calibri"/>
        <w:rPr>
          <w:rFonts w:cs="Times New Roman"/>
          <w:b/>
          <w:bCs/>
          <w:color w:val="E5004B"/>
        </w:rPr>
      </w:pPr>
    </w:p>
    <w:p w:rsidR="00F16B00" w:rsidRDefault="00F16B00" w:rsidP="00F16B00">
      <w:pPr>
        <w:rPr>
          <w:b/>
          <w:bCs/>
          <w:i/>
          <w:iCs/>
          <w:u w:val="single"/>
        </w:rPr>
      </w:pPr>
      <w:r>
        <w:rPr>
          <w:b/>
          <w:bCs/>
          <w:i/>
          <w:iCs/>
          <w:u w:val="single"/>
        </w:rPr>
        <w:t>Jednotná informační brána:</w:t>
      </w:r>
    </w:p>
    <w:p w:rsidR="00F16B00" w:rsidRDefault="00F16B00" w:rsidP="00F16B00">
      <w:pPr>
        <w:rPr>
          <w:b/>
          <w:bCs/>
          <w:i/>
          <w:iCs/>
        </w:rPr>
      </w:pPr>
      <w:r>
        <w:rPr>
          <w:b/>
          <w:bCs/>
          <w:i/>
          <w:iCs/>
        </w:rPr>
        <w:t xml:space="preserve"> </w:t>
      </w:r>
    </w:p>
    <w:p w:rsidR="00F16B00" w:rsidRDefault="00F16B00" w:rsidP="00F16B00">
      <w:pPr>
        <w:rPr>
          <w:b/>
          <w:bCs/>
          <w:i/>
          <w:iCs/>
        </w:rPr>
      </w:pPr>
      <w:r>
        <w:rPr>
          <w:b/>
          <w:bCs/>
          <w:i/>
          <w:iCs/>
        </w:rPr>
        <w:t>Zpřístupňované zdroje – MetaLib</w:t>
      </w:r>
    </w:p>
    <w:p w:rsidR="00F16B00" w:rsidRDefault="00F16B00" w:rsidP="00F16B00">
      <w:r>
        <w:t>Access Engineering (McGraw-Hill)</w:t>
      </w:r>
    </w:p>
    <w:p w:rsidR="00F16B00" w:rsidRDefault="00F16B00" w:rsidP="00F16B00">
      <w:r>
        <w:t>ACM Digital Library</w:t>
      </w:r>
    </w:p>
    <w:p w:rsidR="00F16B00" w:rsidRDefault="00F16B00" w:rsidP="00F16B00">
      <w:r>
        <w:t>AGRICOLA Books</w:t>
      </w:r>
    </w:p>
    <w:p w:rsidR="00F16B00" w:rsidRDefault="00F16B00" w:rsidP="00F16B00">
      <w:r>
        <w:t>Akademie múzických umění, Knihovna - katalog knihovny hudební fakulty</w:t>
      </w:r>
    </w:p>
    <w:p w:rsidR="00F16B00" w:rsidRDefault="00F16B00" w:rsidP="00F16B00">
      <w:r>
        <w:t>American Film Index Catalog (ProQuest)</w:t>
      </w:r>
    </w:p>
    <w:p w:rsidR="00F16B00" w:rsidRDefault="00F16B00" w:rsidP="00F16B00">
      <w:r>
        <w:t>Archeologický ústav AV ČR Praha v.v.i., Oddělení informačních zdrojů – bibliografická sekce, Archeologický ústav-analytika</w:t>
      </w:r>
    </w:p>
    <w:p w:rsidR="00F16B00" w:rsidRDefault="00F16B00" w:rsidP="00F16B00">
      <w:r>
        <w:t>Archeologický ústav AV ČR Praha v.v.i., Oddělení informačních zdrojů – bibliografická sekce, Archeologický ústav Pražský hrad-bibliografie</w:t>
      </w:r>
    </w:p>
    <w:p w:rsidR="00F16B00" w:rsidRDefault="00F16B00" w:rsidP="00F16B00">
      <w:r>
        <w:t>Bibliographie der deutschen Sprach- und Literaturwissenschaft</w:t>
      </w:r>
    </w:p>
    <w:p w:rsidR="00F16B00" w:rsidRDefault="00F16B00" w:rsidP="00F16B00">
      <w:r>
        <w:t>BIBSYS - souborný katalog</w:t>
      </w:r>
    </w:p>
    <w:p w:rsidR="00F16B00" w:rsidRDefault="00F16B00" w:rsidP="00F16B00">
      <w:r>
        <w:t>Biological Abstracts (Ovid)</w:t>
      </w:r>
    </w:p>
    <w:p w:rsidR="00F16B00" w:rsidRDefault="00F16B00" w:rsidP="00F16B00">
      <w:r>
        <w:t>BN-OPALE PLUS - katalog, Bibliothèque nationale de France</w:t>
      </w:r>
    </w:p>
    <w:p w:rsidR="00F16B00" w:rsidRDefault="00F16B00" w:rsidP="00F16B00">
      <w:r>
        <w:t>British Library Integrated Catalogue</w:t>
      </w:r>
    </w:p>
    <w:p w:rsidR="00F16B00" w:rsidRDefault="00F16B00" w:rsidP="00F16B00">
      <w:r>
        <w:t>British National Bibliography</w:t>
      </w:r>
    </w:p>
    <w:p w:rsidR="00F16B00" w:rsidRDefault="00F16B00" w:rsidP="00F16B00">
      <w:r>
        <w:t>Catalogue SUDOC (Systéme Universitaire de Documentation)</w:t>
      </w:r>
    </w:p>
    <w:p w:rsidR="00F16B00" w:rsidRDefault="00F16B00" w:rsidP="00F16B00">
      <w:r>
        <w:t>CERGE-EI – katalog knihovny</w:t>
      </w:r>
    </w:p>
    <w:p w:rsidR="00F16B00" w:rsidRDefault="00F16B00" w:rsidP="00F16B00">
      <w:r>
        <w:t>CiteSeerX: Scientific Literature Digital Library</w:t>
      </w:r>
    </w:p>
    <w:p w:rsidR="00F16B00" w:rsidRDefault="00F16B00" w:rsidP="00F16B00">
      <w:r>
        <w:t xml:space="preserve">Česká digitální matematická knihovna </w:t>
      </w:r>
    </w:p>
    <w:p w:rsidR="00F16B00" w:rsidRDefault="00F16B00" w:rsidP="00F16B00">
      <w:r>
        <w:t>Česká národní bibliografie – České knihy</w:t>
      </w:r>
    </w:p>
    <w:p w:rsidR="00F16B00" w:rsidRDefault="00F16B00" w:rsidP="00F16B00">
      <w:r>
        <w:t>Česká národní bibliografie – Periodika</w:t>
      </w:r>
    </w:p>
    <w:p w:rsidR="00F16B00" w:rsidRDefault="00F16B00" w:rsidP="00F16B00">
      <w:r>
        <w:t>České vysoké učení technické v Praze – souborný katalog</w:t>
      </w:r>
    </w:p>
    <w:p w:rsidR="00F16B00" w:rsidRDefault="00F16B00" w:rsidP="00F16B00">
      <w:r>
        <w:t>DanBib</w:t>
      </w:r>
    </w:p>
    <w:p w:rsidR="00F16B00" w:rsidRDefault="00F16B00" w:rsidP="00F16B00">
      <w:r>
        <w:t>Directory of Open Access Journals - DOAJ - Search Articles</w:t>
      </w:r>
    </w:p>
    <w:p w:rsidR="00F16B00" w:rsidRDefault="00F16B00" w:rsidP="00F16B00">
      <w:r>
        <w:t>eBooks on Demand (EOD) katalog</w:t>
      </w:r>
    </w:p>
    <w:p w:rsidR="00F16B00" w:rsidRDefault="00F16B00" w:rsidP="00F16B00">
      <w:r>
        <w:t>ebrary</w:t>
      </w:r>
    </w:p>
    <w:p w:rsidR="00F16B00" w:rsidRDefault="00F16B00" w:rsidP="00F16B00">
      <w:r>
        <w:t>EBSCO - Academic Search Complete</w:t>
      </w:r>
    </w:p>
    <w:p w:rsidR="00F16B00" w:rsidRDefault="00F16B00" w:rsidP="00F16B00">
      <w:r>
        <w:t>EBSCO – Academic Search Elite</w:t>
      </w:r>
    </w:p>
    <w:p w:rsidR="00F16B00" w:rsidRDefault="00F16B00" w:rsidP="00F16B00">
      <w:r>
        <w:t>EBSCO - American Bibliography of Slavic and East European Studies (ABSEES)</w:t>
      </w:r>
    </w:p>
    <w:p w:rsidR="00F16B00" w:rsidRDefault="00F16B00" w:rsidP="00F16B00">
      <w:r>
        <w:t>EBSCO - Business Source Complete</w:t>
      </w:r>
    </w:p>
    <w:p w:rsidR="00F16B00" w:rsidRDefault="00F16B00" w:rsidP="00F16B00">
      <w:r>
        <w:t>EBSCO - Environment Complete</w:t>
      </w:r>
    </w:p>
    <w:p w:rsidR="00F16B00" w:rsidRDefault="00F16B00" w:rsidP="00F16B00">
      <w:r>
        <w:t>EBSCO - Library, Information Science &amp; Technology Abstracts</w:t>
      </w:r>
    </w:p>
    <w:p w:rsidR="00F16B00" w:rsidRDefault="00F16B00" w:rsidP="00F16B00">
      <w:r>
        <w:t>EBSCO - Regional Business News</w:t>
      </w:r>
    </w:p>
    <w:p w:rsidR="00F16B00" w:rsidRDefault="00F16B00" w:rsidP="00F16B00">
      <w:r>
        <w:t>EBSCO - SocINDEX with Full Text</w:t>
      </w:r>
    </w:p>
    <w:p w:rsidR="00F16B00" w:rsidRDefault="00F16B00" w:rsidP="00F16B00">
      <w:r>
        <w:t>EMBASE (Ovid)</w:t>
      </w:r>
    </w:p>
    <w:p w:rsidR="00F16B00" w:rsidRDefault="00F16B00" w:rsidP="00F16B00">
      <w:r>
        <w:t>Environmental Sciences + Pollution Management Evidence publikační činnosti v AV ČR</w:t>
      </w:r>
    </w:p>
    <w:p w:rsidR="00F16B00" w:rsidRDefault="00F16B00" w:rsidP="00F16B00">
      <w:r>
        <w:t>Film Index to Film Periodicals (ProQuest)</w:t>
      </w:r>
    </w:p>
    <w:p w:rsidR="00F16B00" w:rsidRDefault="00F16B00" w:rsidP="00F16B00">
      <w:r>
        <w:t>Gallica - bibliothèque numérique</w:t>
      </w:r>
    </w:p>
    <w:p w:rsidR="00F16B00" w:rsidRDefault="00F16B00" w:rsidP="00F16B00">
      <w:r>
        <w:t>GBV - Gemeinsamer Verbundkatalog (GVK)</w:t>
      </w:r>
    </w:p>
    <w:p w:rsidR="00F16B00" w:rsidRDefault="00F16B00" w:rsidP="00F16B00">
      <w:r>
        <w:t>Geografická bibliografie ČR online</w:t>
      </w:r>
    </w:p>
    <w:p w:rsidR="00F16B00" w:rsidRDefault="00F16B00" w:rsidP="00F16B00">
      <w:r>
        <w:lastRenderedPageBreak/>
        <w:t>GeoRef (Ovid)</w:t>
      </w:r>
    </w:p>
    <w:p w:rsidR="00F16B00" w:rsidRDefault="00F16B00" w:rsidP="00F16B00">
      <w:r>
        <w:t>German National Library</w:t>
      </w:r>
    </w:p>
    <w:p w:rsidR="00F16B00" w:rsidRDefault="00F16B00" w:rsidP="00F16B00">
      <w:r>
        <w:t>Google</w:t>
      </w:r>
    </w:p>
    <w:p w:rsidR="00F16B00" w:rsidRDefault="00F16B00" w:rsidP="00F16B00">
      <w:r>
        <w:t>Google Book Search</w:t>
      </w:r>
    </w:p>
    <w:p w:rsidR="00F16B00" w:rsidRDefault="00F16B00" w:rsidP="00F16B00">
      <w:r>
        <w:t>Google Image Search</w:t>
      </w:r>
    </w:p>
    <w:p w:rsidR="00F16B00" w:rsidRDefault="00F16B00" w:rsidP="00F16B00">
      <w:r>
        <w:t>Google Scholar</w:t>
      </w:r>
    </w:p>
    <w:p w:rsidR="00F16B00" w:rsidRDefault="00F16B00" w:rsidP="00F16B00">
      <w:r>
        <w:t>HighWire Press (Stanford University)</w:t>
      </w:r>
    </w:p>
    <w:p w:rsidR="00F16B00" w:rsidRDefault="00F16B00" w:rsidP="00F16B00">
      <w:r>
        <w:t>Historický ústav Akademie věd ČR, Knihovna - Bibliografické databáze - Biblio, BDCZ 1</w:t>
      </w:r>
    </w:p>
    <w:p w:rsidR="00F16B00" w:rsidRDefault="00F16B00" w:rsidP="00F16B00">
      <w:r>
        <w:t>IDS Basel/Bern</w:t>
      </w:r>
    </w:p>
    <w:p w:rsidR="00F16B00" w:rsidRDefault="00F16B00" w:rsidP="00F16B00">
      <w:r>
        <w:t>IDS Luzern</w:t>
      </w:r>
    </w:p>
    <w:p w:rsidR="00F16B00" w:rsidRDefault="00F16B00" w:rsidP="00F16B00">
      <w:r>
        <w:t>IDS NEBIS</w:t>
      </w:r>
    </w:p>
    <w:p w:rsidR="00F16B00" w:rsidRDefault="00F16B00" w:rsidP="00F16B00">
      <w:r>
        <w:t>IDS St Gallen</w:t>
      </w:r>
    </w:p>
    <w:p w:rsidR="00F16B00" w:rsidRDefault="00F16B00" w:rsidP="00F16B00">
      <w:r>
        <w:t>ipl2: information you can trust (Internet Public Library (IPL) + Librarians' Index to the Internet (LII))</w:t>
      </w:r>
    </w:p>
    <w:p w:rsidR="00F16B00" w:rsidRDefault="00F16B00" w:rsidP="00F16B00">
      <w:r>
        <w:t>Jihočeská univerzita v Českých Budějovicích, Akademická knihovna - katalog</w:t>
      </w:r>
    </w:p>
    <w:p w:rsidR="00F16B00" w:rsidRDefault="00F16B00" w:rsidP="00F16B00">
      <w:r>
        <w:t>Jihočeská vědecká knihovna v Českých Budějovicích - katalog</w:t>
      </w:r>
    </w:p>
    <w:p w:rsidR="00F16B00" w:rsidRDefault="00F16B00" w:rsidP="00F16B00">
      <w:r>
        <w:t>Katalog, Vědecká knihovna v Olomouci - báze starých tisků - STT</w:t>
      </w:r>
    </w:p>
    <w:p w:rsidR="00F16B00" w:rsidRDefault="00F16B00" w:rsidP="00F16B00">
      <w:r>
        <w:t>Katalog VPK - Virtuální polytechnická knihovna, souborný katalog časopisů</w:t>
      </w:r>
    </w:p>
    <w:p w:rsidR="00F16B00" w:rsidRDefault="00F16B00" w:rsidP="00F16B00">
      <w:r>
        <w:t>Knihovna Akademie věd České republiky – katalog</w:t>
      </w:r>
    </w:p>
    <w:p w:rsidR="00F16B00" w:rsidRDefault="00F16B00" w:rsidP="00F16B00">
      <w:r>
        <w:t>Knihovna Antonína Švehly - Ústav zemědělské ekonomiky a informací - - katalog</w:t>
      </w:r>
    </w:p>
    <w:p w:rsidR="00F16B00" w:rsidRDefault="00F16B00" w:rsidP="00F16B00">
      <w:r>
        <w:t>Knihovna Antonína Švehly - - Ústav zemědělské ekonomiky a informací -- Česká zemědělská a potravinářská bibliografie (ČZPB)</w:t>
      </w:r>
    </w:p>
    <w:p w:rsidR="00F16B00" w:rsidRDefault="00F16B00" w:rsidP="00F16B00">
      <w:r>
        <w:t>Knihovna Bedřicha Beneše Buchlovana, Uherské Hradiště - autority</w:t>
      </w:r>
    </w:p>
    <w:p w:rsidR="00F16B00" w:rsidRDefault="00F16B00" w:rsidP="00F16B00">
      <w:r>
        <w:t>Knihovna Bedřicha Beneše Buchlovana, Uherské Hradiště - články</w:t>
      </w:r>
    </w:p>
    <w:p w:rsidR="00F16B00" w:rsidRDefault="00F16B00" w:rsidP="00F16B00">
      <w:r>
        <w:t>Knihovna Bedřicha Beneše Buchlovana, Uherské Hradiště - katalog</w:t>
      </w:r>
    </w:p>
    <w:p w:rsidR="00F16B00" w:rsidRDefault="00F16B00" w:rsidP="00F16B00">
      <w:r>
        <w:t>Knihovna Jiřího Mahena v Brně - katalog</w:t>
      </w:r>
    </w:p>
    <w:p w:rsidR="00F16B00" w:rsidRDefault="00F16B00" w:rsidP="00F16B00">
      <w:r>
        <w:t>Knihovna Kroměřížska - katalog</w:t>
      </w:r>
    </w:p>
    <w:p w:rsidR="00F16B00" w:rsidRDefault="00F16B00" w:rsidP="00F16B00">
      <w:r>
        <w:t>Knihovna města Hradce Králové - monografie</w:t>
      </w:r>
    </w:p>
    <w:p w:rsidR="00F16B00" w:rsidRDefault="00F16B00" w:rsidP="00F16B00">
      <w:r>
        <w:t>Knihovna města Olomouce – katalog</w:t>
      </w:r>
    </w:p>
    <w:p w:rsidR="00F16B00" w:rsidRDefault="00F16B00" w:rsidP="00F16B00">
      <w:r>
        <w:t>Knihovna Národního filmového archivu - katalog dokumentů</w:t>
      </w:r>
    </w:p>
    <w:p w:rsidR="00F16B00" w:rsidRDefault="00F16B00" w:rsidP="00F16B00">
      <w:r>
        <w:t>Knihovna Památníku národního písemnictví - katalog</w:t>
      </w:r>
    </w:p>
    <w:p w:rsidR="00F16B00" w:rsidRDefault="00F16B00" w:rsidP="00F16B00">
      <w:r>
        <w:t>Knihovna společenských věd T.G. Masaryka v Jinonicích - katalog</w:t>
      </w:r>
    </w:p>
    <w:p w:rsidR="00F16B00" w:rsidRDefault="00F16B00" w:rsidP="00F16B00">
      <w:r>
        <w:t>Knihovna Univerzity Palackého v Olomouci - souborný katalog</w:t>
      </w:r>
    </w:p>
    <w:p w:rsidR="00F16B00" w:rsidRDefault="00F16B00" w:rsidP="00F16B00">
      <w:r>
        <w:t>Krajská knihovna Františka Bartoše, Zlín - článková databáze</w:t>
      </w:r>
    </w:p>
    <w:p w:rsidR="00F16B00" w:rsidRDefault="00F16B00" w:rsidP="00F16B00">
      <w:r>
        <w:t>Krajská knihovna Františka Bartoše, Zlín - katalog</w:t>
      </w:r>
    </w:p>
    <w:p w:rsidR="00F16B00" w:rsidRDefault="00F16B00" w:rsidP="00F16B00">
      <w:r>
        <w:t>Krajská knihovna Karlovy Vary - článková databáze (KKV02)</w:t>
      </w:r>
    </w:p>
    <w:p w:rsidR="00F16B00" w:rsidRDefault="00F16B00" w:rsidP="00F16B00">
      <w:r>
        <w:t>Krajská knihovna Karlovy Vary - katalog (KKV01)</w:t>
      </w:r>
    </w:p>
    <w:p w:rsidR="00F16B00" w:rsidRDefault="00F16B00" w:rsidP="00F16B00">
      <w:r>
        <w:t>Krajská knihovna v Pardubicích - katalog</w:t>
      </w:r>
    </w:p>
    <w:p w:rsidR="00F16B00" w:rsidRDefault="00F16B00" w:rsidP="00F16B00">
      <w:r>
        <w:t>Krajská knihovna Vysočiny v Havlíčkově Brodě - katalog</w:t>
      </w:r>
    </w:p>
    <w:p w:rsidR="00F16B00" w:rsidRDefault="00F16B00" w:rsidP="00F16B00">
      <w:r>
        <w:t>Krajská vědecká knihovna Liberec - databáze autorit</w:t>
      </w:r>
    </w:p>
    <w:p w:rsidR="00F16B00" w:rsidRDefault="00F16B00" w:rsidP="00F16B00">
      <w:r>
        <w:t>Krajská vědecká knihovna Liberec - katalog</w:t>
      </w:r>
    </w:p>
    <w:p w:rsidR="00F16B00" w:rsidRDefault="00F16B00" w:rsidP="00F16B00">
      <w:r>
        <w:t>Latvijas nacionālā bibliotēka, Rīga, Latvija - souborný katalog</w:t>
      </w:r>
    </w:p>
    <w:p w:rsidR="00F16B00" w:rsidRDefault="00F16B00" w:rsidP="00F16B00">
      <w:r>
        <w:t>Lecture Notes in Computer Science</w:t>
      </w:r>
    </w:p>
    <w:p w:rsidR="00F16B00" w:rsidRDefault="00F16B00" w:rsidP="00F16B00">
      <w:r>
        <w:t>LIBIS (Lithuanian Integral Library Information System) Union Catalogue</w:t>
      </w:r>
    </w:p>
    <w:p w:rsidR="00F16B00" w:rsidRDefault="00F16B00" w:rsidP="00F16B00">
      <w:r>
        <w:t>Library of Congress Online Catalog</w:t>
      </w:r>
    </w:p>
    <w:p w:rsidR="00F16B00" w:rsidRDefault="00F16B00" w:rsidP="00F16B00">
      <w:r>
        <w:t>Literature Online Criticism - LION (PQ)</w:t>
      </w:r>
    </w:p>
    <w:p w:rsidR="00F16B00" w:rsidRDefault="00F16B00" w:rsidP="00F16B00">
      <w:r>
        <w:t>Literature Online Fulltext - LION (PQ)</w:t>
      </w:r>
    </w:p>
    <w:p w:rsidR="00F16B00" w:rsidRDefault="00F16B00" w:rsidP="00F16B00">
      <w:r>
        <w:t>Literature Resource Center Reference Information (Gale)</w:t>
      </w:r>
    </w:p>
    <w:p w:rsidR="00F16B00" w:rsidRDefault="00F16B00" w:rsidP="00F16B00">
      <w:r>
        <w:t>Manuscriptorium (NK ČR, AIP Praha)</w:t>
      </w:r>
    </w:p>
    <w:p w:rsidR="00F16B00" w:rsidRDefault="00F16B00" w:rsidP="00F16B00">
      <w:r>
        <w:t>Martynas Mazvydas National Library of Lithuania - katalog</w:t>
      </w:r>
    </w:p>
    <w:p w:rsidR="00F16B00" w:rsidRDefault="00F16B00" w:rsidP="00F16B00">
      <w:r>
        <w:t>Masarykova univerzita v Brně - katalog článků (MUB02)</w:t>
      </w:r>
    </w:p>
    <w:p w:rsidR="00F16B00" w:rsidRDefault="00F16B00" w:rsidP="00F16B00">
      <w:r>
        <w:lastRenderedPageBreak/>
        <w:t>Masarykova univerzita v Brně - souborný katalog (MUB01)</w:t>
      </w:r>
    </w:p>
    <w:p w:rsidR="00F16B00" w:rsidRDefault="00F16B00" w:rsidP="00F16B00">
      <w:r>
        <w:t>MEDVIK – Medicínská virtuální knihovna</w:t>
      </w:r>
    </w:p>
    <w:p w:rsidR="00F16B00" w:rsidRDefault="00F16B00" w:rsidP="00F16B00">
      <w:r>
        <w:t>Městská knihovna Jihlava - články</w:t>
      </w:r>
    </w:p>
    <w:p w:rsidR="00F16B00" w:rsidRDefault="00F16B00" w:rsidP="00F16B00">
      <w:r>
        <w:t>Městská knihovna v Praze - katalog</w:t>
      </w:r>
    </w:p>
    <w:p w:rsidR="00F16B00" w:rsidRDefault="00F16B00" w:rsidP="00F16B00">
      <w:r>
        <w:t>Moravská zemská knihovna - Česká a moravská periodika (SBP01-PER)</w:t>
      </w:r>
    </w:p>
    <w:p w:rsidR="00F16B00" w:rsidRDefault="00F16B00" w:rsidP="00F16B00">
      <w:r>
        <w:t>Moravská zemská knihovna - katalog historických fondů (MZK03)</w:t>
      </w:r>
    </w:p>
    <w:p w:rsidR="00F16B00" w:rsidRDefault="00F16B00" w:rsidP="00F16B00">
      <w:r>
        <w:t>Moravská zemská knihovna - katalog (MZK01)</w:t>
      </w:r>
    </w:p>
    <w:p w:rsidR="00F16B00" w:rsidRDefault="00F16B00" w:rsidP="00F16B00">
      <w:r>
        <w:t>Moravská zemská knihovna - Zahraniční knihovny (ZHR01)</w:t>
      </w:r>
    </w:p>
    <w:p w:rsidR="00F16B00" w:rsidRDefault="00F16B00" w:rsidP="00F16B00">
      <w:r>
        <w:t>MSVK Ostrava - katalog</w:t>
      </w:r>
    </w:p>
    <w:p w:rsidR="00F16B00" w:rsidRDefault="00F16B00" w:rsidP="00F16B00">
      <w:r>
        <w:t>MSVK Ostrava - katalog environmentalistika</w:t>
      </w:r>
    </w:p>
    <w:p w:rsidR="00F16B00" w:rsidRDefault="00F16B00" w:rsidP="00F16B00">
      <w:r>
        <w:t>MSVK Ostrava - Regionální literatura (REGO)</w:t>
      </w:r>
    </w:p>
    <w:p w:rsidR="00F16B00" w:rsidRDefault="00F16B00" w:rsidP="00F16B00">
      <w:r>
        <w:t>MSVK Ostrava - Retrospektivní regionální bibliografie Frýdek-Místek</w:t>
      </w:r>
    </w:p>
    <w:p w:rsidR="00F16B00" w:rsidRDefault="00F16B00" w:rsidP="00F16B00">
      <w:r>
        <w:t>MSVK Ostrava - Retrospektivní regionální bibliografie Karvinska</w:t>
      </w:r>
    </w:p>
    <w:p w:rsidR="00F16B00" w:rsidRDefault="00F16B00" w:rsidP="00F16B00">
      <w:r>
        <w:t>MSVK Ostrava - Retrospektivní regionální bibliografie Ostrava</w:t>
      </w:r>
    </w:p>
    <w:p w:rsidR="00F16B00" w:rsidRDefault="00F16B00" w:rsidP="00F16B00">
      <w:r>
        <w:t>Muzeum umění Olomouc – katalog</w:t>
      </w:r>
    </w:p>
    <w:p w:rsidR="00F16B00" w:rsidRDefault="00F16B00" w:rsidP="00F16B00">
      <w:r>
        <w:t>Narodna in univerzitetna knjižnica, Ljubljana, Slovenija - katalog</w:t>
      </w:r>
    </w:p>
    <w:p w:rsidR="00F16B00" w:rsidRDefault="00F16B00" w:rsidP="00F16B00">
      <w:r>
        <w:t>Národní knihovna ČR - Báze autorit (AUT)</w:t>
      </w:r>
    </w:p>
    <w:p w:rsidR="00F16B00" w:rsidRDefault="00F16B00" w:rsidP="00F16B00">
      <w:r>
        <w:t>Národní knihovna ČR - Báze starých tisků a map (STT)</w:t>
      </w:r>
    </w:p>
    <w:p w:rsidR="00F16B00" w:rsidRDefault="00F16B00" w:rsidP="00F16B00">
      <w:r>
        <w:t>Národní knihovna ČR - Bibliografická báze a katalog Národní knihovny České republiky (NKC)</w:t>
      </w:r>
    </w:p>
    <w:p w:rsidR="00F16B00" w:rsidRDefault="00F16B00" w:rsidP="00F16B00">
      <w:r>
        <w:t>Národní knihovna ČR - Články v českých novinách, časopisech a sbornících od (ANL)</w:t>
      </w:r>
    </w:p>
    <w:p w:rsidR="00F16B00" w:rsidRDefault="00F16B00" w:rsidP="00F16B00">
      <w:r>
        <w:t>Národní knihovna ČR - Databáze knihovnické literatury (KKL)</w:t>
      </w:r>
    </w:p>
    <w:p w:rsidR="00F16B00" w:rsidRDefault="00F16B00" w:rsidP="00F16B00">
      <w:r>
        <w:t>Národní knihovna ČR - katalog Slovanské knihovny (SLK)</w:t>
      </w:r>
    </w:p>
    <w:p w:rsidR="00F16B00" w:rsidRDefault="00F16B00" w:rsidP="00F16B00">
      <w:r>
        <w:t>Národní knihovna ČR - Knihy a hudebniny ohlášené českým národním agenturám ISBN/ISMN (ISN)</w:t>
      </w:r>
    </w:p>
    <w:p w:rsidR="00F16B00" w:rsidRDefault="00F16B00" w:rsidP="00F16B00">
      <w:r>
        <w:t>Národní lékařská knihovna - Bibliographia Medica Čechoslovaca (BMC)</w:t>
      </w:r>
    </w:p>
    <w:p w:rsidR="00F16B00" w:rsidRDefault="00F16B00" w:rsidP="00F16B00">
      <w:r>
        <w:t>Národní lékařská knihovna - Národní soubor autorit pro zdravotnictví</w:t>
      </w:r>
    </w:p>
    <w:p w:rsidR="00F16B00" w:rsidRDefault="00F16B00" w:rsidP="00F16B00">
      <w:r>
        <w:t>Národní technická knihovna - Česká národní databáze ISSN</w:t>
      </w:r>
    </w:p>
    <w:p w:rsidR="00F16B00" w:rsidRDefault="00F16B00" w:rsidP="00F16B00">
      <w:r>
        <w:t>Národní technická knihovna, Vysoká škola chemicko-technologická v Praze - katalog</w:t>
      </w:r>
    </w:p>
    <w:p w:rsidR="00F16B00" w:rsidRDefault="00F16B00" w:rsidP="00F16B00">
      <w:r>
        <w:t>Národní technické muzeum, Knihovna</w:t>
      </w:r>
    </w:p>
    <w:p w:rsidR="00F16B00" w:rsidRDefault="00F16B00" w:rsidP="00F16B00">
      <w:r>
        <w:t>National Library of Canada - katalog dokumentů</w:t>
      </w:r>
    </w:p>
    <w:p w:rsidR="00F16B00" w:rsidRDefault="00F16B00" w:rsidP="00F16B00">
      <w:r>
        <w:t>National Library of Medicine, USA - katalog dokumentů</w:t>
      </w:r>
    </w:p>
    <w:p w:rsidR="00F16B00" w:rsidRDefault="00F16B00" w:rsidP="00F16B00">
      <w:r>
        <w:t>National Library of Norway</w:t>
      </w:r>
    </w:p>
    <w:p w:rsidR="00F16B00" w:rsidRDefault="00F16B00" w:rsidP="00F16B00">
      <w:r>
        <w:t>National Library of the Czech Republic - Authorities</w:t>
      </w:r>
    </w:p>
    <w:p w:rsidR="00F16B00" w:rsidRDefault="00F16B00" w:rsidP="00F16B00">
      <w:r>
        <w:t>Naxos Music Library Jazz</w:t>
      </w:r>
    </w:p>
    <w:p w:rsidR="00F16B00" w:rsidRDefault="00F16B00" w:rsidP="00F16B00">
      <w:r>
        <w:t>Naxos Musíc Library</w:t>
      </w:r>
    </w:p>
    <w:p w:rsidR="00F16B00" w:rsidRDefault="00F16B00" w:rsidP="00F16B00">
      <w:r>
        <w:t>Odborná knihovna České národní banky - katalog</w:t>
      </w:r>
    </w:p>
    <w:p w:rsidR="00F16B00" w:rsidRDefault="00F16B00" w:rsidP="00F16B00">
      <w:r>
        <w:t>OLIS - souborný katalog Oxfordské univerzity</w:t>
      </w:r>
    </w:p>
    <w:p w:rsidR="00F16B00" w:rsidRDefault="00F16B00" w:rsidP="00F16B00">
      <w:r>
        <w:t>OmniFile Full Text Select - EBSCO / H.W.Wilson</w:t>
      </w:r>
    </w:p>
    <w:p w:rsidR="00F16B00" w:rsidRDefault="00F16B00" w:rsidP="00F16B00">
      <w:r>
        <w:t>Oxford Music Online  - General</w:t>
      </w:r>
    </w:p>
    <w:p w:rsidR="00F16B00" w:rsidRDefault="00F16B00" w:rsidP="00F16B00">
      <w:r>
        <w:t>Primo Central Free (Ex Libris)</w:t>
      </w:r>
    </w:p>
    <w:p w:rsidR="00F16B00" w:rsidRDefault="00F16B00" w:rsidP="00F16B00">
      <w:r>
        <w:t>Primo Central - Národní knihovna ČR (Ex Libris)</w:t>
      </w:r>
    </w:p>
    <w:p w:rsidR="00F16B00" w:rsidRDefault="00F16B00" w:rsidP="00F16B00">
      <w:r>
        <w:t>Project Muse - Standard Collection</w:t>
      </w:r>
    </w:p>
    <w:p w:rsidR="00F16B00" w:rsidRDefault="00F16B00" w:rsidP="00F16B00">
      <w:r>
        <w:t>ProQuest Central</w:t>
      </w:r>
    </w:p>
    <w:p w:rsidR="00F16B00" w:rsidRDefault="00F16B00" w:rsidP="00F16B00">
      <w:r>
        <w:t>Ptejte se knihovny - archiv dotazů</w:t>
      </w:r>
    </w:p>
    <w:p w:rsidR="00F16B00" w:rsidRDefault="00F16B00" w:rsidP="00F16B00">
      <w:r>
        <w:t>PubMed</w:t>
      </w:r>
    </w:p>
    <w:p w:rsidR="00F16B00" w:rsidRDefault="00F16B00" w:rsidP="00F16B00">
      <w:r>
        <w:t>Russian Central Newspapers (UDB-COM)</w:t>
      </w:r>
    </w:p>
    <w:p w:rsidR="00F16B00" w:rsidRDefault="00F16B00" w:rsidP="00F16B00">
      <w:r>
        <w:t>SBN On-Line</w:t>
      </w:r>
    </w:p>
    <w:p w:rsidR="00F16B00" w:rsidRDefault="00F16B00" w:rsidP="00F16B00">
      <w:r>
        <w:t>Science Direct (Elsevier)</w:t>
      </w:r>
    </w:p>
    <w:p w:rsidR="00F16B00" w:rsidRDefault="00F16B00" w:rsidP="00F16B00">
      <w:r>
        <w:t>Severočeská vědecká knihovna v Ústí nad Labem - články</w:t>
      </w:r>
    </w:p>
    <w:p w:rsidR="00F16B00" w:rsidRDefault="00F16B00" w:rsidP="00F16B00">
      <w:r>
        <w:t>Severočeská vědecká knihovna v Ústí nad Labem - on-line katalog</w:t>
      </w:r>
    </w:p>
    <w:p w:rsidR="00F16B00" w:rsidRDefault="00F16B00" w:rsidP="00F16B00">
      <w:r>
        <w:t>SKAT - souborný katalog článků</w:t>
      </w:r>
    </w:p>
    <w:p w:rsidR="00F16B00" w:rsidRDefault="00F16B00" w:rsidP="00F16B00">
      <w:r>
        <w:lastRenderedPageBreak/>
        <w:t>SKAT - souborný katalog odborné literatury veřejných knihoven</w:t>
      </w:r>
    </w:p>
    <w:p w:rsidR="00F16B00" w:rsidRDefault="00F16B00" w:rsidP="00F16B00">
      <w:r>
        <w:t>Slovenská knižnica - portál ku katalógom a zbierkam slovenských knižníc</w:t>
      </w:r>
    </w:p>
    <w:p w:rsidR="00F16B00" w:rsidRDefault="00F16B00" w:rsidP="00F16B00">
      <w:r>
        <w:t>Souborný katalog Akademie věd České republiky</w:t>
      </w:r>
    </w:p>
    <w:p w:rsidR="00F16B00" w:rsidRDefault="00F16B00" w:rsidP="00F16B00">
      <w:r>
        <w:t>Souborný katalog České republiky - monografie (knihy a speciální dokumenty)</w:t>
      </w:r>
    </w:p>
    <w:p w:rsidR="00F16B00" w:rsidRDefault="00F16B00" w:rsidP="00F16B00">
      <w:r>
        <w:t>Souborný katalog České republiky - seriály</w:t>
      </w:r>
    </w:p>
    <w:p w:rsidR="00F16B00" w:rsidRDefault="00F16B00" w:rsidP="00F16B00">
      <w:r>
        <w:t>Souborný katalog veřejných knihoven okresu Vsetín</w:t>
      </w:r>
    </w:p>
    <w:p w:rsidR="00F16B00" w:rsidRDefault="00F16B00" w:rsidP="00F16B00">
      <w:r>
        <w:t>Springer Link (Springer)</w:t>
      </w:r>
    </w:p>
    <w:p w:rsidR="00F16B00" w:rsidRDefault="00F16B00" w:rsidP="00F16B00">
      <w:r>
        <w:t>Statsbiblioteket</w:t>
      </w:r>
    </w:p>
    <w:p w:rsidR="00F16B00" w:rsidRDefault="00F16B00" w:rsidP="00F16B00">
      <w:r>
        <w:t>Středočeská vědecká knihovna v Kladně - katalog dokumentů</w:t>
      </w:r>
    </w:p>
    <w:p w:rsidR="00F16B00" w:rsidRDefault="00F16B00" w:rsidP="00F16B00">
      <w:r>
        <w:t>Studijní a vědecká knihovna Plzeňského kraje - analytický rozpis periodik regionu (ANAL)</w:t>
      </w:r>
    </w:p>
    <w:p w:rsidR="00F16B00" w:rsidRDefault="00F16B00" w:rsidP="00F16B00">
      <w:r>
        <w:t>Studijní a vědecká knihovna Plzeňského kraje - katalog dokumentů</w:t>
      </w:r>
    </w:p>
    <w:p w:rsidR="00F16B00" w:rsidRDefault="00F16B00" w:rsidP="00F16B00">
      <w:r>
        <w:t>Studijní a vědecká knihovna Plzeňského kraje - regionální osobnosti</w:t>
      </w:r>
    </w:p>
    <w:p w:rsidR="00F16B00" w:rsidRDefault="00F16B00" w:rsidP="00F16B00">
      <w:r>
        <w:t>Studijní a vědecká knihovna v Hradci Králové - katalog</w:t>
      </w:r>
    </w:p>
    <w:p w:rsidR="00F16B00" w:rsidRDefault="00F16B00" w:rsidP="00F16B00">
      <w:r>
        <w:t>Súborný katalóg knižníc SR - monografie - SKM</w:t>
      </w:r>
    </w:p>
    <w:p w:rsidR="00F16B00" w:rsidRDefault="00F16B00" w:rsidP="00F16B00">
      <w:r>
        <w:t>Súborný katalóg periodík SR - SKP</w:t>
      </w:r>
    </w:p>
    <w:p w:rsidR="00F16B00" w:rsidRDefault="00F16B00" w:rsidP="00F16B00">
      <w:r>
        <w:t>Systém Kramerius NK ČR - monografie</w:t>
      </w:r>
    </w:p>
    <w:p w:rsidR="00F16B00" w:rsidRDefault="00F16B00" w:rsidP="00F16B00">
      <w:r>
        <w:t>Systém Kramerius NK ČR - periodika</w:t>
      </w:r>
    </w:p>
    <w:p w:rsidR="00F16B00" w:rsidRDefault="00F16B00" w:rsidP="00F16B00">
      <w:r>
        <w:t>Technická Univerzita v Liberci, Univerzitní knihovna - katalog</w:t>
      </w:r>
    </w:p>
    <w:p w:rsidR="00F16B00" w:rsidRDefault="00F16B00" w:rsidP="00F16B00">
      <w:r>
        <w:t>Univerzita J. E. Purkyně - katalog</w:t>
      </w:r>
    </w:p>
    <w:p w:rsidR="00F16B00" w:rsidRDefault="00F16B00" w:rsidP="00F16B00">
      <w:r>
        <w:t>Univerzita Karlova - centrální katalog</w:t>
      </w:r>
    </w:p>
    <w:p w:rsidR="00F16B00" w:rsidRDefault="00F16B00" w:rsidP="00F16B00">
      <w:r>
        <w:t>Univerzita Karlova - centrální katalog - články</w:t>
      </w:r>
    </w:p>
    <w:p w:rsidR="00F16B00" w:rsidRDefault="00F16B00" w:rsidP="00F16B00">
      <w:r>
        <w:t>Univerzita Tomáše Bati ve Zlíně, Ústřední knihovna - katalog</w:t>
      </w:r>
    </w:p>
    <w:p w:rsidR="00F16B00" w:rsidRDefault="00F16B00" w:rsidP="00F16B00">
      <w:r>
        <w:t>Univerzitná knižnica v Bratislave (UKB) - lokálny katalóg</w:t>
      </w:r>
    </w:p>
    <w:p w:rsidR="00F16B00" w:rsidRDefault="00F16B00" w:rsidP="00F16B00">
      <w:r>
        <w:t>Univerzitní knihovna Ostravské univerzity v Ostravě - katalog</w:t>
      </w:r>
    </w:p>
    <w:p w:rsidR="00F16B00" w:rsidRDefault="00F16B00" w:rsidP="00F16B00">
      <w:r>
        <w:t>Ústav mezinárodních vztahů - články</w:t>
      </w:r>
    </w:p>
    <w:p w:rsidR="00F16B00" w:rsidRDefault="00F16B00" w:rsidP="00F16B00">
      <w:r>
        <w:t>Ústav mezinárodních vztahů - monografie</w:t>
      </w:r>
    </w:p>
    <w:p w:rsidR="00F16B00" w:rsidRDefault="00F16B00" w:rsidP="00F16B00">
      <w:r>
        <w:t>Ústav mezinárodních vztahů - periodika</w:t>
      </w:r>
    </w:p>
    <w:p w:rsidR="00F16B00" w:rsidRDefault="00F16B00" w:rsidP="00F16B00">
      <w:r>
        <w:t>Ústav pro českou literaturu Akademie věd ČR - Bibliografie české literární vědy (- )</w:t>
      </w:r>
    </w:p>
    <w:p w:rsidR="00F16B00" w:rsidRDefault="00F16B00" w:rsidP="00F16B00">
      <w:r>
        <w:t>Ústav pro českou literaturu Akademie věd ČR - Bibliografie české literární vědy (- 1945)</w:t>
      </w:r>
    </w:p>
    <w:p w:rsidR="00F16B00" w:rsidRDefault="00F16B00" w:rsidP="00F16B00">
      <w:r>
        <w:t>Ústav pro soudobé dějiny Akademie věd ČR, Knihovna - článková bibliografie</w:t>
      </w:r>
    </w:p>
    <w:p w:rsidR="00F16B00" w:rsidRDefault="00F16B00" w:rsidP="00F16B00">
      <w:r>
        <w:t>Vědecká knihovna v Olomouci - článková databáze (ANAL)</w:t>
      </w:r>
    </w:p>
    <w:p w:rsidR="00F16B00" w:rsidRDefault="00F16B00" w:rsidP="00F16B00">
      <w:r>
        <w:t>Vědecká knihovna v Olomouci - katalog (SVK01)</w:t>
      </w:r>
    </w:p>
    <w:p w:rsidR="00F16B00" w:rsidRDefault="00F16B00" w:rsidP="00F16B00">
      <w:r>
        <w:t>Vědecká knihovna v Olomouci - Normy (SVK05)</w:t>
      </w:r>
    </w:p>
    <w:p w:rsidR="00F16B00" w:rsidRDefault="00F16B00" w:rsidP="00F16B00">
      <w:r>
        <w:t>Vědecká knihovna v Olomouci - Patenty (SVK06)</w:t>
      </w:r>
    </w:p>
    <w:p w:rsidR="00F16B00" w:rsidRDefault="00F16B00" w:rsidP="00F16B00">
      <w:r>
        <w:t>Vědecká knihovna v Olomouci - Regionální osobnosti (REGO)</w:t>
      </w:r>
    </w:p>
    <w:p w:rsidR="00F16B00" w:rsidRDefault="00F16B00" w:rsidP="00F16B00">
      <w:r>
        <w:t>Vysoká škola ekonomická - souborný katalog</w:t>
      </w:r>
    </w:p>
    <w:p w:rsidR="00F16B00" w:rsidRDefault="00F16B00" w:rsidP="00F16B00">
      <w:r>
        <w:t>Vysoké učení technické v Brně - souborný katalog</w:t>
      </w:r>
    </w:p>
    <w:p w:rsidR="00F16B00" w:rsidRDefault="00F16B00" w:rsidP="00F16B00">
      <w:r>
        <w:t>Web of Science - Thomson Scientific</w:t>
      </w:r>
    </w:p>
    <w:p w:rsidR="00F16B00" w:rsidRDefault="00F16B00" w:rsidP="00F16B00">
      <w:r>
        <w:t>WebArchiv - archiv českého webu</w:t>
      </w:r>
    </w:p>
    <w:p w:rsidR="00F16B00" w:rsidRDefault="00F16B00" w:rsidP="00F16B00">
      <w:r>
        <w:t>Wikipedia: The free encyclopedia - English version</w:t>
      </w:r>
    </w:p>
    <w:p w:rsidR="00F16B00" w:rsidRDefault="00F16B00" w:rsidP="00F16B00">
      <w:r>
        <w:t>Wikipedie: Otevřená encyklopedie</w:t>
      </w:r>
    </w:p>
    <w:p w:rsidR="00F16B00" w:rsidRDefault="00F16B00" w:rsidP="00F16B00">
      <w:r>
        <w:t>Wiley InterScience Databases</w:t>
      </w:r>
    </w:p>
    <w:p w:rsidR="00F16B00" w:rsidRDefault="00F16B00" w:rsidP="00F16B00">
      <w:r>
        <w:t>Wiley InterScience Journals</w:t>
      </w:r>
    </w:p>
    <w:p w:rsidR="00F16B00" w:rsidRDefault="00F16B00" w:rsidP="00F16B00">
      <w:r>
        <w:t>Yale University Library Catalogue</w:t>
      </w:r>
    </w:p>
    <w:p w:rsidR="00F16B00" w:rsidRDefault="00F16B00" w:rsidP="00F16B00">
      <w:r>
        <w:t>Západočeská univerzita v Plzni Univerzitní knihovna - katalog knih a seriálů</w:t>
      </w:r>
    </w:p>
    <w:p w:rsidR="00F16B00" w:rsidRDefault="00F16B00" w:rsidP="00F16B00">
      <w:r>
        <w:t>Zoological Record (SP)</w:t>
      </w:r>
      <w:bookmarkStart w:id="189" w:name="h.ejivlfwhrtb9"/>
      <w:bookmarkEnd w:id="189"/>
    </w:p>
    <w:p w:rsidR="00F16B00" w:rsidRDefault="00F16B00" w:rsidP="00F16B00">
      <w:pPr>
        <w:rPr>
          <w:b/>
          <w:bCs/>
          <w:i/>
          <w:iCs/>
        </w:rPr>
      </w:pPr>
    </w:p>
    <w:p w:rsidR="00F16B00" w:rsidRDefault="00F16B00" w:rsidP="00F16B00">
      <w:pPr>
        <w:rPr>
          <w:b/>
          <w:bCs/>
          <w:color w:val="E36C0A"/>
        </w:rPr>
      </w:pPr>
    </w:p>
    <w:p w:rsidR="00F16B00" w:rsidRDefault="00F16B00" w:rsidP="00F16B00">
      <w:pPr>
        <w:rPr>
          <w:b/>
          <w:bCs/>
          <w:i/>
          <w:iCs/>
          <w:u w:val="single"/>
        </w:rPr>
      </w:pPr>
      <w:r>
        <w:rPr>
          <w:b/>
          <w:bCs/>
          <w:i/>
          <w:iCs/>
          <w:u w:val="single"/>
        </w:rPr>
        <w:t>Oborová brána umění:</w:t>
      </w:r>
    </w:p>
    <w:p w:rsidR="00F16B00" w:rsidRDefault="00F16B00" w:rsidP="00F16B00">
      <w:pPr>
        <w:rPr>
          <w:b/>
          <w:bCs/>
          <w:i/>
          <w:iCs/>
        </w:rPr>
      </w:pPr>
    </w:p>
    <w:p w:rsidR="00F16B00" w:rsidRDefault="00F16B00" w:rsidP="00F16B00">
      <w:pPr>
        <w:rPr>
          <w:b/>
          <w:bCs/>
          <w:i/>
          <w:iCs/>
        </w:rPr>
      </w:pPr>
      <w:r>
        <w:rPr>
          <w:b/>
          <w:bCs/>
          <w:i/>
          <w:iCs/>
        </w:rPr>
        <w:lastRenderedPageBreak/>
        <w:t>Zpřístupňované zdroje - MetaLib</w:t>
      </w:r>
    </w:p>
    <w:p w:rsidR="00F16B00" w:rsidRDefault="00F16B00" w:rsidP="00F16B00">
      <w:r>
        <w:t>Art Full Text (EBSCO / Wilson)</w:t>
      </w:r>
    </w:p>
    <w:p w:rsidR="00F16B00" w:rsidRDefault="00F16B00" w:rsidP="00F16B00">
      <w:r>
        <w:t>Bibliobáze VVP AVU</w:t>
      </w:r>
    </w:p>
    <w:p w:rsidR="00F16B00" w:rsidRDefault="00F16B00" w:rsidP="00F16B00">
      <w:r>
        <w:t>BIBSYS - souborný katalog</w:t>
      </w:r>
    </w:p>
    <w:p w:rsidR="00F16B00" w:rsidRDefault="00F16B00" w:rsidP="00F16B00">
      <w:r>
        <w:t>EBSCO - Academic Search Complete</w:t>
      </w:r>
    </w:p>
    <w:p w:rsidR="00F16B00" w:rsidRDefault="00F16B00" w:rsidP="00F16B00">
      <w:r>
        <w:t>Europeana - The cultural collections of Europe</w:t>
      </w:r>
    </w:p>
    <w:p w:rsidR="00F16B00" w:rsidRDefault="00F16B00" w:rsidP="00F16B00">
      <w:r>
        <w:t>Gallica</w:t>
      </w:r>
    </w:p>
    <w:p w:rsidR="00F16B00" w:rsidRDefault="00F16B00" w:rsidP="00F16B00">
      <w:r>
        <w:t>GBV - Gemeinsamer Verbundkatalog (GVK)</w:t>
      </w:r>
    </w:p>
    <w:p w:rsidR="00F16B00" w:rsidRDefault="00F16B00" w:rsidP="00F16B00">
      <w:r>
        <w:t>IDS Basel/Bern</w:t>
      </w:r>
    </w:p>
    <w:p w:rsidR="00F16B00" w:rsidRDefault="00F16B00" w:rsidP="00F16B00">
      <w:r>
        <w:t>IDS NEBIS</w:t>
      </w:r>
    </w:p>
    <w:p w:rsidR="00F16B00" w:rsidRDefault="00F16B00" w:rsidP="00F16B00">
      <w:r>
        <w:t>Knihovna Akademie výtvarných umění v Praze - katalog</w:t>
      </w:r>
    </w:p>
    <w:p w:rsidR="00F16B00" w:rsidRDefault="00F16B00" w:rsidP="00F16B00">
      <w:r>
        <w:t>Knihovna Galerie výtvarného umění v Ostravě – katalog</w:t>
      </w:r>
    </w:p>
    <w:p w:rsidR="00F16B00" w:rsidRDefault="00F16B00" w:rsidP="00F16B00">
      <w:r>
        <w:t>Knihovna Moravské galerie v Brně - katalog</w:t>
      </w:r>
    </w:p>
    <w:p w:rsidR="00F16B00" w:rsidRDefault="00F16B00" w:rsidP="00F16B00">
      <w:r>
        <w:t>Knihovna Národní galerie - katalog</w:t>
      </w:r>
    </w:p>
    <w:p w:rsidR="00F16B00" w:rsidRDefault="00F16B00" w:rsidP="00F16B00">
      <w:r>
        <w:t>Knihovna Národního technického muzea - katalog</w:t>
      </w:r>
    </w:p>
    <w:p w:rsidR="00F16B00" w:rsidRDefault="00F16B00" w:rsidP="00F16B00">
      <w:r>
        <w:t>Knihovna Uměleckoprůmyslového musea v Praze - katalog</w:t>
      </w:r>
    </w:p>
    <w:p w:rsidR="00F16B00" w:rsidRDefault="00F16B00" w:rsidP="00F16B00">
      <w:r>
        <w:t>Knihovna Vysoké školy uměleckoprůmyslové v Praze - katalog</w:t>
      </w:r>
    </w:p>
    <w:p w:rsidR="00F16B00" w:rsidRDefault="00F16B00" w:rsidP="00F16B00">
      <w:r>
        <w:t>Knihovna Západočeského muzea - katalog</w:t>
      </w:r>
    </w:p>
    <w:p w:rsidR="00F16B00" w:rsidRDefault="00F16B00" w:rsidP="00F16B00">
      <w:r>
        <w:t>Library of Congress Online Catalog</w:t>
      </w:r>
    </w:p>
    <w:p w:rsidR="00F16B00" w:rsidRDefault="00F16B00" w:rsidP="00F16B00">
      <w:r>
        <w:t>Manuscriptorium (NK ČR, AIP Praha)</w:t>
      </w:r>
    </w:p>
    <w:p w:rsidR="00F16B00" w:rsidRDefault="00F16B00" w:rsidP="00F16B00">
      <w:r>
        <w:t>Moravská zemská knihovna - katalog historických fondů (MZK03)</w:t>
      </w:r>
    </w:p>
    <w:p w:rsidR="00F16B00" w:rsidRDefault="00F16B00" w:rsidP="00F16B00">
      <w:r>
        <w:t>Muzeum umění Olomouc – katalog</w:t>
      </w:r>
    </w:p>
    <w:p w:rsidR="00F16B00" w:rsidRDefault="00F16B00" w:rsidP="00F16B00">
      <w:r>
        <w:t>Národní filmový archiv, Knihovna - katalog dokumentů</w:t>
      </w:r>
    </w:p>
    <w:p w:rsidR="00F16B00" w:rsidRDefault="00F16B00" w:rsidP="00F16B00">
      <w:r>
        <w:t>Národní knihovna ČR - Báze starých tisků a map (STT)</w:t>
      </w:r>
    </w:p>
    <w:p w:rsidR="00F16B00" w:rsidRDefault="00F16B00" w:rsidP="00F16B00">
      <w:r>
        <w:t>Národní knihovna ČR - Články v českých novinách, časopisech a sbornících od 1991 (ANL)</w:t>
      </w:r>
    </w:p>
    <w:p w:rsidR="00F16B00" w:rsidRDefault="00F16B00" w:rsidP="00F16B00">
      <w:r>
        <w:t>Národní technická knihovna - katalog</w:t>
      </w:r>
    </w:p>
    <w:p w:rsidR="00F16B00" w:rsidRDefault="00F16B00" w:rsidP="00F16B00">
      <w:r>
        <w:t>OLIS - souborný katalog Oxfordské univerzity</w:t>
      </w:r>
    </w:p>
    <w:p w:rsidR="00F16B00" w:rsidRDefault="00F16B00" w:rsidP="00F16B00">
      <w:r>
        <w:t>Primo Central (Ex Libris)</w:t>
      </w:r>
    </w:p>
    <w:p w:rsidR="00F16B00" w:rsidRDefault="00F16B00" w:rsidP="00F16B00">
      <w:r>
        <w:t>Slovenská národná galéria Bratislava</w:t>
      </w:r>
    </w:p>
    <w:p w:rsidR="00F16B00" w:rsidRDefault="00F16B00" w:rsidP="00F16B00">
      <w:r>
        <w:t>Slovenské centrum dizajnu</w:t>
      </w:r>
    </w:p>
    <w:p w:rsidR="00F16B00" w:rsidRDefault="00F16B00" w:rsidP="00F16B00">
      <w:r>
        <w:t>Souborný katalog Akademie věd České republiky</w:t>
      </w:r>
    </w:p>
    <w:p w:rsidR="00F16B00" w:rsidRDefault="00F16B00" w:rsidP="00F16B00">
      <w:r>
        <w:t>Souborný katalog České republiky - monografie (knihy a speciální dokumenty)</w:t>
      </w:r>
    </w:p>
    <w:p w:rsidR="00F16B00" w:rsidRDefault="00F16B00" w:rsidP="00F16B00">
      <w:r>
        <w:t>Univerzita Karlova - centrální katalog</w:t>
      </w:r>
    </w:p>
    <w:p w:rsidR="00F16B00" w:rsidRDefault="00F16B00" w:rsidP="00F16B00">
      <w:r>
        <w:t>Zeitschriftendatenbank (ZDB)</w:t>
      </w:r>
    </w:p>
    <w:p w:rsidR="00F16B00" w:rsidRDefault="00F16B00" w:rsidP="00F16B00">
      <w:pPr>
        <w:rPr>
          <w:b/>
          <w:bCs/>
          <w:i/>
          <w:iCs/>
        </w:rPr>
      </w:pPr>
    </w:p>
    <w:p w:rsidR="00F16B00" w:rsidRDefault="00F16B00" w:rsidP="00F16B00">
      <w:pPr>
        <w:rPr>
          <w:b/>
          <w:bCs/>
          <w:i/>
          <w:iCs/>
          <w:u w:val="single"/>
        </w:rPr>
      </w:pPr>
      <w:r>
        <w:rPr>
          <w:b/>
          <w:bCs/>
          <w:i/>
          <w:iCs/>
          <w:u w:val="single"/>
        </w:rPr>
        <w:t>Oborová brána Mezinárodní vztahy:</w:t>
      </w:r>
    </w:p>
    <w:p w:rsidR="00F16B00" w:rsidRDefault="00F16B00" w:rsidP="00F16B00">
      <w:pPr>
        <w:rPr>
          <w:b/>
          <w:bCs/>
          <w:i/>
          <w:iCs/>
        </w:rPr>
      </w:pPr>
    </w:p>
    <w:p w:rsidR="00F16B00" w:rsidRDefault="00F16B00" w:rsidP="00F16B00">
      <w:pPr>
        <w:rPr>
          <w:b/>
          <w:bCs/>
          <w:i/>
          <w:iCs/>
        </w:rPr>
      </w:pPr>
      <w:r>
        <w:rPr>
          <w:b/>
          <w:bCs/>
          <w:i/>
          <w:iCs/>
        </w:rPr>
        <w:t>Zpřístupňované zdroje – MetaLib</w:t>
      </w:r>
    </w:p>
    <w:p w:rsidR="00F16B00" w:rsidRDefault="00F16B00" w:rsidP="00F16B00">
      <w:r>
        <w:t>BIBSYS - souborný katalog</w:t>
      </w:r>
    </w:p>
    <w:p w:rsidR="00F16B00" w:rsidRDefault="00F16B00" w:rsidP="00F16B00">
      <w:r>
        <w:t>British Library Integrated Catalogue</w:t>
      </w:r>
    </w:p>
    <w:p w:rsidR="00F16B00" w:rsidRDefault="00F16B00" w:rsidP="00F16B00">
      <w:r>
        <w:t>British National Bibliography</w:t>
      </w:r>
    </w:p>
    <w:p w:rsidR="00F16B00" w:rsidRDefault="00F16B00" w:rsidP="00F16B00">
      <w:r>
        <w:t>Central and Eastern European Online Library - CEEOL</w:t>
      </w:r>
    </w:p>
    <w:p w:rsidR="00F16B00" w:rsidRDefault="00F16B00" w:rsidP="00F16B00">
      <w:r>
        <w:t>Česká národní bibliografie (NK ČR) - České knihy</w:t>
      </w:r>
    </w:p>
    <w:p w:rsidR="00F16B00" w:rsidRDefault="00F16B00" w:rsidP="00F16B00">
      <w:r>
        <w:t>Directory of Open Access Journals - DOAJ - Search Articles</w:t>
      </w:r>
    </w:p>
    <w:p w:rsidR="00F16B00" w:rsidRDefault="00F16B00" w:rsidP="00F16B00">
      <w:r>
        <w:t>Ebsco - Academic Search Complete</w:t>
      </w:r>
    </w:p>
    <w:p w:rsidR="00F16B00" w:rsidRDefault="00F16B00" w:rsidP="00F16B00">
      <w:r>
        <w:t>Ebsco - Academic Search Complete - MUP</w:t>
      </w:r>
    </w:p>
    <w:p w:rsidR="00F16B00" w:rsidRDefault="00F16B00" w:rsidP="00F16B00">
      <w:r>
        <w:t>Ebsco - Business Source Complete</w:t>
      </w:r>
    </w:p>
    <w:p w:rsidR="00F16B00" w:rsidRDefault="00F16B00" w:rsidP="00F16B00">
      <w:r>
        <w:t>Einiras Database Network (EDN)</w:t>
      </w:r>
    </w:p>
    <w:p w:rsidR="00F16B00" w:rsidRDefault="00F16B00" w:rsidP="00F16B00">
      <w:r>
        <w:t>Elektronische Zeitschriftenbibliothek (EZB)</w:t>
      </w:r>
    </w:p>
    <w:p w:rsidR="00F16B00" w:rsidRDefault="00F16B00" w:rsidP="00F16B00">
      <w:r>
        <w:t>EUCOR</w:t>
      </w:r>
    </w:p>
    <w:p w:rsidR="00F16B00" w:rsidRDefault="00F16B00" w:rsidP="00F16B00">
      <w:r>
        <w:lastRenderedPageBreak/>
        <w:t>Europeana - The cultural collections of Europe</w:t>
      </w:r>
    </w:p>
    <w:p w:rsidR="00F16B00" w:rsidRDefault="00F16B00" w:rsidP="00F16B00">
      <w:r>
        <w:t>Foreign Relations of the United States (FRUS) 1861-1960</w:t>
      </w:r>
    </w:p>
    <w:p w:rsidR="00F16B00" w:rsidRDefault="00F16B00" w:rsidP="00F16B00">
      <w:r>
        <w:t>Gallica - bibliothèque numérique</w:t>
      </w:r>
    </w:p>
    <w:p w:rsidR="00F16B00" w:rsidRDefault="00F16B00" w:rsidP="00F16B00">
      <w:r>
        <w:t>GBV - Gemeinsamer Verbundkatalog (GVK)</w:t>
      </w:r>
    </w:p>
    <w:p w:rsidR="00F16B00" w:rsidRDefault="00F16B00" w:rsidP="00F16B00">
      <w:r>
        <w:t>HighWire Press (Stanford University)</w:t>
      </w:r>
    </w:p>
    <w:p w:rsidR="00F16B00" w:rsidRDefault="00F16B00" w:rsidP="00F16B00">
      <w:r>
        <w:t>IDS NEBIS</w:t>
      </w:r>
    </w:p>
    <w:p w:rsidR="00F16B00" w:rsidRDefault="00F16B00" w:rsidP="00F16B00">
      <w:r>
        <w:t>IDS Zurich Universitat</w:t>
      </w:r>
    </w:p>
    <w:p w:rsidR="00F16B00" w:rsidRDefault="00F16B00" w:rsidP="00F16B00">
      <w:r>
        <w:t>JSTOR Arts &amp; Sciences I Collection (Humanities)</w:t>
      </w:r>
    </w:p>
    <w:p w:rsidR="00F16B00" w:rsidRDefault="00F16B00" w:rsidP="00F16B00">
      <w:r>
        <w:t>JSTOR Arts &amp; Sciences I Collection (Social science)</w:t>
      </w:r>
    </w:p>
    <w:p w:rsidR="00F16B00" w:rsidRDefault="00F16B00" w:rsidP="00F16B00">
      <w:r>
        <w:t>JSTOR Arts &amp; Sciences II Collection (Humanities)</w:t>
      </w:r>
    </w:p>
    <w:p w:rsidR="00F16B00" w:rsidRDefault="00F16B00" w:rsidP="00F16B00">
      <w:r>
        <w:t>JSTOR Arts &amp; Sciences II Collection (Social Studies)</w:t>
      </w:r>
    </w:p>
    <w:p w:rsidR="00F16B00" w:rsidRDefault="00F16B00" w:rsidP="00F16B00">
      <w:r>
        <w:t>JURN.org</w:t>
      </w:r>
    </w:p>
    <w:p w:rsidR="00F16B00" w:rsidRDefault="00F16B00" w:rsidP="00F16B00">
      <w:r>
        <w:t>Katalog, Vědecká knihovna v Olomouci - báze starých tisků - STT</w:t>
      </w:r>
    </w:p>
    <w:p w:rsidR="00F16B00" w:rsidRDefault="00F16B00" w:rsidP="00F16B00">
      <w:r>
        <w:t>Knihovna Akademie věd České republiky - katalog</w:t>
      </w:r>
    </w:p>
    <w:p w:rsidR="00F16B00" w:rsidRDefault="00F16B00" w:rsidP="00F16B00">
      <w:r>
        <w:t>Library of Congress Online Catalog</w:t>
      </w:r>
    </w:p>
    <w:p w:rsidR="00F16B00" w:rsidRDefault="00F16B00" w:rsidP="00F16B00">
      <w:r>
        <w:t>Masarykova univerzita v Brně - souborný katalog (MUB01)</w:t>
      </w:r>
    </w:p>
    <w:p w:rsidR="00F16B00" w:rsidRDefault="00F16B00" w:rsidP="00F16B00">
      <w:r>
        <w:t>Moravská zemská knihovna - katalog (MZK01)</w:t>
      </w:r>
    </w:p>
    <w:p w:rsidR="00F16B00" w:rsidRDefault="00F16B00" w:rsidP="00F16B00">
      <w:r>
        <w:t>Národní knihovna ČR - Články v českých novinách, časopisech a sbornících od 1991 (ANL)</w:t>
      </w:r>
    </w:p>
    <w:p w:rsidR="00F16B00" w:rsidRDefault="00F16B00" w:rsidP="00F16B00">
      <w:r>
        <w:t>OLIS - souborný katalog Oxfordské univerzity</w:t>
      </w:r>
    </w:p>
    <w:p w:rsidR="00F16B00" w:rsidRDefault="00F16B00" w:rsidP="00F16B00">
      <w:r>
        <w:t>Primo Central (Ex Libris)</w:t>
      </w:r>
    </w:p>
    <w:p w:rsidR="00F16B00" w:rsidRDefault="00F16B00" w:rsidP="00F16B00">
      <w:r>
        <w:t>Project Muse</w:t>
      </w:r>
    </w:p>
    <w:p w:rsidR="00F16B00" w:rsidRDefault="00F16B00" w:rsidP="00F16B00">
      <w:r>
        <w:t>ProQuest Central</w:t>
      </w:r>
    </w:p>
    <w:p w:rsidR="00F16B00" w:rsidRDefault="00F16B00" w:rsidP="00F16B00">
      <w:r>
        <w:t>SAGE Journals Online</w:t>
      </w:r>
    </w:p>
    <w:p w:rsidR="00F16B00" w:rsidRDefault="00F16B00" w:rsidP="00F16B00">
      <w:r>
        <w:t>Souborný katalog České republiky - monografie (knihy a speciální dokumenty)</w:t>
      </w:r>
    </w:p>
    <w:p w:rsidR="00F16B00" w:rsidRDefault="00F16B00" w:rsidP="00F16B00">
      <w:r>
        <w:t>Souborný katalog České republiky - seriály</w:t>
      </w:r>
    </w:p>
    <w:p w:rsidR="00F16B00" w:rsidRDefault="00F16B00" w:rsidP="00F16B00">
      <w:r>
        <w:t>Stanford University Libraries</w:t>
      </w:r>
    </w:p>
    <w:p w:rsidR="00F16B00" w:rsidRDefault="00F16B00" w:rsidP="00F16B00">
      <w:r>
        <w:t>Systém Kramerius NK ČR - periodika</w:t>
      </w:r>
    </w:p>
    <w:p w:rsidR="00F16B00" w:rsidRDefault="00F16B00" w:rsidP="00F16B00">
      <w:r>
        <w:t>TEL (thèses-en-ligne)</w:t>
      </w:r>
    </w:p>
    <w:p w:rsidR="00F16B00" w:rsidRDefault="00F16B00" w:rsidP="00F16B00">
      <w:r>
        <w:t>Univerzita Karlova - centrální katalog</w:t>
      </w:r>
    </w:p>
    <w:p w:rsidR="00F16B00" w:rsidRDefault="00F16B00" w:rsidP="00F16B00">
      <w:r>
        <w:t>Ústav mezinárodních vztahů - články</w:t>
      </w:r>
    </w:p>
    <w:p w:rsidR="00F16B00" w:rsidRDefault="00F16B00" w:rsidP="00F16B00">
      <w:r>
        <w:t>Ústav mezinárodních vztahů - monografie</w:t>
      </w:r>
    </w:p>
    <w:p w:rsidR="00F16B00" w:rsidRDefault="00F16B00" w:rsidP="00F16B00">
      <w:r>
        <w:t>Ústav mezinárodních vztahů - periodika</w:t>
      </w:r>
    </w:p>
    <w:p w:rsidR="00F16B00" w:rsidRDefault="00F16B00" w:rsidP="00F16B00">
      <w:r>
        <w:t>Ústav pro soudobé dějiny Akademie věd ČR, Knihovna - článková bibliografie</w:t>
      </w:r>
    </w:p>
    <w:p w:rsidR="00F16B00" w:rsidRDefault="00F16B00" w:rsidP="00F16B00">
      <w:r>
        <w:t>Vysoká škola ekonomická - souborný katalog</w:t>
      </w:r>
    </w:p>
    <w:p w:rsidR="00F16B00" w:rsidRDefault="00F16B00" w:rsidP="00F16B00">
      <w:r>
        <w:t>WorldCat.org (OCLC)</w:t>
      </w:r>
    </w:p>
    <w:p w:rsidR="00F16B00" w:rsidRDefault="00F16B00" w:rsidP="00F16B00">
      <w:pPr>
        <w:rPr>
          <w:b/>
          <w:bCs/>
          <w:i/>
          <w:iCs/>
        </w:rPr>
      </w:pPr>
    </w:p>
    <w:p w:rsidR="00F16B00" w:rsidRDefault="00F16B00" w:rsidP="00F16B00">
      <w:pPr>
        <w:rPr>
          <w:b/>
          <w:bCs/>
          <w:i/>
          <w:iCs/>
          <w:u w:val="single"/>
        </w:rPr>
      </w:pPr>
      <w:r>
        <w:rPr>
          <w:b/>
          <w:bCs/>
          <w:i/>
          <w:iCs/>
          <w:u w:val="single"/>
        </w:rPr>
        <w:t>Oborová brána Knihovnictví a vědecké informace:</w:t>
      </w:r>
    </w:p>
    <w:p w:rsidR="00F16B00" w:rsidRDefault="00F16B00" w:rsidP="00F16B00">
      <w:pPr>
        <w:rPr>
          <w:b/>
          <w:bCs/>
          <w:i/>
          <w:iCs/>
        </w:rPr>
      </w:pPr>
    </w:p>
    <w:p w:rsidR="00F16B00" w:rsidRDefault="00F16B00" w:rsidP="00F16B00">
      <w:pPr>
        <w:rPr>
          <w:b/>
          <w:bCs/>
          <w:i/>
          <w:iCs/>
        </w:rPr>
      </w:pPr>
      <w:r>
        <w:rPr>
          <w:b/>
          <w:bCs/>
          <w:i/>
          <w:iCs/>
        </w:rPr>
        <w:t>Zpřístupňované zdroje - MetaLib</w:t>
      </w:r>
    </w:p>
    <w:p w:rsidR="00F16B00" w:rsidRDefault="00F16B00" w:rsidP="00F16B00">
      <w:r>
        <w:t xml:space="preserve">CCSD MémSIC - mémoires de 3°cycle en Science de l´Information et de la Communication </w:t>
      </w:r>
      <w:r>
        <w:tab/>
      </w:r>
    </w:p>
    <w:p w:rsidR="00F16B00" w:rsidRDefault="00F16B00" w:rsidP="00F16B00">
      <w:r>
        <w:t xml:space="preserve">Datenbank Deutsches Bibliothekswesen: Bibliografische Datenbank zum Handbuch "Das Bibliothekswesen der Bundesrepublik Deutschland" </w:t>
      </w:r>
      <w:r>
        <w:tab/>
      </w:r>
    </w:p>
    <w:p w:rsidR="00F16B00" w:rsidRDefault="00F16B00" w:rsidP="00F16B00">
      <w:r>
        <w:t xml:space="preserve">Dotazování na databáze v KKL / KIV </w:t>
      </w:r>
      <w:r>
        <w:tab/>
      </w:r>
    </w:p>
    <w:p w:rsidR="00F16B00" w:rsidRDefault="00F16B00" w:rsidP="00F16B00">
      <w:r>
        <w:t xml:space="preserve">EBSCO - Library &amp; Information Science Source (LISS) </w:t>
      </w:r>
      <w:r>
        <w:tab/>
      </w:r>
    </w:p>
    <w:p w:rsidR="00F16B00" w:rsidRDefault="00F16B00" w:rsidP="00F16B00">
      <w:r>
        <w:t xml:space="preserve">EBSCO - Library, Information Science &amp; Technology Abstracts </w:t>
      </w:r>
      <w:r>
        <w:tab/>
      </w:r>
    </w:p>
    <w:p w:rsidR="00F16B00" w:rsidRDefault="00F16B00" w:rsidP="00F16B00">
      <w:r>
        <w:t xml:space="preserve">Emerald: Emerald Books </w:t>
      </w:r>
      <w:r>
        <w:tab/>
      </w:r>
    </w:p>
    <w:p w:rsidR="00F16B00" w:rsidRDefault="00F16B00" w:rsidP="00F16B00">
      <w:r>
        <w:t xml:space="preserve">Emerald: Emerald Journals </w:t>
      </w:r>
      <w:r>
        <w:tab/>
      </w:r>
    </w:p>
    <w:p w:rsidR="00F16B00" w:rsidRDefault="00F16B00" w:rsidP="00F16B00">
      <w:r>
        <w:t xml:space="preserve">Europe's Information Society </w:t>
      </w:r>
      <w:r>
        <w:tab/>
      </w:r>
    </w:p>
    <w:p w:rsidR="00F16B00" w:rsidRDefault="00F16B00" w:rsidP="00F16B00">
      <w:r>
        <w:t xml:space="preserve">Knihovna společenských věd T.G. Masaryka v Jinonicích - katalog </w:t>
      </w:r>
      <w:r>
        <w:tab/>
      </w:r>
    </w:p>
    <w:p w:rsidR="00F16B00" w:rsidRDefault="00F16B00" w:rsidP="00F16B00">
      <w:r>
        <w:t xml:space="preserve">Library and Information Science Abstracts - LISA (NK ČR) </w:t>
      </w:r>
      <w:r>
        <w:tab/>
      </w:r>
    </w:p>
    <w:p w:rsidR="00F16B00" w:rsidRDefault="00F16B00" w:rsidP="00F16B00">
      <w:r>
        <w:lastRenderedPageBreak/>
        <w:t xml:space="preserve">Národní knihovna ČR - Anglicko-český a česko-anglický slovník knihovnické terminologie (báze KSL) Národní knihovna ČR - báze KKL - WWW zdroje - Konspekt </w:t>
      </w:r>
      <w:r>
        <w:tab/>
      </w:r>
    </w:p>
    <w:p w:rsidR="00F16B00" w:rsidRDefault="00F16B00" w:rsidP="00F16B00">
      <w:r>
        <w:t xml:space="preserve">Národní knihovna ČR - Bibliografická báze a katalog Národní knihovny České republiky (NKC) </w:t>
      </w:r>
      <w:r>
        <w:tab/>
      </w:r>
    </w:p>
    <w:p w:rsidR="00F16B00" w:rsidRDefault="00F16B00" w:rsidP="00F16B00">
      <w:r>
        <w:t xml:space="preserve">Národní knihovna ČR - Česká terminologická databáze knihovnictví a informační vědy - TDKIV (variantní název KTD) </w:t>
      </w:r>
      <w:r>
        <w:tab/>
      </w:r>
    </w:p>
    <w:p w:rsidR="00F16B00" w:rsidRDefault="00F16B00" w:rsidP="00F16B00">
      <w:r>
        <w:t xml:space="preserve">Národní knihovna ČR - Články v českých novinách, časopisech a sbornících od 1991 (ANL) </w:t>
      </w:r>
      <w:r>
        <w:tab/>
      </w:r>
    </w:p>
    <w:p w:rsidR="00F16B00" w:rsidRDefault="00F16B00" w:rsidP="00F16B00">
      <w:r>
        <w:t xml:space="preserve">Národní knihovna ČR - Databáze knihovnické literatury (KKL) </w:t>
      </w:r>
      <w:r>
        <w:tab/>
      </w:r>
    </w:p>
    <w:p w:rsidR="00F16B00" w:rsidRDefault="00F16B00" w:rsidP="00F16B00">
      <w:r>
        <w:t xml:space="preserve">Národní knihovna ČR - Databáze zkratek pro knihovnictví a informační obory (KZK) </w:t>
      </w:r>
      <w:r>
        <w:tab/>
      </w:r>
    </w:p>
    <w:p w:rsidR="00F16B00" w:rsidRDefault="00F16B00" w:rsidP="00F16B00">
      <w:r>
        <w:t xml:space="preserve">Národní knihovna ČR – báze KKL, dílčí báze KIV </w:t>
      </w:r>
      <w:r>
        <w:tab/>
      </w:r>
    </w:p>
    <w:p w:rsidR="00F16B00" w:rsidRDefault="00F16B00" w:rsidP="00F16B00">
      <w:r>
        <w:t xml:space="preserve">OLC-SSG Informations-, Buch- und Bibliothekswesen </w:t>
      </w:r>
      <w:r>
        <w:tab/>
      </w:r>
    </w:p>
    <w:p w:rsidR="00F16B00" w:rsidRDefault="00F16B00" w:rsidP="00F16B00">
      <w:r>
        <w:t xml:space="preserve">OmniFile Full Text Select - EBSCO / H.W. Wilson </w:t>
      </w:r>
      <w:r>
        <w:tab/>
      </w:r>
    </w:p>
    <w:p w:rsidR="00F16B00" w:rsidRDefault="00F16B00" w:rsidP="00F16B00">
      <w:r>
        <w:t xml:space="preserve">Plné texty z oboru KIV </w:t>
      </w:r>
      <w:r>
        <w:tab/>
      </w:r>
    </w:p>
    <w:p w:rsidR="00F16B00" w:rsidRDefault="00F16B00" w:rsidP="00F16B00">
      <w:r>
        <w:t xml:space="preserve">Primo Central (Ex Libris) </w:t>
      </w:r>
      <w:r>
        <w:tab/>
      </w:r>
    </w:p>
    <w:p w:rsidR="00F16B00" w:rsidRDefault="00F16B00" w:rsidP="00F16B00">
      <w:r>
        <w:t xml:space="preserve">Slainte catalogue of online resources for LIS CPD </w:t>
      </w:r>
      <w:r>
        <w:tab/>
      </w:r>
    </w:p>
    <w:p w:rsidR="00F16B00" w:rsidRDefault="00F16B00" w:rsidP="00F16B00">
      <w:pPr>
        <w:rPr>
          <w:b/>
          <w:bCs/>
          <w:i/>
          <w:iCs/>
        </w:rPr>
      </w:pPr>
    </w:p>
    <w:p w:rsidR="00F16B00" w:rsidRDefault="00F16B00" w:rsidP="00F16B00">
      <w:pPr>
        <w:rPr>
          <w:b/>
          <w:bCs/>
          <w:i/>
          <w:iCs/>
          <w:u w:val="single"/>
        </w:rPr>
      </w:pPr>
      <w:r>
        <w:rPr>
          <w:b/>
          <w:bCs/>
          <w:i/>
          <w:iCs/>
          <w:u w:val="single"/>
        </w:rPr>
        <w:t>Oborová brána MUSICA:</w:t>
      </w:r>
    </w:p>
    <w:p w:rsidR="00F16B00" w:rsidRDefault="00F16B00" w:rsidP="00F16B00">
      <w:pPr>
        <w:rPr>
          <w:b/>
          <w:bCs/>
          <w:i/>
          <w:iCs/>
        </w:rPr>
      </w:pPr>
    </w:p>
    <w:p w:rsidR="00F16B00" w:rsidRDefault="00F16B00" w:rsidP="00F16B00">
      <w:pPr>
        <w:rPr>
          <w:b/>
          <w:bCs/>
          <w:i/>
          <w:iCs/>
        </w:rPr>
      </w:pPr>
      <w:r>
        <w:rPr>
          <w:b/>
          <w:bCs/>
          <w:i/>
          <w:iCs/>
        </w:rPr>
        <w:t>Zpřístupňované zdroje - MetaLib</w:t>
      </w:r>
    </w:p>
    <w:p w:rsidR="00F16B00" w:rsidRDefault="00F16B00" w:rsidP="00F16B00">
      <w:r>
        <w:t>Akademie múzických umění, Knihovna - katalog knihovny hudební fakulty</w:t>
      </w:r>
    </w:p>
    <w:p w:rsidR="00F16B00" w:rsidRDefault="00F16B00" w:rsidP="00F16B00">
      <w:r>
        <w:t>Arts &amp; Humanities Citation Index</w:t>
      </w:r>
    </w:p>
    <w:p w:rsidR="00F16B00" w:rsidRDefault="00F16B00" w:rsidP="00F16B00">
      <w:r>
        <w:t>Bibliographie des Musikschrifttums online</w:t>
      </w:r>
    </w:p>
    <w:p w:rsidR="00F16B00" w:rsidRDefault="00F16B00" w:rsidP="00F16B00">
      <w:r>
        <w:t>Český hudební slovník osob a institucí</w:t>
      </w:r>
    </w:p>
    <w:p w:rsidR="00F16B00" w:rsidRDefault="00F16B00" w:rsidP="00F16B00">
      <w:r>
        <w:t>DRAM - Database of Recorded Music: Albums</w:t>
      </w:r>
    </w:p>
    <w:p w:rsidR="00F16B00" w:rsidRDefault="00F16B00" w:rsidP="00F16B00">
      <w:r>
        <w:t>DRAM - Database of Recorded Music: Tracks</w:t>
      </w:r>
    </w:p>
    <w:p w:rsidR="00F16B00" w:rsidRDefault="00F16B00" w:rsidP="00F16B00">
      <w:r>
        <w:t>DRAM - Database of Recorded Music: Works</w:t>
      </w:r>
    </w:p>
    <w:p w:rsidR="00F16B00" w:rsidRDefault="00F16B00" w:rsidP="00F16B00">
      <w:r>
        <w:t>EBSCO - Academic Search Complete</w:t>
      </w:r>
    </w:p>
    <w:p w:rsidR="00F16B00" w:rsidRDefault="00F16B00" w:rsidP="00F16B00">
      <w:r>
        <w:t>EBSCO - RILM Abstracts of Music Literature</w:t>
      </w:r>
    </w:p>
    <w:p w:rsidR="00F16B00" w:rsidRDefault="00F16B00" w:rsidP="00F16B00">
      <w:r>
        <w:t>EBSCO – RIPM Retrospective Index to Music Periodicals</w:t>
      </w:r>
    </w:p>
    <w:p w:rsidR="00F16B00" w:rsidRDefault="00F16B00" w:rsidP="00F16B00">
      <w:r>
        <w:t>International Index to Music Periodicals Full Text</w:t>
      </w:r>
    </w:p>
    <w:p w:rsidR="00F16B00" w:rsidRDefault="00F16B00" w:rsidP="00F16B00">
      <w:r>
        <w:t>Janáčkova akademie múzických umění – katalog knihovny</w:t>
      </w:r>
    </w:p>
    <w:p w:rsidR="00F16B00" w:rsidRDefault="00F16B00" w:rsidP="00F16B00">
      <w:r>
        <w:t>JSTOR Music Collection</w:t>
      </w:r>
    </w:p>
    <w:p w:rsidR="00F16B00" w:rsidRDefault="00F16B00" w:rsidP="00F16B00">
      <w:r>
        <w:t>Kabinet hudební historie EU AV ČR – katalog knihovny</w:t>
      </w:r>
    </w:p>
    <w:p w:rsidR="00F16B00" w:rsidRDefault="00F16B00" w:rsidP="00F16B00">
      <w:r>
        <w:t>Knihovna města Hradce Králové - hudební knihovna</w:t>
      </w:r>
    </w:p>
    <w:p w:rsidR="00F16B00" w:rsidRDefault="00F16B00" w:rsidP="00F16B00">
      <w:r>
        <w:t>Krajská knihovna Karlovy Vary - noty</w:t>
      </w:r>
    </w:p>
    <w:p w:rsidR="00F16B00" w:rsidRDefault="00F16B00" w:rsidP="00F16B00">
      <w:r>
        <w:t>Krajská knihovna Karlovy Vary - zvukové dokumenty</w:t>
      </w:r>
    </w:p>
    <w:p w:rsidR="00F16B00" w:rsidRDefault="00F16B00" w:rsidP="00F16B00">
      <w:r>
        <w:t>Library of Congress Online Catalog</w:t>
      </w:r>
    </w:p>
    <w:p w:rsidR="00F16B00" w:rsidRDefault="00F16B00" w:rsidP="00F16B00">
      <w:r>
        <w:t>Library of Liszt University of Music (Liszt Ferenc Zeneművészeti Egyetem)</w:t>
      </w:r>
    </w:p>
    <w:p w:rsidR="00F16B00" w:rsidRDefault="00F16B00" w:rsidP="00F16B00">
      <w:r>
        <w:t>Manuscriptorium (NK ČR, AIP Praha)</w:t>
      </w:r>
    </w:p>
    <w:p w:rsidR="00F16B00" w:rsidRDefault="00F16B00" w:rsidP="00F16B00">
      <w:r>
        <w:t>Moravská zemská knihovna - katalog (MZK01)</w:t>
      </w:r>
    </w:p>
    <w:p w:rsidR="00F16B00" w:rsidRDefault="00F16B00" w:rsidP="00F16B00">
      <w:r>
        <w:t>Moravská zemská knihovna – báze MZK01, dílčí báze Audio</w:t>
      </w:r>
    </w:p>
    <w:p w:rsidR="00F16B00" w:rsidRDefault="00F16B00" w:rsidP="00F16B00">
      <w:r>
        <w:t>Moravská zemská knihovna – báze MZK01, dílčí báze Hudebniny</w:t>
      </w:r>
    </w:p>
    <w:p w:rsidR="00F16B00" w:rsidRDefault="00F16B00" w:rsidP="00F16B00">
      <w:r>
        <w:t>Music Online: American Song (Alexander Street Press)</w:t>
      </w:r>
    </w:p>
    <w:p w:rsidR="00F16B00" w:rsidRDefault="00F16B00" w:rsidP="00F16B00">
      <w:r>
        <w:t>Music Online: Classical Music Library (Alexander Street Press)</w:t>
      </w:r>
    </w:p>
    <w:p w:rsidR="00F16B00" w:rsidRDefault="00F16B00" w:rsidP="00F16B00">
      <w:r>
        <w:t>Music Online: Classical Scores Library (Alexander Street Press)</w:t>
      </w:r>
    </w:p>
    <w:p w:rsidR="00F16B00" w:rsidRDefault="00F16B00" w:rsidP="00F16B00">
      <w:r>
        <w:t>Music Online: Contemporary World Music (Alexander Street Press)</w:t>
      </w:r>
    </w:p>
    <w:p w:rsidR="00F16B00" w:rsidRDefault="00F16B00" w:rsidP="00F16B00">
      <w:r>
        <w:t>Music Online: Garland encyclopedia of world music online (Alexander Street Press)</w:t>
      </w:r>
    </w:p>
    <w:p w:rsidR="00F16B00" w:rsidRDefault="00F16B00" w:rsidP="00F16B00">
      <w:r>
        <w:t>Music Online: Smithsonian Global sound for libraries (Alexander Street Press)</w:t>
      </w:r>
    </w:p>
    <w:p w:rsidR="00F16B00" w:rsidRDefault="00F16B00" w:rsidP="00F16B00">
      <w:r>
        <w:t>Národní knihovna ČR - báze MUS - WWW zdroje - Konspekt</w:t>
      </w:r>
    </w:p>
    <w:p w:rsidR="00F16B00" w:rsidRDefault="00F16B00" w:rsidP="00F16B00">
      <w:r>
        <w:t>Národní knihovna ČR - báze NKC, dílčí báze MUS</w:t>
      </w:r>
    </w:p>
    <w:p w:rsidR="00F16B00" w:rsidRDefault="00F16B00" w:rsidP="00F16B00">
      <w:r>
        <w:t>Národní knihovna ČR - Bibliografická báze a katalog Národní knihovny České republiky (NKC)</w:t>
      </w:r>
    </w:p>
    <w:p w:rsidR="00F16B00" w:rsidRDefault="00F16B00" w:rsidP="00F16B00">
      <w:r>
        <w:lastRenderedPageBreak/>
        <w:t>Národní knihovna ČR - Články v českých novinách, časopisech a sbornících od 1991 (ANL)</w:t>
      </w:r>
    </w:p>
    <w:p w:rsidR="00F16B00" w:rsidRDefault="00F16B00" w:rsidP="00F16B00">
      <w:r>
        <w:t>Národní knihovna ČR – báze ANL, dílčí báze ANL/Články o hudbě</w:t>
      </w:r>
    </w:p>
    <w:p w:rsidR="00F16B00" w:rsidRDefault="00F16B00" w:rsidP="00F16B00">
      <w:r>
        <w:t>Národní knihovna ČR – báze ANL, dílčí báze ANL/Články z elektronických zdrojů</w:t>
      </w:r>
    </w:p>
    <w:p w:rsidR="00F16B00" w:rsidRDefault="00F16B00" w:rsidP="00F16B00">
      <w:r>
        <w:t>Národní knihovna ČR – báze NKC, dílčí báze NKC/Hudebniny</w:t>
      </w:r>
    </w:p>
    <w:p w:rsidR="00F16B00" w:rsidRDefault="00F16B00" w:rsidP="00F16B00">
      <w:r>
        <w:t>Národní knihovna ČR – báze NKC, dílčí báze NKC/Knihy o hudbě</w:t>
      </w:r>
    </w:p>
    <w:p w:rsidR="00F16B00" w:rsidRDefault="00F16B00" w:rsidP="00F16B00">
      <w:r>
        <w:t>Národní knihovna ČR – báze NKC, dílčí báze NKC/Zvukové dokumenty</w:t>
      </w:r>
    </w:p>
    <w:p w:rsidR="00F16B00" w:rsidRDefault="00F16B00" w:rsidP="00F16B00">
      <w:r>
        <w:t>Naxos Music Library</w:t>
      </w:r>
    </w:p>
    <w:p w:rsidR="00F16B00" w:rsidRDefault="00F16B00" w:rsidP="00F16B00">
      <w:r>
        <w:t>Naxos Music Library Jazz</w:t>
      </w:r>
    </w:p>
    <w:p w:rsidR="00F16B00" w:rsidRDefault="00F16B00" w:rsidP="00F16B00">
      <w:r>
        <w:t>OLIS - souborný katalog Oxfordské univerzity</w:t>
      </w:r>
    </w:p>
    <w:p w:rsidR="00F16B00" w:rsidRDefault="00F16B00" w:rsidP="00F16B00">
      <w:r>
        <w:t>Primo Central (Ex Libris)</w:t>
      </w:r>
    </w:p>
    <w:p w:rsidR="00F16B00" w:rsidRDefault="00F16B00" w:rsidP="00F16B00">
      <w:r>
        <w:t>Souborný katalog České republiky - hudebniny</w:t>
      </w:r>
    </w:p>
    <w:p w:rsidR="00F16B00" w:rsidRDefault="00F16B00" w:rsidP="00F16B00">
      <w:r>
        <w:t>Souborný katalog České republiky - nahrávky</w:t>
      </w:r>
    </w:p>
    <w:p w:rsidR="00F16B00" w:rsidRDefault="00F16B00" w:rsidP="00F16B00">
      <w:r>
        <w:t>Univerzita Karlova v Praze - centrální katalog - hudebniny</w:t>
      </w:r>
    </w:p>
    <w:p w:rsidR="00F16B00" w:rsidRDefault="00F16B00" w:rsidP="00F16B00">
      <w:r>
        <w:t>Univerzita Karlova v Praze - centrální katalog - nahrávky</w:t>
      </w:r>
    </w:p>
    <w:p w:rsidR="00F16B00" w:rsidRDefault="00F16B00" w:rsidP="00F16B00">
      <w:r>
        <w:t>Ústav hudební vědy FF UK</w:t>
      </w:r>
    </w:p>
    <w:p w:rsidR="00F16B00" w:rsidRDefault="00F16B00" w:rsidP="00F16B00">
      <w:r>
        <w:t>Vědecká knihovna v Olomouci - katalog (SVK01)</w:t>
      </w:r>
    </w:p>
    <w:p w:rsidR="00F16B00" w:rsidRDefault="00F16B00" w:rsidP="00F16B00">
      <w:r>
        <w:t>Vědecká knihovna v Olomouci – elektronický katalog SVK01, báze Audio</w:t>
      </w:r>
    </w:p>
    <w:p w:rsidR="00F16B00" w:rsidRDefault="00F16B00" w:rsidP="00F16B00">
      <w:r>
        <w:t>Vědecká knihovna v Olomouci – elektronický katalog SVK01, dílčí báze Noty</w:t>
      </w:r>
    </w:p>
    <w:p w:rsidR="00F16B00" w:rsidRDefault="00F16B00" w:rsidP="00F16B00">
      <w:pPr>
        <w:rPr>
          <w:b/>
          <w:bCs/>
          <w:i/>
          <w:iCs/>
        </w:rPr>
      </w:pPr>
    </w:p>
    <w:p w:rsidR="00F16B00" w:rsidRDefault="00F16B00" w:rsidP="00F16B00">
      <w:pPr>
        <w:rPr>
          <w:b/>
          <w:bCs/>
          <w:i/>
          <w:iCs/>
          <w:u w:val="single"/>
        </w:rPr>
      </w:pPr>
      <w:r>
        <w:rPr>
          <w:b/>
          <w:bCs/>
          <w:i/>
          <w:iCs/>
          <w:u w:val="single"/>
        </w:rPr>
        <w:t xml:space="preserve">Oborová brána Právo: </w:t>
      </w:r>
    </w:p>
    <w:p w:rsidR="00F16B00" w:rsidRDefault="00F16B00" w:rsidP="00F16B00">
      <w:pPr>
        <w:rPr>
          <w:b/>
          <w:bCs/>
          <w:i/>
          <w:iCs/>
          <w:u w:val="single"/>
        </w:rPr>
      </w:pPr>
    </w:p>
    <w:p w:rsidR="00F16B00" w:rsidRDefault="00F16B00" w:rsidP="00F16B00">
      <w:pPr>
        <w:rPr>
          <w:i/>
          <w:iCs/>
        </w:rPr>
      </w:pPr>
      <w:r>
        <w:rPr>
          <w:b/>
          <w:bCs/>
          <w:i/>
          <w:iCs/>
        </w:rPr>
        <w:t>Zpřístupňované zdroje - MetaLib</w:t>
      </w:r>
    </w:p>
    <w:p w:rsidR="00F16B00" w:rsidRDefault="00F16B00" w:rsidP="00F16B00"/>
    <w:tbl>
      <w:tblPr>
        <w:tblW w:w="0" w:type="auto"/>
        <w:tblLook w:val="00A0" w:firstRow="1" w:lastRow="0" w:firstColumn="1" w:lastColumn="0" w:noHBand="0" w:noVBand="0"/>
      </w:tblPr>
      <w:tblGrid>
        <w:gridCol w:w="7763"/>
      </w:tblGrid>
      <w:tr w:rsidR="00F16B00" w:rsidTr="00F16B00">
        <w:tc>
          <w:tcPr>
            <w:tcW w:w="7763" w:type="dxa"/>
            <w:hideMark/>
          </w:tcPr>
          <w:p w:rsidR="00F16B00" w:rsidRDefault="00F16B00">
            <w:pPr>
              <w:rPr>
                <w:lang w:eastAsia="cs-CZ"/>
              </w:rPr>
            </w:pPr>
            <w:r>
              <w:rPr>
                <w:lang w:eastAsia="cs-CZ"/>
              </w:rPr>
              <w:t>2. lékařská fakulta Univerzity Karlovy v Praze</w:t>
            </w:r>
          </w:p>
          <w:p w:rsidR="00F16B00" w:rsidRDefault="00F16B00">
            <w:pPr>
              <w:rPr>
                <w:lang w:eastAsia="cs-CZ"/>
              </w:rPr>
            </w:pPr>
            <w:r>
              <w:rPr>
                <w:lang w:eastAsia="cs-CZ"/>
              </w:rPr>
              <w:t>ABI/INFORM Global (ProQuest)</w:t>
            </w:r>
          </w:p>
          <w:p w:rsidR="00F16B00" w:rsidRDefault="00F16B00">
            <w:r>
              <w:rPr>
                <w:lang w:eastAsia="cs-CZ"/>
              </w:rPr>
              <w:t>Academic Search Complete(EBSCO)</w:t>
            </w:r>
          </w:p>
        </w:tc>
      </w:tr>
      <w:tr w:rsidR="00F16B00" w:rsidTr="00F16B00">
        <w:tc>
          <w:tcPr>
            <w:tcW w:w="7763" w:type="dxa"/>
            <w:hideMark/>
          </w:tcPr>
          <w:p w:rsidR="00F16B00" w:rsidRDefault="00F16B00">
            <w:pPr>
              <w:rPr>
                <w:lang w:eastAsia="cs-CZ"/>
              </w:rPr>
            </w:pPr>
            <w:r>
              <w:rPr>
                <w:lang w:eastAsia="cs-CZ"/>
              </w:rPr>
              <w:t>Accounting &amp; Tax Periodicals (ProQuest)</w:t>
            </w:r>
          </w:p>
          <w:p w:rsidR="00F16B00" w:rsidRDefault="00F16B00">
            <w:pPr>
              <w:rPr>
                <w:lang w:eastAsia="cs-CZ"/>
              </w:rPr>
            </w:pPr>
            <w:r>
              <w:rPr>
                <w:lang w:eastAsia="cs-CZ"/>
              </w:rPr>
              <w:t>ACM Digital Library</w:t>
            </w:r>
          </w:p>
          <w:p w:rsidR="00F16B00" w:rsidRDefault="00F16B00">
            <w:pPr>
              <w:rPr>
                <w:lang w:eastAsia="cs-CZ"/>
              </w:rPr>
            </w:pPr>
            <w:r>
              <w:rPr>
                <w:lang w:eastAsia="cs-CZ"/>
              </w:rPr>
              <w:t>AGRIS (FAO)</w:t>
            </w:r>
          </w:p>
          <w:p w:rsidR="00F16B00" w:rsidRDefault="00F16B00">
            <w:r>
              <w:rPr>
                <w:lang w:eastAsia="cs-CZ"/>
              </w:rPr>
              <w:t>Akademie věd ČR - souborný katalog</w:t>
            </w:r>
          </w:p>
        </w:tc>
      </w:tr>
      <w:tr w:rsidR="00F16B00" w:rsidTr="00F16B00">
        <w:tc>
          <w:tcPr>
            <w:tcW w:w="7763" w:type="dxa"/>
            <w:hideMark/>
          </w:tcPr>
          <w:p w:rsidR="00F16B00" w:rsidRDefault="00F16B00">
            <w:r>
              <w:rPr>
                <w:lang w:eastAsia="cs-CZ"/>
              </w:rPr>
              <w:t>American Association of Law Libraries (HeinOnline)</w:t>
            </w:r>
          </w:p>
        </w:tc>
      </w:tr>
      <w:tr w:rsidR="00F16B00" w:rsidTr="00F16B00">
        <w:tc>
          <w:tcPr>
            <w:tcW w:w="7763" w:type="dxa"/>
            <w:hideMark/>
          </w:tcPr>
          <w:p w:rsidR="00F16B00" w:rsidRDefault="00F16B00">
            <w:pPr>
              <w:rPr>
                <w:lang w:eastAsia="cs-CZ"/>
              </w:rPr>
            </w:pPr>
            <w:r>
              <w:rPr>
                <w:lang w:eastAsia="cs-CZ"/>
              </w:rPr>
              <w:t>American Film Index Catalog (PQ)</w:t>
            </w:r>
          </w:p>
          <w:p w:rsidR="00F16B00" w:rsidRDefault="00F16B00">
            <w:pPr>
              <w:rPr>
                <w:lang w:eastAsia="cs-CZ"/>
              </w:rPr>
            </w:pPr>
            <w:r>
              <w:rPr>
                <w:lang w:eastAsia="cs-CZ"/>
              </w:rPr>
              <w:t>Archiv a Ústav dějin UK</w:t>
            </w:r>
          </w:p>
          <w:p w:rsidR="00F16B00" w:rsidRDefault="00F16B00">
            <w:pPr>
              <w:rPr>
                <w:lang w:eastAsia="cs-CZ"/>
              </w:rPr>
            </w:pPr>
            <w:r>
              <w:rPr>
                <w:lang w:eastAsia="cs-CZ"/>
              </w:rPr>
              <w:t>Arts &amp; Humanities Citation Index (Thomson Scientific / ISI Web Services)</w:t>
            </w:r>
          </w:p>
          <w:p w:rsidR="00F16B00" w:rsidRDefault="00F16B00">
            <w:r>
              <w:rPr>
                <w:lang w:eastAsia="cs-CZ"/>
              </w:rPr>
              <w:t>Association of American Law Schools (HeinOnline)</w:t>
            </w:r>
          </w:p>
        </w:tc>
      </w:tr>
      <w:tr w:rsidR="00F16B00" w:rsidTr="00F16B00">
        <w:tc>
          <w:tcPr>
            <w:tcW w:w="7763" w:type="dxa"/>
            <w:hideMark/>
          </w:tcPr>
          <w:p w:rsidR="00F16B00" w:rsidRDefault="00F16B00">
            <w:pPr>
              <w:rPr>
                <w:lang w:eastAsia="cs-CZ"/>
              </w:rPr>
            </w:pPr>
            <w:r>
              <w:rPr>
                <w:lang w:eastAsia="cs-CZ"/>
              </w:rPr>
              <w:t>ATLA Historical Monographs (EBSCO)</w:t>
            </w:r>
          </w:p>
          <w:p w:rsidR="00F16B00" w:rsidRDefault="00F16B00">
            <w:pPr>
              <w:rPr>
                <w:lang w:eastAsia="cs-CZ"/>
              </w:rPr>
            </w:pPr>
            <w:r>
              <w:rPr>
                <w:lang w:eastAsia="cs-CZ"/>
              </w:rPr>
              <w:t>ATLA Religion Database (Ovid)</w:t>
            </w:r>
          </w:p>
          <w:p w:rsidR="00F16B00" w:rsidRDefault="00F16B00">
            <w:pPr>
              <w:rPr>
                <w:lang w:eastAsia="cs-CZ"/>
              </w:rPr>
            </w:pPr>
            <w:r>
              <w:rPr>
                <w:lang w:eastAsia="cs-CZ"/>
              </w:rPr>
              <w:t>Banking Information Source (ProQuest)</w:t>
            </w:r>
          </w:p>
          <w:p w:rsidR="00F16B00" w:rsidRDefault="00F16B00">
            <w:pPr>
              <w:rPr>
                <w:lang w:eastAsia="cs-CZ"/>
              </w:rPr>
            </w:pPr>
            <w:r>
              <w:rPr>
                <w:lang w:eastAsia="cs-CZ"/>
              </w:rPr>
              <w:t>Biological Abstracts (Ovid)</w:t>
            </w:r>
          </w:p>
          <w:p w:rsidR="00F16B00" w:rsidRDefault="00F16B00">
            <w:pPr>
              <w:rPr>
                <w:lang w:eastAsia="cs-CZ"/>
              </w:rPr>
            </w:pPr>
            <w:r>
              <w:rPr>
                <w:lang w:eastAsia="cs-CZ"/>
              </w:rPr>
              <w:t>BMJ website</w:t>
            </w:r>
          </w:p>
          <w:p w:rsidR="00F16B00" w:rsidRDefault="00F16B00">
            <w:pPr>
              <w:rPr>
                <w:lang w:eastAsia="cs-CZ"/>
              </w:rPr>
            </w:pPr>
            <w:r>
              <w:rPr>
                <w:lang w:eastAsia="cs-CZ"/>
              </w:rPr>
              <w:t>Business Source Complete (EBSCO)</w:t>
            </w:r>
          </w:p>
          <w:p w:rsidR="00F16B00" w:rsidRDefault="00F16B00">
            <w:r>
              <w:rPr>
                <w:lang w:eastAsia="cs-CZ"/>
              </w:rPr>
              <w:t>Canada Supreme Court Reports (HeinOnline)</w:t>
            </w:r>
          </w:p>
        </w:tc>
      </w:tr>
      <w:tr w:rsidR="00F16B00" w:rsidTr="00F16B00">
        <w:tc>
          <w:tcPr>
            <w:tcW w:w="7763" w:type="dxa"/>
            <w:hideMark/>
          </w:tcPr>
          <w:p w:rsidR="00F16B00" w:rsidRDefault="00F16B00">
            <w:pPr>
              <w:rPr>
                <w:lang w:eastAsia="cs-CZ"/>
              </w:rPr>
            </w:pPr>
            <w:r>
              <w:rPr>
                <w:lang w:eastAsia="cs-CZ"/>
              </w:rPr>
              <w:t>Career and Technical Education (ProQuest)</w:t>
            </w:r>
          </w:p>
          <w:p w:rsidR="00F16B00" w:rsidRDefault="00F16B00">
            <w:pPr>
              <w:rPr>
                <w:lang w:eastAsia="cs-CZ"/>
              </w:rPr>
            </w:pPr>
            <w:r>
              <w:rPr>
                <w:lang w:eastAsia="cs-CZ"/>
              </w:rPr>
              <w:t xml:space="preserve">Catharina.cz </w:t>
            </w:r>
          </w:p>
          <w:p w:rsidR="00F16B00" w:rsidRDefault="00F16B00">
            <w:pPr>
              <w:rPr>
                <w:lang w:eastAsia="cs-CZ"/>
              </w:rPr>
            </w:pPr>
            <w:r>
              <w:rPr>
                <w:lang w:eastAsia="cs-CZ"/>
              </w:rPr>
              <w:t xml:space="preserve">Central and Eastern European Online Library - CEEOL </w:t>
            </w:r>
          </w:p>
          <w:p w:rsidR="00F16B00" w:rsidRDefault="00F16B00">
            <w:r>
              <w:rPr>
                <w:lang w:eastAsia="cs-CZ"/>
              </w:rPr>
              <w:t>Centrální katalog UK</w:t>
            </w:r>
          </w:p>
        </w:tc>
      </w:tr>
      <w:tr w:rsidR="00F16B00" w:rsidTr="00F16B00">
        <w:tc>
          <w:tcPr>
            <w:tcW w:w="7763" w:type="dxa"/>
            <w:hideMark/>
          </w:tcPr>
          <w:p w:rsidR="00F16B00" w:rsidRDefault="00F16B00">
            <w:pPr>
              <w:rPr>
                <w:lang w:eastAsia="cs-CZ"/>
              </w:rPr>
            </w:pPr>
            <w:r>
              <w:rPr>
                <w:lang w:eastAsia="cs-CZ"/>
              </w:rPr>
              <w:t xml:space="preserve">Centrální katalog Univerzity Karlovy v Praze - články </w:t>
            </w:r>
          </w:p>
          <w:p w:rsidR="00F16B00" w:rsidRDefault="00F16B00">
            <w:r>
              <w:rPr>
                <w:lang w:eastAsia="cs-CZ"/>
              </w:rPr>
              <w:t>Centrální katalog UK - kvalifikační práce</w:t>
            </w:r>
          </w:p>
        </w:tc>
      </w:tr>
      <w:tr w:rsidR="00F16B00" w:rsidTr="00F16B00">
        <w:tc>
          <w:tcPr>
            <w:tcW w:w="7763" w:type="dxa"/>
            <w:hideMark/>
          </w:tcPr>
          <w:p w:rsidR="00F16B00" w:rsidRDefault="00F16B00">
            <w:pPr>
              <w:rPr>
                <w:lang w:eastAsia="cs-CZ"/>
              </w:rPr>
            </w:pPr>
            <w:r>
              <w:rPr>
                <w:lang w:eastAsia="cs-CZ"/>
              </w:rPr>
              <w:t xml:space="preserve">CiteSeerX </w:t>
            </w:r>
          </w:p>
          <w:p w:rsidR="00F16B00" w:rsidRDefault="00F16B00">
            <w:r>
              <w:rPr>
                <w:lang w:eastAsia="cs-CZ"/>
              </w:rPr>
              <w:t>ČNB, odborná knihovna - katalog</w:t>
            </w:r>
          </w:p>
        </w:tc>
      </w:tr>
      <w:tr w:rsidR="00F16B00" w:rsidTr="00F16B00">
        <w:tc>
          <w:tcPr>
            <w:tcW w:w="7763" w:type="dxa"/>
            <w:hideMark/>
          </w:tcPr>
          <w:p w:rsidR="00F16B00" w:rsidRDefault="00F16B00">
            <w:r>
              <w:rPr>
                <w:lang w:eastAsia="cs-CZ"/>
              </w:rPr>
              <w:lastRenderedPageBreak/>
              <w:t>Code of Federal Regulations (HeinOnline)</w:t>
            </w:r>
          </w:p>
        </w:tc>
      </w:tr>
      <w:tr w:rsidR="00F16B00" w:rsidTr="00F16B00">
        <w:tc>
          <w:tcPr>
            <w:tcW w:w="7763" w:type="dxa"/>
            <w:hideMark/>
          </w:tcPr>
          <w:p w:rsidR="00F16B00" w:rsidRDefault="00F16B00">
            <w:r>
              <w:rPr>
                <w:lang w:eastAsia="cs-CZ"/>
              </w:rPr>
              <w:t>Communication Complete (EBSCO)</w:t>
            </w:r>
          </w:p>
        </w:tc>
      </w:tr>
      <w:tr w:rsidR="00F16B00" w:rsidTr="00F16B00">
        <w:tc>
          <w:tcPr>
            <w:tcW w:w="7763" w:type="dxa"/>
            <w:hideMark/>
          </w:tcPr>
          <w:p w:rsidR="00F16B00" w:rsidRDefault="00F16B00">
            <w:r>
              <w:rPr>
                <w:lang w:eastAsia="cs-CZ"/>
              </w:rPr>
              <w:t>Core U.S. (HeinOnline)</w:t>
            </w:r>
          </w:p>
        </w:tc>
      </w:tr>
      <w:tr w:rsidR="00F16B00" w:rsidTr="00F16B00">
        <w:tc>
          <w:tcPr>
            <w:tcW w:w="7763" w:type="dxa"/>
            <w:hideMark/>
          </w:tcPr>
          <w:p w:rsidR="00F16B00" w:rsidRDefault="00F16B00">
            <w:r>
              <w:rPr>
                <w:lang w:eastAsia="cs-CZ"/>
              </w:rPr>
              <w:t>Criminal Justice Journals (HeinOnline)</w:t>
            </w:r>
          </w:p>
        </w:tc>
      </w:tr>
      <w:tr w:rsidR="00F16B00" w:rsidTr="00F16B00">
        <w:tc>
          <w:tcPr>
            <w:tcW w:w="7763" w:type="dxa"/>
            <w:hideMark/>
          </w:tcPr>
          <w:p w:rsidR="00F16B00" w:rsidRDefault="00F16B00">
            <w:pPr>
              <w:rPr>
                <w:lang w:eastAsia="cs-CZ"/>
              </w:rPr>
            </w:pPr>
            <w:r>
              <w:rPr>
                <w:lang w:eastAsia="cs-CZ"/>
              </w:rPr>
              <w:t>Digital Karl Barth Library</w:t>
            </w:r>
          </w:p>
          <w:p w:rsidR="00F16B00" w:rsidRDefault="00F16B00">
            <w:pPr>
              <w:rPr>
                <w:lang w:eastAsia="cs-CZ"/>
              </w:rPr>
            </w:pPr>
            <w:r>
              <w:rPr>
                <w:lang w:eastAsia="cs-CZ"/>
              </w:rPr>
              <w:t>Digital Library of Classic Protestant Texts (Alexander Street Press)</w:t>
            </w:r>
          </w:p>
          <w:p w:rsidR="00F16B00" w:rsidRDefault="00F16B00">
            <w:pPr>
              <w:rPr>
                <w:lang w:eastAsia="cs-CZ"/>
              </w:rPr>
            </w:pPr>
            <w:r>
              <w:rPr>
                <w:lang w:eastAsia="cs-CZ"/>
              </w:rPr>
              <w:t xml:space="preserve">DigiTool UK </w:t>
            </w:r>
          </w:p>
          <w:p w:rsidR="00F16B00" w:rsidRDefault="00F16B00">
            <w:r>
              <w:rPr>
                <w:lang w:eastAsia="cs-CZ"/>
              </w:rPr>
              <w:t>DigiTool UK - staré tisky</w:t>
            </w:r>
          </w:p>
        </w:tc>
      </w:tr>
      <w:tr w:rsidR="00F16B00" w:rsidTr="00F16B00">
        <w:tc>
          <w:tcPr>
            <w:tcW w:w="7763" w:type="dxa"/>
            <w:hideMark/>
          </w:tcPr>
          <w:p w:rsidR="00F16B00" w:rsidRDefault="00F16B00">
            <w:r>
              <w:rPr>
                <w:lang w:eastAsia="cs-CZ"/>
              </w:rPr>
              <w:t>Directory of Open Access Journals</w:t>
            </w:r>
          </w:p>
        </w:tc>
      </w:tr>
      <w:tr w:rsidR="00F16B00" w:rsidTr="00F16B00">
        <w:tc>
          <w:tcPr>
            <w:tcW w:w="7763" w:type="dxa"/>
            <w:hideMark/>
          </w:tcPr>
          <w:p w:rsidR="00F16B00" w:rsidRDefault="00F16B00">
            <w:r>
              <w:rPr>
                <w:lang w:eastAsia="cs-CZ"/>
              </w:rPr>
              <w:t>Early American Case Law (HeinOnline)</w:t>
            </w:r>
          </w:p>
        </w:tc>
      </w:tr>
      <w:tr w:rsidR="00F16B00" w:rsidTr="00F16B00">
        <w:tc>
          <w:tcPr>
            <w:tcW w:w="7763" w:type="dxa"/>
            <w:hideMark/>
          </w:tcPr>
          <w:p w:rsidR="00F16B00" w:rsidRDefault="00F16B00">
            <w:r>
              <w:rPr>
                <w:lang w:eastAsia="cs-CZ"/>
              </w:rPr>
              <w:t>eBook Collection (EBSCO)</w:t>
            </w:r>
          </w:p>
        </w:tc>
      </w:tr>
      <w:tr w:rsidR="00F16B00" w:rsidTr="00F16B00">
        <w:tc>
          <w:tcPr>
            <w:tcW w:w="7763" w:type="dxa"/>
            <w:hideMark/>
          </w:tcPr>
          <w:p w:rsidR="00F16B00" w:rsidRDefault="00250DE1">
            <w:hyperlink r:id="rId49" w:tgtFrame="_blank" w:tooltip="ebrary" w:history="1">
              <w:r w:rsidR="00F16B00">
                <w:rPr>
                  <w:rStyle w:val="Hypertextovodkaz"/>
                  <w:color w:val="auto"/>
                  <w:lang w:eastAsia="cs-CZ"/>
                </w:rPr>
                <w:t>ebrary</w:t>
              </w:r>
            </w:hyperlink>
          </w:p>
        </w:tc>
      </w:tr>
      <w:tr w:rsidR="00F16B00" w:rsidTr="00F16B00">
        <w:tc>
          <w:tcPr>
            <w:tcW w:w="7763" w:type="dxa"/>
            <w:hideMark/>
          </w:tcPr>
          <w:p w:rsidR="00F16B00" w:rsidRDefault="00F16B00">
            <w:pPr>
              <w:rPr>
                <w:lang w:eastAsia="cs-CZ"/>
              </w:rPr>
            </w:pPr>
            <w:r>
              <w:rPr>
                <w:lang w:eastAsia="cs-CZ"/>
              </w:rPr>
              <w:t>EconLit with Fulltext (EBSCO)</w:t>
            </w:r>
          </w:p>
          <w:p w:rsidR="00F16B00" w:rsidRDefault="00F16B00">
            <w:pPr>
              <w:rPr>
                <w:lang w:eastAsia="cs-CZ"/>
              </w:rPr>
            </w:pPr>
            <w:r>
              <w:rPr>
                <w:lang w:eastAsia="cs-CZ"/>
              </w:rPr>
              <w:t>EMBASE: Excerpta Medica (Ovid)</w:t>
            </w:r>
          </w:p>
          <w:p w:rsidR="00F16B00" w:rsidRDefault="00F16B00">
            <w:pPr>
              <w:rPr>
                <w:lang w:eastAsia="cs-CZ"/>
              </w:rPr>
            </w:pPr>
            <w:r>
              <w:rPr>
                <w:lang w:eastAsia="cs-CZ"/>
              </w:rPr>
              <w:t>Emerald Books (Emerald)</w:t>
            </w:r>
          </w:p>
          <w:p w:rsidR="00F16B00" w:rsidRDefault="00F16B00">
            <w:pPr>
              <w:rPr>
                <w:lang w:eastAsia="cs-CZ"/>
              </w:rPr>
            </w:pPr>
            <w:r>
              <w:rPr>
                <w:lang w:eastAsia="cs-CZ"/>
              </w:rPr>
              <w:t>Emerald Journals (Emerald)</w:t>
            </w:r>
          </w:p>
          <w:p w:rsidR="00F16B00" w:rsidRDefault="00F16B00">
            <w:pPr>
              <w:rPr>
                <w:lang w:eastAsia="cs-CZ"/>
              </w:rPr>
            </w:pPr>
            <w:r>
              <w:rPr>
                <w:lang w:eastAsia="cs-CZ"/>
              </w:rPr>
              <w:t>Encyclopaedia Britannica Online</w:t>
            </w:r>
          </w:p>
          <w:p w:rsidR="00F16B00" w:rsidRDefault="00F16B00">
            <w:r>
              <w:t>Encyclopedia of Algorithms - SpringerLink (MetaPress)</w:t>
            </w:r>
          </w:p>
          <w:p w:rsidR="00F16B00" w:rsidRDefault="00F16B00">
            <w:r>
              <w:t>Encyclopedia of Database Systems – SpringerLink (MetaPress)</w:t>
            </w:r>
          </w:p>
          <w:p w:rsidR="00F16B00" w:rsidRDefault="00F16B00">
            <w:r>
              <w:t>Encyclopedia of Optimization – SpringerLink (MetaPress)</w:t>
            </w:r>
          </w:p>
          <w:p w:rsidR="00F16B00" w:rsidRDefault="00F16B00">
            <w:r>
              <w:rPr>
                <w:lang w:eastAsia="cs-CZ"/>
              </w:rPr>
              <w:t>English Reports (HeinOnline)</w:t>
            </w:r>
          </w:p>
        </w:tc>
      </w:tr>
      <w:tr w:rsidR="00F16B00" w:rsidTr="00F16B00">
        <w:tc>
          <w:tcPr>
            <w:tcW w:w="7763" w:type="dxa"/>
            <w:hideMark/>
          </w:tcPr>
          <w:p w:rsidR="00F16B00" w:rsidRDefault="00F16B00">
            <w:pPr>
              <w:rPr>
                <w:lang w:eastAsia="cs-CZ"/>
              </w:rPr>
            </w:pPr>
            <w:r>
              <w:rPr>
                <w:lang w:eastAsia="cs-CZ"/>
              </w:rPr>
              <w:t>Environment Complete (EBSCO)</w:t>
            </w:r>
          </w:p>
          <w:p w:rsidR="00F16B00" w:rsidRDefault="00F16B00">
            <w:r>
              <w:rPr>
                <w:lang w:eastAsia="cs-CZ"/>
              </w:rPr>
              <w:t>European Center for Minority Issues (HeinOnline)</w:t>
            </w:r>
          </w:p>
        </w:tc>
      </w:tr>
      <w:tr w:rsidR="00F16B00" w:rsidTr="00F16B00">
        <w:tc>
          <w:tcPr>
            <w:tcW w:w="7763" w:type="dxa"/>
            <w:hideMark/>
          </w:tcPr>
          <w:p w:rsidR="00F16B00" w:rsidRDefault="00F16B00">
            <w:pPr>
              <w:rPr>
                <w:lang w:eastAsia="cs-CZ"/>
              </w:rPr>
            </w:pPr>
            <w:r>
              <w:rPr>
                <w:lang w:eastAsia="cs-CZ"/>
              </w:rPr>
              <w:t xml:space="preserve">Factiva </w:t>
            </w:r>
          </w:p>
          <w:p w:rsidR="00F16B00" w:rsidRDefault="00F16B00">
            <w:r>
              <w:rPr>
                <w:lang w:eastAsia="cs-CZ"/>
              </w:rPr>
              <w:t>Federal Register Library (HeinOnline)</w:t>
            </w:r>
          </w:p>
        </w:tc>
      </w:tr>
      <w:tr w:rsidR="00F16B00" w:rsidTr="00F16B00">
        <w:tc>
          <w:tcPr>
            <w:tcW w:w="7763" w:type="dxa"/>
            <w:hideMark/>
          </w:tcPr>
          <w:p w:rsidR="00F16B00" w:rsidRDefault="00F16B00">
            <w:pPr>
              <w:rPr>
                <w:lang w:eastAsia="cs-CZ"/>
              </w:rPr>
            </w:pPr>
            <w:r>
              <w:rPr>
                <w:lang w:eastAsia="cs-CZ"/>
              </w:rPr>
              <w:t>FIAF Index to Film Periodicals (PQ)</w:t>
            </w:r>
          </w:p>
          <w:p w:rsidR="00F16B00" w:rsidRDefault="00F16B00">
            <w:r>
              <w:rPr>
                <w:lang w:eastAsia="cs-CZ"/>
              </w:rPr>
              <w:t>Foreign &amp; International Law Resources Database (HeinOnline)</w:t>
            </w:r>
          </w:p>
        </w:tc>
      </w:tr>
      <w:tr w:rsidR="00F16B00" w:rsidTr="00F16B00">
        <w:tc>
          <w:tcPr>
            <w:tcW w:w="7763" w:type="dxa"/>
            <w:hideMark/>
          </w:tcPr>
          <w:p w:rsidR="00F16B00" w:rsidRDefault="00F16B00">
            <w:r>
              <w:t>Gale Virtual Reference Library – e-book (Gale)</w:t>
            </w:r>
          </w:p>
          <w:p w:rsidR="00F16B00" w:rsidRDefault="00F16B00">
            <w:r>
              <w:t>Gale Virtual Reference Library (Gale Group / InfoTrac)</w:t>
            </w:r>
          </w:p>
          <w:p w:rsidR="00F16B00" w:rsidRDefault="00F16B00">
            <w:r>
              <w:t>Gallica</w:t>
            </w:r>
          </w:p>
          <w:p w:rsidR="00F16B00" w:rsidRDefault="00F16B00">
            <w:r>
              <w:t>GEOBIBLINE</w:t>
            </w:r>
          </w:p>
          <w:p w:rsidR="00F16B00" w:rsidRDefault="00F16B00">
            <w:r>
              <w:t>GeoRef (Ovid)</w:t>
            </w:r>
          </w:p>
          <w:p w:rsidR="00F16B00" w:rsidRDefault="00F16B00">
            <w:r>
              <w:rPr>
                <w:lang w:eastAsia="cs-CZ"/>
              </w:rPr>
              <w:t>German National Library – MARC21</w:t>
            </w:r>
          </w:p>
        </w:tc>
      </w:tr>
      <w:tr w:rsidR="00F16B00" w:rsidTr="00F16B00">
        <w:tc>
          <w:tcPr>
            <w:tcW w:w="7763" w:type="dxa"/>
            <w:hideMark/>
          </w:tcPr>
          <w:p w:rsidR="00F16B00" w:rsidRDefault="00F16B00">
            <w:r>
              <w:rPr>
                <w:lang w:eastAsia="cs-CZ"/>
              </w:rPr>
              <w:t>Google Book Search</w:t>
            </w:r>
          </w:p>
        </w:tc>
      </w:tr>
      <w:tr w:rsidR="00F16B00" w:rsidTr="00F16B00">
        <w:tc>
          <w:tcPr>
            <w:tcW w:w="7763" w:type="dxa"/>
            <w:hideMark/>
          </w:tcPr>
          <w:p w:rsidR="00F16B00" w:rsidRDefault="00F16B00">
            <w:r>
              <w:rPr>
                <w:lang w:eastAsia="cs-CZ"/>
              </w:rPr>
              <w:t>Google Image Search</w:t>
            </w:r>
          </w:p>
        </w:tc>
      </w:tr>
      <w:tr w:rsidR="00F16B00" w:rsidTr="00F16B00">
        <w:tc>
          <w:tcPr>
            <w:tcW w:w="7763" w:type="dxa"/>
            <w:hideMark/>
          </w:tcPr>
          <w:p w:rsidR="00F16B00" w:rsidRDefault="00F16B00">
            <w:r>
              <w:rPr>
                <w:lang w:eastAsia="cs-CZ"/>
              </w:rPr>
              <w:t>Google Scholar</w:t>
            </w:r>
          </w:p>
        </w:tc>
      </w:tr>
      <w:tr w:rsidR="00F16B00" w:rsidTr="00F16B00">
        <w:tc>
          <w:tcPr>
            <w:tcW w:w="7763" w:type="dxa"/>
            <w:hideMark/>
          </w:tcPr>
          <w:p w:rsidR="00F16B00" w:rsidRDefault="00F16B00">
            <w:pPr>
              <w:rPr>
                <w:lang w:eastAsia="cs-CZ"/>
              </w:rPr>
            </w:pPr>
            <w:r>
              <w:rPr>
                <w:lang w:eastAsia="cs-CZ"/>
              </w:rPr>
              <w:t>GreenFILE (EBSCO)</w:t>
            </w:r>
          </w:p>
          <w:p w:rsidR="00F16B00" w:rsidRDefault="00F16B00">
            <w:pPr>
              <w:rPr>
                <w:lang w:eastAsia="cs-CZ"/>
              </w:rPr>
            </w:pPr>
            <w:r>
              <w:rPr>
                <w:lang w:eastAsia="cs-CZ"/>
              </w:rPr>
              <w:t>Handbook of Robotics – SpringerLink (MetaPress)</w:t>
            </w:r>
          </w:p>
          <w:p w:rsidR="00F16B00" w:rsidRDefault="00F16B00">
            <w:pPr>
              <w:rPr>
                <w:lang w:eastAsia="cs-CZ"/>
              </w:rPr>
            </w:pPr>
            <w:r>
              <w:rPr>
                <w:lang w:eastAsia="cs-CZ"/>
              </w:rPr>
              <w:t>Highwire Press</w:t>
            </w:r>
          </w:p>
          <w:p w:rsidR="00F16B00" w:rsidRDefault="00F16B00">
            <w:pPr>
              <w:rPr>
                <w:lang w:eastAsia="cs-CZ"/>
              </w:rPr>
            </w:pPr>
            <w:r>
              <w:rPr>
                <w:lang w:eastAsia="cs-CZ"/>
              </w:rPr>
              <w:t>Historical Encyclopedia of Natural and Mathematical Sciences – SpringerLink (MetaPress)</w:t>
            </w:r>
          </w:p>
          <w:p w:rsidR="00F16B00" w:rsidRDefault="00F16B00">
            <w:pPr>
              <w:rPr>
                <w:lang w:eastAsia="cs-CZ"/>
              </w:rPr>
            </w:pPr>
            <w:r>
              <w:rPr>
                <w:lang w:eastAsia="cs-CZ"/>
              </w:rPr>
              <w:t>Husitská teologická fakulta Univerzity Karlovy v Praze</w:t>
            </w:r>
          </w:p>
          <w:p w:rsidR="00F16B00" w:rsidRDefault="00F16B00">
            <w:pPr>
              <w:rPr>
                <w:lang w:eastAsia="cs-CZ"/>
              </w:rPr>
            </w:pPr>
            <w:r>
              <w:rPr>
                <w:lang w:eastAsia="cs-CZ"/>
              </w:rPr>
              <w:t>IEEE Xplore</w:t>
            </w:r>
          </w:p>
          <w:p w:rsidR="00F16B00" w:rsidRDefault="00F16B00">
            <w:pPr>
              <w:rPr>
                <w:lang w:eastAsia="cs-CZ"/>
              </w:rPr>
            </w:pPr>
            <w:r>
              <w:rPr>
                <w:lang w:eastAsia="cs-CZ"/>
              </w:rPr>
              <w:t>Illustrata: Natural Sciences (CSA) (ProQuest XML)</w:t>
            </w:r>
          </w:p>
          <w:p w:rsidR="00F16B00" w:rsidRDefault="00F16B00">
            <w:pPr>
              <w:rPr>
                <w:lang w:eastAsia="cs-CZ"/>
              </w:rPr>
            </w:pPr>
            <w:r>
              <w:rPr>
                <w:lang w:eastAsia="cs-CZ"/>
              </w:rPr>
              <w:t>IMDb</w:t>
            </w:r>
          </w:p>
          <w:p w:rsidR="00F16B00" w:rsidRDefault="00F16B00">
            <w:r>
              <w:rPr>
                <w:lang w:eastAsia="cs-CZ"/>
              </w:rPr>
              <w:t>Intellectual Property Library (HeinOnline)</w:t>
            </w:r>
          </w:p>
        </w:tc>
      </w:tr>
      <w:tr w:rsidR="00F16B00" w:rsidTr="00F16B00">
        <w:tc>
          <w:tcPr>
            <w:tcW w:w="7763" w:type="dxa"/>
            <w:hideMark/>
          </w:tcPr>
          <w:p w:rsidR="00F16B00" w:rsidRDefault="00F16B00">
            <w:r>
              <w:rPr>
                <w:lang w:eastAsia="cs-CZ"/>
              </w:rPr>
              <w:t>International and non-U.S. Law Journals (HeinOnline)</w:t>
            </w:r>
          </w:p>
        </w:tc>
      </w:tr>
      <w:tr w:rsidR="00F16B00" w:rsidTr="00F16B00">
        <w:tc>
          <w:tcPr>
            <w:tcW w:w="7763" w:type="dxa"/>
            <w:hideMark/>
          </w:tcPr>
          <w:p w:rsidR="00F16B00" w:rsidRDefault="00F16B00">
            <w:pPr>
              <w:rPr>
                <w:lang w:eastAsia="cs-CZ"/>
              </w:rPr>
            </w:pPr>
            <w:r>
              <w:rPr>
                <w:lang w:eastAsia="cs-CZ"/>
              </w:rPr>
              <w:t>Journals@Ovid Full Text (Ovid)</w:t>
            </w:r>
          </w:p>
          <w:p w:rsidR="00F16B00" w:rsidRDefault="00F16B00">
            <w:pPr>
              <w:rPr>
                <w:lang w:eastAsia="cs-CZ"/>
              </w:rPr>
            </w:pPr>
            <w:r>
              <w:rPr>
                <w:lang w:eastAsia="cs-CZ"/>
              </w:rPr>
              <w:t>JSTOR Arts &amp; Sciences I Collection XML Gateway</w:t>
            </w:r>
          </w:p>
          <w:p w:rsidR="00F16B00" w:rsidRDefault="00F16B00">
            <w:pPr>
              <w:rPr>
                <w:lang w:eastAsia="cs-CZ"/>
              </w:rPr>
            </w:pPr>
            <w:r>
              <w:rPr>
                <w:lang w:eastAsia="cs-CZ"/>
              </w:rPr>
              <w:t>JSTOR Arts &amp; Sciences II Collection (Humanities)</w:t>
            </w:r>
          </w:p>
          <w:p w:rsidR="00F16B00" w:rsidRDefault="00F16B00">
            <w:pPr>
              <w:rPr>
                <w:lang w:eastAsia="cs-CZ"/>
              </w:rPr>
            </w:pPr>
            <w:r>
              <w:rPr>
                <w:lang w:eastAsia="cs-CZ"/>
              </w:rPr>
              <w:lastRenderedPageBreak/>
              <w:t>JSTOR Arts &amp; Sciences II Collection (Social Studies)</w:t>
            </w:r>
          </w:p>
          <w:p w:rsidR="00F16B00" w:rsidRDefault="00F16B00">
            <w:pPr>
              <w:rPr>
                <w:lang w:eastAsia="cs-CZ"/>
              </w:rPr>
            </w:pPr>
            <w:r>
              <w:rPr>
                <w:lang w:eastAsia="cs-CZ"/>
              </w:rPr>
              <w:t>JSTOR Arts &amp; Sciences III Collection XML Gateway</w:t>
            </w:r>
          </w:p>
          <w:p w:rsidR="00F16B00" w:rsidRDefault="00F16B00">
            <w:pPr>
              <w:rPr>
                <w:lang w:eastAsia="cs-CZ"/>
              </w:rPr>
            </w:pPr>
            <w:r>
              <w:rPr>
                <w:lang w:eastAsia="cs-CZ"/>
              </w:rPr>
              <w:t>JSTOR Arts &amp; Sciences V Collection XML Gateway</w:t>
            </w:r>
          </w:p>
          <w:p w:rsidR="00F16B00" w:rsidRDefault="00F16B00">
            <w:pPr>
              <w:rPr>
                <w:lang w:eastAsia="cs-CZ"/>
              </w:rPr>
            </w:pPr>
            <w:r>
              <w:rPr>
                <w:lang w:eastAsia="cs-CZ"/>
              </w:rPr>
              <w:t>JSTOR Mathematics &amp; Statistics Collection XML Gateway</w:t>
            </w:r>
          </w:p>
          <w:p w:rsidR="00F16B00" w:rsidRDefault="00F16B00">
            <w:pPr>
              <w:rPr>
                <w:lang w:eastAsia="cs-CZ"/>
              </w:rPr>
            </w:pPr>
            <w:r>
              <w:rPr>
                <w:lang w:eastAsia="cs-CZ"/>
              </w:rPr>
              <w:t>Katalog 1. lékařské fakulty UK</w:t>
            </w:r>
          </w:p>
          <w:p w:rsidR="00F16B00" w:rsidRDefault="00F16B00">
            <w:pPr>
              <w:rPr>
                <w:lang w:eastAsia="cs-CZ"/>
              </w:rPr>
            </w:pPr>
            <w:r>
              <w:rPr>
                <w:lang w:eastAsia="cs-CZ"/>
              </w:rPr>
              <w:t>Katalog 3. lékařské fakulty UK</w:t>
            </w:r>
          </w:p>
          <w:p w:rsidR="00F16B00" w:rsidRDefault="00F16B00">
            <w:r>
              <w:t>Katalog Centrální katolické knihovny Katolické teologické fakulty Univerzity Karlovy v Praze</w:t>
            </w:r>
          </w:p>
          <w:p w:rsidR="00F16B00" w:rsidRDefault="00F16B00">
            <w:r>
              <w:t>Katalog SVKI Farmaceutické fakulty UK</w:t>
            </w:r>
          </w:p>
          <w:p w:rsidR="00F16B00" w:rsidRDefault="00F16B00">
            <w:r>
              <w:t>Katalog knihovny Filozofické fakulty UK</w:t>
            </w:r>
          </w:p>
          <w:p w:rsidR="00F16B00" w:rsidRDefault="00F16B00">
            <w:r>
              <w:t>Katalog Knihovny Centra pro ekonomický výzkum a doktorské studium Univerzity Karlovy a Národohospodářského ústavu AV ČR, v.v.i.</w:t>
            </w:r>
          </w:p>
          <w:p w:rsidR="00F16B00" w:rsidRDefault="00F16B00">
            <w:r>
              <w:t>Katalog Knihovny společenských věd T.G.Masaryka v Jinonicích</w:t>
            </w:r>
          </w:p>
          <w:p w:rsidR="00F16B00" w:rsidRDefault="00F16B00">
            <w:r>
              <w:t>Katalog Matematicko-fyzikální fakulty UK</w:t>
            </w:r>
          </w:p>
          <w:p w:rsidR="00F16B00" w:rsidRDefault="00F16B00">
            <w:pPr>
              <w:rPr>
                <w:lang w:eastAsia="cs-CZ"/>
              </w:rPr>
            </w:pPr>
            <w:r>
              <w:t>Katalog Ústřední knihovny PedF UK</w:t>
            </w:r>
            <w:r>
              <w:rPr>
                <w:lang w:eastAsia="cs-CZ"/>
              </w:rPr>
              <w:t xml:space="preserve"> </w:t>
            </w:r>
          </w:p>
          <w:p w:rsidR="00F16B00" w:rsidRDefault="00F16B00">
            <w:r>
              <w:rPr>
                <w:lang w:eastAsia="cs-CZ"/>
              </w:rPr>
              <w:t>Katalog PF UK</w:t>
            </w:r>
          </w:p>
        </w:tc>
      </w:tr>
      <w:tr w:rsidR="00F16B00" w:rsidTr="00F16B00">
        <w:tc>
          <w:tcPr>
            <w:tcW w:w="7763" w:type="dxa"/>
            <w:hideMark/>
          </w:tcPr>
          <w:p w:rsidR="00F16B00" w:rsidRDefault="00F16B00">
            <w:r>
              <w:lastRenderedPageBreak/>
              <w:t xml:space="preserve">Katalog knihovny Evangelické teologické fakulty Univerzity Karlovy v Praze </w:t>
            </w:r>
          </w:p>
          <w:p w:rsidR="00F16B00" w:rsidRDefault="00250DE1">
            <w:hyperlink r:id="rId50" w:tgtFrame="_blank" w:tooltip="Kluwer Law Journals" w:history="1">
              <w:r w:rsidR="00F16B00">
                <w:rPr>
                  <w:rStyle w:val="Hypertextovodkaz"/>
                  <w:color w:val="auto"/>
                  <w:lang w:eastAsia="cs-CZ"/>
                </w:rPr>
                <w:t>Kluwer Law Journals</w:t>
              </w:r>
            </w:hyperlink>
          </w:p>
        </w:tc>
      </w:tr>
      <w:tr w:rsidR="00F16B00" w:rsidTr="00F16B00">
        <w:tc>
          <w:tcPr>
            <w:tcW w:w="7763" w:type="dxa"/>
            <w:hideMark/>
          </w:tcPr>
          <w:p w:rsidR="00F16B00" w:rsidRDefault="00F16B00">
            <w:pPr>
              <w:rPr>
                <w:lang w:eastAsia="cs-CZ"/>
              </w:rPr>
            </w:pPr>
            <w:r>
              <w:t>Knihovna Fakulty tělesné výchovy a sportu Univerzity Karlovy v Praze</w:t>
            </w:r>
            <w:r>
              <w:rPr>
                <w:lang w:eastAsia="cs-CZ"/>
              </w:rPr>
              <w:t xml:space="preserve"> </w:t>
            </w:r>
          </w:p>
          <w:p w:rsidR="00F16B00" w:rsidRDefault="00F16B00">
            <w:r>
              <w:rPr>
                <w:lang w:eastAsia="cs-CZ"/>
              </w:rPr>
              <w:t>Knihovna Univerzity Palackého - souborný katalog</w:t>
            </w:r>
          </w:p>
        </w:tc>
      </w:tr>
      <w:tr w:rsidR="00F16B00" w:rsidTr="00F16B00">
        <w:tc>
          <w:tcPr>
            <w:tcW w:w="7763" w:type="dxa"/>
            <w:hideMark/>
          </w:tcPr>
          <w:p w:rsidR="00F16B00" w:rsidRDefault="00F16B00">
            <w:pPr>
              <w:rPr>
                <w:lang w:eastAsia="cs-CZ"/>
              </w:rPr>
            </w:pPr>
            <w:r>
              <w:t>Kongresová knihovna</w:t>
            </w:r>
            <w:r>
              <w:rPr>
                <w:lang w:eastAsia="cs-CZ"/>
              </w:rPr>
              <w:t xml:space="preserve"> </w:t>
            </w:r>
          </w:p>
          <w:p w:rsidR="00F16B00" w:rsidRDefault="00F16B00">
            <w:r>
              <w:rPr>
                <w:lang w:eastAsia="cs-CZ"/>
              </w:rPr>
              <w:t>Law Journal Library (HeinOnline)</w:t>
            </w:r>
          </w:p>
        </w:tc>
      </w:tr>
      <w:tr w:rsidR="00F16B00" w:rsidTr="00F16B00">
        <w:tc>
          <w:tcPr>
            <w:tcW w:w="7763" w:type="dxa"/>
            <w:hideMark/>
          </w:tcPr>
          <w:p w:rsidR="00F16B00" w:rsidRDefault="00F16B00">
            <w:r>
              <w:rPr>
                <w:lang w:eastAsia="cs-CZ"/>
              </w:rPr>
              <w:t>Legal Classics (HeinOnline)</w:t>
            </w:r>
          </w:p>
        </w:tc>
      </w:tr>
      <w:tr w:rsidR="00F16B00" w:rsidTr="00F16B00">
        <w:tc>
          <w:tcPr>
            <w:tcW w:w="7763" w:type="dxa"/>
            <w:hideMark/>
          </w:tcPr>
          <w:p w:rsidR="00F16B00" w:rsidRDefault="00250DE1">
            <w:hyperlink r:id="rId51" w:tgtFrame="_blank" w:tooltip="Library of Congress eBooks" w:history="1">
              <w:r w:rsidR="00F16B00">
                <w:rPr>
                  <w:rStyle w:val="Hypertextovodkaz"/>
                  <w:color w:val="auto"/>
                  <w:lang w:eastAsia="cs-CZ"/>
                </w:rPr>
                <w:t>Library of Congress eBooks</w:t>
              </w:r>
            </w:hyperlink>
          </w:p>
        </w:tc>
      </w:tr>
      <w:tr w:rsidR="00F16B00" w:rsidTr="00F16B00">
        <w:tc>
          <w:tcPr>
            <w:tcW w:w="7763" w:type="dxa"/>
            <w:hideMark/>
          </w:tcPr>
          <w:p w:rsidR="00F16B00" w:rsidRDefault="00F16B00">
            <w:pPr>
              <w:rPr>
                <w:lang w:eastAsia="cs-CZ"/>
              </w:rPr>
            </w:pPr>
            <w:r>
              <w:rPr>
                <w:lang w:eastAsia="cs-CZ"/>
              </w:rPr>
              <w:t>Literature Online Criticism – LION (PQ)</w:t>
            </w:r>
          </w:p>
          <w:p w:rsidR="00F16B00" w:rsidRDefault="00F16B00">
            <w:r>
              <w:t>Literature Online Fulltext – LION (PQ)</w:t>
            </w:r>
          </w:p>
          <w:p w:rsidR="00F16B00" w:rsidRDefault="00F16B00">
            <w:r>
              <w:t>LISA: Library and Information Science Abstracts</w:t>
            </w:r>
          </w:p>
          <w:p w:rsidR="00F16B00" w:rsidRDefault="00F16B00">
            <w:r>
              <w:t>LWWonline (Ovid)</w:t>
            </w:r>
          </w:p>
          <w:p w:rsidR="00F16B00" w:rsidRDefault="00F16B00">
            <w:r>
              <w:t>Matapihi (New Zealand)</w:t>
            </w:r>
          </w:p>
          <w:p w:rsidR="00F16B00" w:rsidRDefault="00F16B00">
            <w:r>
              <w:t>MathSciNet (AMS)</w:t>
            </w:r>
          </w:p>
          <w:p w:rsidR="00F16B00" w:rsidRDefault="00F16B00">
            <w:r>
              <w:t>MEDLINE (Ovid)</w:t>
            </w:r>
          </w:p>
          <w:p w:rsidR="00F16B00" w:rsidRDefault="00F16B00">
            <w:r>
              <w:rPr>
                <w:lang w:eastAsia="cs-CZ"/>
              </w:rPr>
              <w:t>Most Cited Law Journals (HeinOnline)</w:t>
            </w:r>
          </w:p>
        </w:tc>
      </w:tr>
      <w:tr w:rsidR="00F16B00" w:rsidTr="00F16B00">
        <w:tc>
          <w:tcPr>
            <w:tcW w:w="7763" w:type="dxa"/>
            <w:hideMark/>
          </w:tcPr>
          <w:p w:rsidR="00F16B00" w:rsidRDefault="00F16B00">
            <w:r>
              <w:rPr>
                <w:lang w:eastAsia="cs-CZ"/>
              </w:rPr>
              <w:t>MUNI - články</w:t>
            </w:r>
          </w:p>
        </w:tc>
      </w:tr>
      <w:tr w:rsidR="00F16B00" w:rsidTr="00F16B00">
        <w:tc>
          <w:tcPr>
            <w:tcW w:w="7763" w:type="dxa"/>
            <w:hideMark/>
          </w:tcPr>
          <w:p w:rsidR="00F16B00" w:rsidRDefault="00F16B00">
            <w:r>
              <w:rPr>
                <w:lang w:eastAsia="cs-CZ"/>
              </w:rPr>
              <w:t>MUNI - souborný katalog</w:t>
            </w:r>
          </w:p>
        </w:tc>
      </w:tr>
      <w:tr w:rsidR="00F16B00" w:rsidTr="00F16B00">
        <w:tc>
          <w:tcPr>
            <w:tcW w:w="7763" w:type="dxa"/>
            <w:hideMark/>
          </w:tcPr>
          <w:p w:rsidR="00F16B00" w:rsidRDefault="00F16B00">
            <w:r>
              <w:t>Music Online: American Song (Alexander Street Press)</w:t>
            </w:r>
          </w:p>
          <w:p w:rsidR="00F16B00" w:rsidRDefault="00F16B00">
            <w:r>
              <w:t>Music Online: Classical Music Library (Alexander Street Press)</w:t>
            </w:r>
          </w:p>
          <w:p w:rsidR="00F16B00" w:rsidRDefault="00F16B00">
            <w:r>
              <w:t>Music Online: Classical Scores Library (Alexander Street Press)</w:t>
            </w:r>
          </w:p>
          <w:p w:rsidR="00F16B00" w:rsidRDefault="00F16B00">
            <w:r>
              <w:t>Music Online: Contemporary World Music (Alexander Street Press)</w:t>
            </w:r>
          </w:p>
          <w:p w:rsidR="00F16B00" w:rsidRDefault="00F16B00">
            <w:r>
              <w:t>National Library of Medicine, USA - katalog dokumentů</w:t>
            </w:r>
          </w:p>
          <w:p w:rsidR="00F16B00" w:rsidRDefault="00F16B00">
            <w:r>
              <w:t>Nature.com</w:t>
            </w:r>
          </w:p>
          <w:p w:rsidR="00F16B00" w:rsidRDefault="00F16B00">
            <w:r>
              <w:t>New England Journal of Medicine Full Text</w:t>
            </w:r>
          </w:p>
          <w:p w:rsidR="00F16B00" w:rsidRDefault="00F16B00">
            <w:r>
              <w:rPr>
                <w:lang w:eastAsia="cs-CZ"/>
              </w:rPr>
              <w:t>Open Access Theses and Dissertations</w:t>
            </w:r>
          </w:p>
        </w:tc>
      </w:tr>
      <w:tr w:rsidR="00F16B00" w:rsidTr="00F16B00">
        <w:tc>
          <w:tcPr>
            <w:tcW w:w="7763" w:type="dxa"/>
            <w:hideMark/>
          </w:tcPr>
          <w:p w:rsidR="00F16B00" w:rsidRDefault="00F16B00">
            <w:r>
              <w:rPr>
                <w:lang w:eastAsia="cs-CZ"/>
              </w:rPr>
              <w:t>Oxford Journals (Oxford University Press)</w:t>
            </w:r>
          </w:p>
        </w:tc>
      </w:tr>
      <w:tr w:rsidR="00F16B00" w:rsidTr="00F16B00">
        <w:tc>
          <w:tcPr>
            <w:tcW w:w="7763" w:type="dxa"/>
            <w:hideMark/>
          </w:tcPr>
          <w:p w:rsidR="00F16B00" w:rsidRDefault="00F16B00">
            <w:r>
              <w:rPr>
                <w:lang w:eastAsia="cs-CZ"/>
              </w:rPr>
              <w:t>Oxford Reference Online</w:t>
            </w:r>
          </w:p>
        </w:tc>
      </w:tr>
      <w:tr w:rsidR="00F16B00" w:rsidTr="00F16B00">
        <w:tc>
          <w:tcPr>
            <w:tcW w:w="7763" w:type="dxa"/>
            <w:hideMark/>
          </w:tcPr>
          <w:p w:rsidR="00F16B00" w:rsidRDefault="00F16B00">
            <w:pPr>
              <w:rPr>
                <w:lang w:eastAsia="cs-CZ"/>
              </w:rPr>
            </w:pPr>
            <w:r>
              <w:rPr>
                <w:lang w:eastAsia="cs-CZ"/>
              </w:rPr>
              <w:t>Passport (GMID)</w:t>
            </w:r>
          </w:p>
          <w:p w:rsidR="00F16B00" w:rsidRDefault="00F16B00">
            <w:r>
              <w:rPr>
                <w:lang w:eastAsia="cs-CZ"/>
              </w:rPr>
              <w:t>Pentagon Papers (HeinOnline)</w:t>
            </w:r>
          </w:p>
        </w:tc>
      </w:tr>
      <w:tr w:rsidR="00F16B00" w:rsidTr="00F16B00">
        <w:tc>
          <w:tcPr>
            <w:tcW w:w="7763" w:type="dxa"/>
            <w:hideMark/>
          </w:tcPr>
          <w:p w:rsidR="00F16B00" w:rsidRDefault="00F16B00">
            <w:r>
              <w:rPr>
                <w:lang w:eastAsia="cs-CZ"/>
              </w:rPr>
              <w:t>Primo Central (Ex Libris) - volné vyhledávání</w:t>
            </w:r>
          </w:p>
        </w:tc>
      </w:tr>
      <w:tr w:rsidR="00F16B00" w:rsidTr="00F16B00">
        <w:tc>
          <w:tcPr>
            <w:tcW w:w="7763" w:type="dxa"/>
            <w:hideMark/>
          </w:tcPr>
          <w:p w:rsidR="00F16B00" w:rsidRDefault="00F16B00">
            <w:pPr>
              <w:rPr>
                <w:lang w:eastAsia="cs-CZ"/>
              </w:rPr>
            </w:pPr>
            <w:r>
              <w:t>Project Euclid</w:t>
            </w:r>
            <w:r>
              <w:rPr>
                <w:lang w:eastAsia="cs-CZ"/>
              </w:rPr>
              <w:t xml:space="preserve"> </w:t>
            </w:r>
          </w:p>
          <w:p w:rsidR="00F16B00" w:rsidRDefault="00F16B00">
            <w:r>
              <w:rPr>
                <w:lang w:eastAsia="cs-CZ"/>
              </w:rPr>
              <w:t>Project Gutenberg</w:t>
            </w:r>
          </w:p>
        </w:tc>
      </w:tr>
      <w:tr w:rsidR="00F16B00" w:rsidTr="00F16B00">
        <w:tc>
          <w:tcPr>
            <w:tcW w:w="7763" w:type="dxa"/>
            <w:hideMark/>
          </w:tcPr>
          <w:p w:rsidR="00F16B00" w:rsidRDefault="00F16B00">
            <w:r>
              <w:t>ProQolid - Mapi Research Trust</w:t>
            </w:r>
          </w:p>
          <w:p w:rsidR="00F16B00" w:rsidRDefault="00F16B00">
            <w:r>
              <w:lastRenderedPageBreak/>
              <w:t>ProQuest Asian Business (ProQuest)</w:t>
            </w:r>
          </w:p>
          <w:p w:rsidR="00F16B00" w:rsidRDefault="00F16B00">
            <w:r>
              <w:rPr>
                <w:lang w:eastAsia="cs-CZ"/>
              </w:rPr>
              <w:t>ProQuest Central (PQ)</w:t>
            </w:r>
          </w:p>
        </w:tc>
      </w:tr>
      <w:tr w:rsidR="00F16B00" w:rsidTr="00F16B00">
        <w:tc>
          <w:tcPr>
            <w:tcW w:w="7763" w:type="dxa"/>
            <w:hideMark/>
          </w:tcPr>
          <w:p w:rsidR="00F16B00" w:rsidRDefault="00F16B00">
            <w:pPr>
              <w:rPr>
                <w:lang w:eastAsia="cs-CZ"/>
              </w:rPr>
            </w:pPr>
            <w:r>
              <w:rPr>
                <w:lang w:eastAsia="cs-CZ"/>
              </w:rPr>
              <w:lastRenderedPageBreak/>
              <w:t>ProQuest Computing (ProQuest)</w:t>
            </w:r>
          </w:p>
          <w:p w:rsidR="00F16B00" w:rsidRDefault="00F16B00">
            <w:r>
              <w:t>ProQuest Education Journals (ProQuest)</w:t>
            </w:r>
          </w:p>
          <w:p w:rsidR="00F16B00" w:rsidRDefault="00F16B00">
            <w:pPr>
              <w:rPr>
                <w:lang w:eastAsia="cs-CZ"/>
              </w:rPr>
            </w:pPr>
            <w:r>
              <w:rPr>
                <w:lang w:eastAsia="cs-CZ"/>
              </w:rPr>
              <w:t>ProQuest European Business (ProQuest)</w:t>
            </w:r>
          </w:p>
          <w:p w:rsidR="00F16B00" w:rsidRDefault="00F16B00">
            <w:pPr>
              <w:rPr>
                <w:lang w:eastAsia="cs-CZ"/>
              </w:rPr>
            </w:pPr>
            <w:r>
              <w:rPr>
                <w:lang w:eastAsia="cs-CZ"/>
              </w:rPr>
              <w:t>ProQuest Health &amp; Medical Complete (ProQuest)</w:t>
            </w:r>
          </w:p>
          <w:p w:rsidR="00F16B00" w:rsidRDefault="00F16B00">
            <w:r>
              <w:t>ProQuest Religion (ProQuest)</w:t>
            </w:r>
          </w:p>
          <w:p w:rsidR="00F16B00" w:rsidRDefault="00250DE1">
            <w:hyperlink r:id="rId52" w:tgtFrame="_blank" w:tooltip="ProQuest Research Library (ProQuest)" w:history="1">
              <w:r w:rsidR="00F16B00">
                <w:rPr>
                  <w:rStyle w:val="Hypertextovodkaz"/>
                </w:rPr>
                <w:t>ProQuest Research Library (ProQuest)</w:t>
              </w:r>
            </w:hyperlink>
          </w:p>
          <w:p w:rsidR="00F16B00" w:rsidRDefault="00F16B00">
            <w:r>
              <w:rPr>
                <w:lang w:eastAsia="cs-CZ"/>
              </w:rPr>
              <w:t>ProQuest Science Journals (ProQuest)</w:t>
            </w:r>
          </w:p>
        </w:tc>
      </w:tr>
      <w:tr w:rsidR="00F16B00" w:rsidTr="00F16B00">
        <w:tc>
          <w:tcPr>
            <w:tcW w:w="7763" w:type="dxa"/>
            <w:hideMark/>
          </w:tcPr>
          <w:p w:rsidR="00F16B00" w:rsidRDefault="00F16B00">
            <w:r>
              <w:t>SAGE Journals Online</w:t>
            </w:r>
          </w:p>
          <w:p w:rsidR="00F16B00" w:rsidRDefault="00250DE1">
            <w:hyperlink r:id="rId53" w:tgtFrame="_blank" w:tooltip="SAGE Knowledge" w:history="1">
              <w:r w:rsidR="00F16B00">
                <w:rPr>
                  <w:rStyle w:val="Hypertextovodkaz"/>
                </w:rPr>
                <w:t>SAGE Knowledge</w:t>
              </w:r>
            </w:hyperlink>
          </w:p>
          <w:p w:rsidR="00F16B00" w:rsidRDefault="00F16B00">
            <w:r>
              <w:rPr>
                <w:lang w:eastAsia="cs-CZ"/>
              </w:rPr>
              <w:t>ScienceDirect (Elsevier)</w:t>
            </w:r>
          </w:p>
        </w:tc>
      </w:tr>
      <w:tr w:rsidR="00F16B00" w:rsidTr="00F16B00">
        <w:tc>
          <w:tcPr>
            <w:tcW w:w="7763" w:type="dxa"/>
            <w:hideMark/>
          </w:tcPr>
          <w:p w:rsidR="00F16B00" w:rsidRDefault="00250DE1">
            <w:hyperlink r:id="rId54" w:tgtFrame="_blank" w:tooltip="Smithsonian Global sound for libraries (Alexander Street Press)" w:history="1">
              <w:r w:rsidR="00F16B00">
                <w:rPr>
                  <w:rStyle w:val="Hypertextovodkaz"/>
                </w:rPr>
                <w:t>Smithsonian Global sound for libraries (Alexander Street Press)</w:t>
              </w:r>
            </w:hyperlink>
          </w:p>
          <w:p w:rsidR="00F16B00" w:rsidRDefault="00250DE1">
            <w:hyperlink r:id="rId55" w:tgtFrame="_blank" w:tooltip="SocINDEX with Full Text (EBSCO)" w:history="1">
              <w:r w:rsidR="00F16B00">
                <w:rPr>
                  <w:rStyle w:val="Hypertextovodkaz"/>
                </w:rPr>
                <w:t>SocINDEX with Full Text (EBSCO)</w:t>
              </w:r>
            </w:hyperlink>
          </w:p>
          <w:p w:rsidR="00F16B00" w:rsidRDefault="00F16B00">
            <w:r>
              <w:rPr>
                <w:lang w:eastAsia="cs-CZ"/>
              </w:rPr>
              <w:t>Souborný katalog ČR - monografie</w:t>
            </w:r>
          </w:p>
        </w:tc>
      </w:tr>
      <w:tr w:rsidR="00F16B00" w:rsidTr="00F16B00">
        <w:tc>
          <w:tcPr>
            <w:tcW w:w="7763" w:type="dxa"/>
            <w:hideMark/>
          </w:tcPr>
          <w:p w:rsidR="00F16B00" w:rsidRDefault="00F16B00">
            <w:r>
              <w:t>SourceOECD</w:t>
            </w:r>
          </w:p>
          <w:p w:rsidR="00F16B00" w:rsidRDefault="00F16B00">
            <w:r>
              <w:t>Springer (SRD API)</w:t>
            </w:r>
          </w:p>
          <w:p w:rsidR="00F16B00" w:rsidRDefault="00F16B00">
            <w:r>
              <w:t>Springer Tracts in Advanced Robotics - SpringerLink (MetaPress)</w:t>
            </w:r>
          </w:p>
          <w:p w:rsidR="00F16B00" w:rsidRDefault="00F16B00">
            <w:r>
              <w:rPr>
                <w:lang w:eastAsia="cs-CZ"/>
              </w:rPr>
              <w:t>SpringerLink (MetaPress)</w:t>
            </w:r>
          </w:p>
        </w:tc>
      </w:tr>
      <w:tr w:rsidR="00F16B00" w:rsidTr="00F16B00">
        <w:tc>
          <w:tcPr>
            <w:tcW w:w="7763" w:type="dxa"/>
            <w:hideMark/>
          </w:tcPr>
          <w:p w:rsidR="00F16B00" w:rsidRDefault="00F16B00">
            <w:r>
              <w:t>SSRN - Social Science Research Network</w:t>
            </w:r>
          </w:p>
          <w:p w:rsidR="00F16B00" w:rsidRDefault="00250DE1">
            <w:hyperlink r:id="rId56" w:tgtFrame="_blank" w:tooltip="Stanford Encyclopedia of Philosophy" w:history="1">
              <w:r w:rsidR="00F16B00">
                <w:rPr>
                  <w:rStyle w:val="Hypertextovodkaz"/>
                </w:rPr>
                <w:t>Stanford Encyclopedia of Philosophy</w:t>
              </w:r>
            </w:hyperlink>
          </w:p>
          <w:p w:rsidR="00F16B00" w:rsidRDefault="00F16B00">
            <w:pPr>
              <w:rPr>
                <w:lang w:eastAsia="cs-CZ"/>
              </w:rPr>
            </w:pPr>
            <w:r>
              <w:rPr>
                <w:lang w:eastAsia="cs-CZ"/>
              </w:rPr>
              <w:t>Statutes of the Realm (HeinOnline)</w:t>
            </w:r>
          </w:p>
        </w:tc>
      </w:tr>
      <w:tr w:rsidR="00F16B00" w:rsidTr="00F16B00">
        <w:tc>
          <w:tcPr>
            <w:tcW w:w="7763" w:type="dxa"/>
            <w:hideMark/>
          </w:tcPr>
          <w:p w:rsidR="00F16B00" w:rsidRDefault="00F16B00">
            <w:r>
              <w:t>Středisko vědeckých informací Fakulty sociálních věd Univerzity Karlovy v Praze</w:t>
            </w:r>
          </w:p>
          <w:p w:rsidR="00F16B00" w:rsidRDefault="00F16B00">
            <w:r>
              <w:t>Středisko vědeckých informací Přírodovědecké fakulty Univerzity Karlovy v Praze</w:t>
            </w:r>
          </w:p>
          <w:p w:rsidR="00F16B00" w:rsidRDefault="00250DE1">
            <w:hyperlink r:id="rId57" w:tgtFrame="_blank" w:tooltip="Studies in Computational Intelligence - SpringerLink (MetaPress)" w:history="1">
              <w:r w:rsidR="00F16B00">
                <w:rPr>
                  <w:rStyle w:val="Hypertextovodkaz"/>
                </w:rPr>
                <w:t>Studies in Computational Intelligence - SpringerLink (MetaPress)</w:t>
              </w:r>
            </w:hyperlink>
          </w:p>
          <w:p w:rsidR="00F16B00" w:rsidRDefault="00250DE1">
            <w:hyperlink r:id="rId58" w:tgtFrame="_blank" w:tooltip="Studies in Fuzziness and Soft computing - SpringerLink (MetaPress)" w:history="1">
              <w:r w:rsidR="00F16B00">
                <w:rPr>
                  <w:rStyle w:val="Hypertextovodkaz"/>
                </w:rPr>
                <w:t>Studies in Fuzziness and Soft computing - SpringerLink (MetaPress)</w:t>
              </w:r>
            </w:hyperlink>
          </w:p>
          <w:p w:rsidR="00F16B00" w:rsidRDefault="00F16B00">
            <w:r>
              <w:t>TEL (thèses-en-ligne)</w:t>
            </w:r>
          </w:p>
          <w:p w:rsidR="00F16B00" w:rsidRDefault="00250DE1">
            <w:hyperlink r:id="rId59" w:tgtFrame="_blank" w:tooltip="The cultural collections of Europe" w:history="1">
              <w:r w:rsidR="00F16B00">
                <w:rPr>
                  <w:rStyle w:val="Hypertextovodkaz"/>
                </w:rPr>
                <w:t>The cultural collections of Europe</w:t>
              </w:r>
            </w:hyperlink>
          </w:p>
          <w:p w:rsidR="00F16B00" w:rsidRDefault="00250DE1">
            <w:hyperlink r:id="rId60" w:tgtFrame="_blank" w:tooltip="The Guide to Computing Literature" w:history="1">
              <w:r w:rsidR="00F16B00">
                <w:rPr>
                  <w:rStyle w:val="Hypertextovodkaz"/>
                </w:rPr>
                <w:t>The Guide to Computing Literature</w:t>
              </w:r>
            </w:hyperlink>
          </w:p>
          <w:p w:rsidR="00F16B00" w:rsidRDefault="00F16B00">
            <w:pPr>
              <w:rPr>
                <w:lang w:eastAsia="cs-CZ"/>
              </w:rPr>
            </w:pPr>
            <w:r>
              <w:rPr>
                <w:lang w:eastAsia="cs-CZ"/>
              </w:rPr>
              <w:t>The Literary Encyclopedia</w:t>
            </w:r>
          </w:p>
          <w:p w:rsidR="00F16B00" w:rsidRDefault="00F16B00">
            <w:r>
              <w:t>Theological Research Exchange Network (TREN)</w:t>
            </w:r>
          </w:p>
          <w:p w:rsidR="00F16B00" w:rsidRDefault="00F16B00">
            <w:pPr>
              <w:rPr>
                <w:lang w:eastAsia="cs-CZ"/>
              </w:rPr>
            </w:pPr>
            <w:r>
              <w:rPr>
                <w:lang w:eastAsia="cs-CZ"/>
              </w:rPr>
              <w:t>Theses &amp; Dissertations Catalog</w:t>
            </w:r>
          </w:p>
        </w:tc>
      </w:tr>
      <w:tr w:rsidR="00F16B00" w:rsidTr="00F16B00">
        <w:tc>
          <w:tcPr>
            <w:tcW w:w="7763" w:type="dxa"/>
            <w:hideMark/>
          </w:tcPr>
          <w:p w:rsidR="00F16B00" w:rsidRDefault="00F16B00">
            <w:pPr>
              <w:rPr>
                <w:lang w:eastAsia="cs-CZ"/>
              </w:rPr>
            </w:pPr>
            <w:r>
              <w:rPr>
                <w:lang w:eastAsia="cs-CZ"/>
              </w:rPr>
              <w:t>Trends in Law Library Management and Technology (HeinOnline)</w:t>
            </w:r>
          </w:p>
        </w:tc>
      </w:tr>
      <w:tr w:rsidR="00F16B00" w:rsidTr="00F16B00">
        <w:tc>
          <w:tcPr>
            <w:tcW w:w="7763" w:type="dxa"/>
            <w:hideMark/>
          </w:tcPr>
          <w:p w:rsidR="00F16B00" w:rsidRDefault="00F16B00">
            <w:pPr>
              <w:rPr>
                <w:lang w:eastAsia="cs-CZ"/>
              </w:rPr>
            </w:pPr>
            <w:r>
              <w:rPr>
                <w:lang w:eastAsia="cs-CZ"/>
              </w:rPr>
              <w:t>U.S. Attorney General Opinions (HeinOnline)</w:t>
            </w:r>
          </w:p>
        </w:tc>
      </w:tr>
      <w:tr w:rsidR="00F16B00" w:rsidTr="00F16B00">
        <w:tc>
          <w:tcPr>
            <w:tcW w:w="7763" w:type="dxa"/>
            <w:hideMark/>
          </w:tcPr>
          <w:p w:rsidR="00F16B00" w:rsidRDefault="00F16B00">
            <w:pPr>
              <w:rPr>
                <w:lang w:eastAsia="cs-CZ"/>
              </w:rPr>
            </w:pPr>
            <w:r>
              <w:rPr>
                <w:lang w:eastAsia="cs-CZ"/>
              </w:rPr>
              <w:t>U.S. Federal Legislative History Library (HeinOnline)</w:t>
            </w:r>
          </w:p>
        </w:tc>
      </w:tr>
      <w:tr w:rsidR="00F16B00" w:rsidTr="00F16B00">
        <w:tc>
          <w:tcPr>
            <w:tcW w:w="7763" w:type="dxa"/>
            <w:hideMark/>
          </w:tcPr>
          <w:p w:rsidR="00F16B00" w:rsidRDefault="00F16B00">
            <w:pPr>
              <w:rPr>
                <w:lang w:eastAsia="cs-CZ"/>
              </w:rPr>
            </w:pPr>
            <w:r>
              <w:rPr>
                <w:lang w:eastAsia="cs-CZ"/>
              </w:rPr>
              <w:t>U.S. Presidential Library (HeinOnline)</w:t>
            </w:r>
          </w:p>
        </w:tc>
      </w:tr>
      <w:tr w:rsidR="00F16B00" w:rsidTr="00F16B00">
        <w:tc>
          <w:tcPr>
            <w:tcW w:w="7763" w:type="dxa"/>
            <w:hideMark/>
          </w:tcPr>
          <w:p w:rsidR="00F16B00" w:rsidRDefault="00F16B00">
            <w:pPr>
              <w:rPr>
                <w:lang w:eastAsia="cs-CZ"/>
              </w:rPr>
            </w:pPr>
            <w:r>
              <w:rPr>
                <w:lang w:eastAsia="cs-CZ"/>
              </w:rPr>
              <w:t>U.S. Statutes at Large (HeinOnline)</w:t>
            </w:r>
          </w:p>
        </w:tc>
      </w:tr>
      <w:tr w:rsidR="00F16B00" w:rsidTr="00F16B00">
        <w:tc>
          <w:tcPr>
            <w:tcW w:w="7763" w:type="dxa"/>
            <w:hideMark/>
          </w:tcPr>
          <w:p w:rsidR="00F16B00" w:rsidRDefault="00F16B00">
            <w:pPr>
              <w:rPr>
                <w:lang w:eastAsia="cs-CZ"/>
              </w:rPr>
            </w:pPr>
            <w:r>
              <w:rPr>
                <w:lang w:eastAsia="cs-CZ"/>
              </w:rPr>
              <w:t>U.S. Supreme Court Library (HeinOnline)</w:t>
            </w:r>
          </w:p>
        </w:tc>
      </w:tr>
      <w:tr w:rsidR="00F16B00" w:rsidTr="00F16B00">
        <w:tc>
          <w:tcPr>
            <w:tcW w:w="7763" w:type="dxa"/>
            <w:hideMark/>
          </w:tcPr>
          <w:p w:rsidR="00F16B00" w:rsidRDefault="00F16B00">
            <w:pPr>
              <w:rPr>
                <w:lang w:eastAsia="cs-CZ"/>
              </w:rPr>
            </w:pPr>
            <w:r>
              <w:rPr>
                <w:lang w:eastAsia="cs-CZ"/>
              </w:rPr>
              <w:t>U.S. Treaties (HeinOnline)</w:t>
            </w:r>
          </w:p>
        </w:tc>
      </w:tr>
      <w:tr w:rsidR="00F16B00" w:rsidTr="00F16B00">
        <w:tc>
          <w:tcPr>
            <w:tcW w:w="7763" w:type="dxa"/>
            <w:hideMark/>
          </w:tcPr>
          <w:p w:rsidR="00F16B00" w:rsidRDefault="00F16B00">
            <w:pPr>
              <w:rPr>
                <w:lang w:eastAsia="cs-CZ"/>
              </w:rPr>
            </w:pPr>
            <w:r>
              <w:rPr>
                <w:lang w:eastAsia="cs-CZ"/>
              </w:rPr>
              <w:t>Ulrichsweb.com</w:t>
            </w:r>
          </w:p>
        </w:tc>
      </w:tr>
      <w:tr w:rsidR="00F16B00" w:rsidTr="00F16B00">
        <w:tc>
          <w:tcPr>
            <w:tcW w:w="7763" w:type="dxa"/>
            <w:hideMark/>
          </w:tcPr>
          <w:p w:rsidR="00F16B00" w:rsidRDefault="00F16B00">
            <w:r>
              <w:t>Understanding Complex Systems - SpringerLink (MetaPress)</w:t>
            </w:r>
          </w:p>
          <w:p w:rsidR="00F16B00" w:rsidRDefault="00F16B00">
            <w:pPr>
              <w:rPr>
                <w:lang w:eastAsia="cs-CZ"/>
              </w:rPr>
            </w:pPr>
            <w:r>
              <w:rPr>
                <w:lang w:eastAsia="cs-CZ"/>
              </w:rPr>
              <w:t>Web of Science (ISI)</w:t>
            </w:r>
          </w:p>
        </w:tc>
      </w:tr>
      <w:tr w:rsidR="00F16B00" w:rsidTr="00F16B00">
        <w:tc>
          <w:tcPr>
            <w:tcW w:w="7763" w:type="dxa"/>
            <w:hideMark/>
          </w:tcPr>
          <w:p w:rsidR="00F16B00" w:rsidRDefault="00F16B00">
            <w:pPr>
              <w:rPr>
                <w:lang w:eastAsia="cs-CZ"/>
              </w:rPr>
            </w:pPr>
            <w:r>
              <w:rPr>
                <w:lang w:eastAsia="cs-CZ"/>
              </w:rPr>
              <w:t>Wikipedia - English</w:t>
            </w:r>
          </w:p>
        </w:tc>
      </w:tr>
      <w:tr w:rsidR="00F16B00" w:rsidTr="00F16B00">
        <w:tc>
          <w:tcPr>
            <w:tcW w:w="7763" w:type="dxa"/>
            <w:hideMark/>
          </w:tcPr>
          <w:p w:rsidR="00F16B00" w:rsidRDefault="00F16B00">
            <w:pPr>
              <w:rPr>
                <w:lang w:eastAsia="cs-CZ"/>
              </w:rPr>
            </w:pPr>
            <w:r>
              <w:rPr>
                <w:lang w:eastAsia="cs-CZ"/>
              </w:rPr>
              <w:t>Wikipedie - česká</w:t>
            </w:r>
          </w:p>
        </w:tc>
      </w:tr>
      <w:tr w:rsidR="00F16B00" w:rsidTr="00F16B00">
        <w:tc>
          <w:tcPr>
            <w:tcW w:w="7763" w:type="dxa"/>
            <w:hideMark/>
          </w:tcPr>
          <w:p w:rsidR="00F16B00" w:rsidRDefault="00250DE1">
            <w:pPr>
              <w:rPr>
                <w:lang w:eastAsia="cs-CZ"/>
              </w:rPr>
            </w:pPr>
            <w:hyperlink r:id="rId61" w:tgtFrame="_blank" w:tooltip="Wiley InterScience" w:history="1">
              <w:r w:rsidR="00F16B00">
                <w:rPr>
                  <w:rStyle w:val="Hypertextovodkaz"/>
                  <w:color w:val="auto"/>
                  <w:lang w:eastAsia="cs-CZ"/>
                </w:rPr>
                <w:t>Wiley InterScience</w:t>
              </w:r>
            </w:hyperlink>
          </w:p>
        </w:tc>
      </w:tr>
      <w:tr w:rsidR="00F16B00" w:rsidTr="00F16B00">
        <w:tc>
          <w:tcPr>
            <w:tcW w:w="7763" w:type="dxa"/>
            <w:hideMark/>
          </w:tcPr>
          <w:p w:rsidR="00F16B00" w:rsidRDefault="00250DE1">
            <w:pPr>
              <w:rPr>
                <w:lang w:eastAsia="cs-CZ"/>
              </w:rPr>
            </w:pPr>
            <w:hyperlink r:id="rId62" w:tgtFrame="_blank" w:tooltip="Wiley Interscience Journals" w:history="1">
              <w:r w:rsidR="00F16B00">
                <w:rPr>
                  <w:rStyle w:val="Hypertextovodkaz"/>
                  <w:color w:val="auto"/>
                  <w:lang w:eastAsia="cs-CZ"/>
                </w:rPr>
                <w:t>Wiley Interscience Journals</w:t>
              </w:r>
            </w:hyperlink>
          </w:p>
        </w:tc>
      </w:tr>
      <w:tr w:rsidR="00F16B00" w:rsidTr="00F16B00">
        <w:tc>
          <w:tcPr>
            <w:tcW w:w="7763" w:type="dxa"/>
            <w:hideMark/>
          </w:tcPr>
          <w:p w:rsidR="00F16B00" w:rsidRDefault="00F16B00">
            <w:pPr>
              <w:rPr>
                <w:lang w:eastAsia="cs-CZ"/>
              </w:rPr>
            </w:pPr>
            <w:r>
              <w:rPr>
                <w:lang w:eastAsia="cs-CZ"/>
              </w:rPr>
              <w:t>Wiley ONLINE LIBRARY - Books</w:t>
            </w:r>
          </w:p>
        </w:tc>
      </w:tr>
      <w:tr w:rsidR="00F16B00" w:rsidTr="00F16B00">
        <w:tc>
          <w:tcPr>
            <w:tcW w:w="7763" w:type="dxa"/>
            <w:hideMark/>
          </w:tcPr>
          <w:p w:rsidR="00F16B00" w:rsidRDefault="00F16B00">
            <w:pPr>
              <w:rPr>
                <w:lang w:eastAsia="cs-CZ"/>
              </w:rPr>
            </w:pPr>
            <w:r>
              <w:rPr>
                <w:lang w:eastAsia="cs-CZ"/>
              </w:rPr>
              <w:t>World Bank – Documents and Reports</w:t>
            </w:r>
          </w:p>
          <w:p w:rsidR="00F16B00" w:rsidRDefault="00F16B00">
            <w:pPr>
              <w:rPr>
                <w:lang w:eastAsia="cs-CZ"/>
              </w:rPr>
            </w:pPr>
            <w:r>
              <w:rPr>
                <w:lang w:eastAsia="cs-CZ"/>
              </w:rPr>
              <w:t>Yale University Library</w:t>
            </w:r>
          </w:p>
          <w:p w:rsidR="00F16B00" w:rsidRDefault="00250DE1">
            <w:hyperlink r:id="rId63" w:tgtFrame="_blank" w:tooltip="Your Journals@Ovid (Ovid)" w:history="1">
              <w:r w:rsidR="00F16B00">
                <w:rPr>
                  <w:rStyle w:val="Hypertextovodkaz"/>
                </w:rPr>
                <w:t>Your Journals@Ovid (Ovid)</w:t>
              </w:r>
            </w:hyperlink>
          </w:p>
          <w:p w:rsidR="00F16B00" w:rsidRDefault="00F16B00">
            <w:pPr>
              <w:rPr>
                <w:lang w:eastAsia="cs-CZ"/>
              </w:rPr>
            </w:pPr>
            <w:r>
              <w:rPr>
                <w:lang w:eastAsia="cs-CZ"/>
              </w:rPr>
              <w:lastRenderedPageBreak/>
              <w:t>ZČU Plzeň – katalog knihovny</w:t>
            </w:r>
          </w:p>
        </w:tc>
      </w:tr>
      <w:tr w:rsidR="00F16B00" w:rsidTr="00F16B00">
        <w:tc>
          <w:tcPr>
            <w:tcW w:w="7763" w:type="dxa"/>
            <w:hideMark/>
          </w:tcPr>
          <w:p w:rsidR="00F16B00" w:rsidRDefault="00F16B00">
            <w:pPr>
              <w:rPr>
                <w:lang w:eastAsia="cs-CZ"/>
              </w:rPr>
            </w:pPr>
            <w:r>
              <w:rPr>
                <w:lang w:eastAsia="cs-CZ"/>
              </w:rPr>
              <w:lastRenderedPageBreak/>
              <w:t>Zeitschriftendatenbank (ZDB</w:t>
            </w:r>
          </w:p>
        </w:tc>
      </w:tr>
    </w:tbl>
    <w:p w:rsidR="00F16B00" w:rsidRDefault="00F16B00" w:rsidP="00F16B00">
      <w:pPr>
        <w:rPr>
          <w:lang w:eastAsia="cs-CZ"/>
        </w:rPr>
      </w:pPr>
      <w:r>
        <w:rPr>
          <w:lang w:eastAsia="cs-CZ"/>
        </w:rPr>
        <w:t>Zoological Records 1978-present (Ovid)</w:t>
      </w:r>
    </w:p>
    <w:p w:rsidR="00F16B00" w:rsidRDefault="00F16B00" w:rsidP="00F16B00"/>
    <w:p w:rsidR="00F16B00" w:rsidRDefault="00F16B00" w:rsidP="00F16B00"/>
    <w:p w:rsidR="00F16B00" w:rsidRDefault="00F16B00" w:rsidP="00F16B00">
      <w:pPr>
        <w:rPr>
          <w:b/>
          <w:bCs/>
          <w:i/>
          <w:iCs/>
          <w:u w:val="single"/>
        </w:rPr>
      </w:pPr>
      <w:r>
        <w:rPr>
          <w:b/>
          <w:bCs/>
          <w:i/>
          <w:iCs/>
          <w:u w:val="single"/>
        </w:rPr>
        <w:t xml:space="preserve">Oborová brána TECHNIKA: </w:t>
      </w:r>
    </w:p>
    <w:p w:rsidR="00F16B00" w:rsidRDefault="00F16B00" w:rsidP="00F16B00">
      <w:pPr>
        <w:rPr>
          <w:b/>
          <w:bCs/>
          <w:i/>
          <w:iCs/>
        </w:rPr>
      </w:pPr>
    </w:p>
    <w:p w:rsidR="00F16B00" w:rsidRDefault="00F16B00" w:rsidP="00F16B00">
      <w:pPr>
        <w:rPr>
          <w:i/>
          <w:iCs/>
        </w:rPr>
      </w:pPr>
      <w:r>
        <w:rPr>
          <w:b/>
          <w:bCs/>
          <w:i/>
          <w:iCs/>
        </w:rPr>
        <w:t>Zpřístupňované zdroje - MetaLib</w:t>
      </w:r>
    </w:p>
    <w:p w:rsidR="00F16B00" w:rsidRDefault="00F16B00" w:rsidP="00F16B00">
      <w:pPr>
        <w:rPr>
          <w:b/>
          <w:bCs/>
          <w:color w:val="000000"/>
          <w:lang w:eastAsia="cs-CZ"/>
        </w:rPr>
      </w:pPr>
    </w:p>
    <w:p w:rsidR="00F16B00" w:rsidRDefault="00F16B00" w:rsidP="00F16B00">
      <w:pPr>
        <w:rPr>
          <w:i/>
          <w:iCs/>
          <w:color w:val="000000"/>
          <w:lang w:eastAsia="cs-CZ"/>
        </w:rPr>
      </w:pPr>
      <w:r>
        <w:rPr>
          <w:i/>
          <w:iCs/>
          <w:color w:val="000000"/>
          <w:lang w:eastAsia="cs-CZ"/>
        </w:rPr>
        <w:t>Knihovny v ČR</w:t>
      </w:r>
    </w:p>
    <w:p w:rsidR="00F16B00" w:rsidRDefault="00F16B00" w:rsidP="00F16B00">
      <w:pPr>
        <w:rPr>
          <w:color w:val="000000"/>
          <w:lang w:eastAsia="cs-CZ"/>
        </w:rPr>
      </w:pPr>
      <w:r>
        <w:rPr>
          <w:color w:val="000000"/>
          <w:lang w:eastAsia="cs-CZ"/>
        </w:rPr>
        <w:t>Katalog Akademie věd ČR – knihovna</w:t>
      </w:r>
    </w:p>
    <w:p w:rsidR="00F16B00" w:rsidRDefault="00F16B00" w:rsidP="00F16B00">
      <w:pPr>
        <w:rPr>
          <w:color w:val="000000"/>
          <w:lang w:eastAsia="cs-CZ"/>
        </w:rPr>
      </w:pPr>
      <w:r>
        <w:rPr>
          <w:color w:val="000000"/>
          <w:lang w:eastAsia="cs-CZ"/>
        </w:rPr>
        <w:t>Centrální katalog UK</w:t>
      </w:r>
    </w:p>
    <w:p w:rsidR="00F16B00" w:rsidRDefault="00F16B00" w:rsidP="00F16B00">
      <w:pPr>
        <w:rPr>
          <w:color w:val="000000"/>
          <w:lang w:eastAsia="cs-CZ"/>
        </w:rPr>
      </w:pPr>
      <w:r>
        <w:rPr>
          <w:color w:val="000000"/>
          <w:lang w:eastAsia="cs-CZ"/>
        </w:rPr>
        <w:t>Česká národní bibliografie - české knihy</w:t>
      </w:r>
    </w:p>
    <w:p w:rsidR="00F16B00" w:rsidRDefault="00F16B00" w:rsidP="00F16B00">
      <w:pPr>
        <w:rPr>
          <w:color w:val="000000"/>
          <w:lang w:eastAsia="cs-CZ"/>
        </w:rPr>
      </w:pPr>
      <w:r>
        <w:rPr>
          <w:color w:val="000000"/>
          <w:lang w:eastAsia="cs-CZ"/>
        </w:rPr>
        <w:t>Katalog ČVUT</w:t>
      </w:r>
    </w:p>
    <w:p w:rsidR="00F16B00" w:rsidRDefault="00F16B00" w:rsidP="00F16B00">
      <w:pPr>
        <w:rPr>
          <w:color w:val="000000"/>
          <w:lang w:eastAsia="cs-CZ"/>
        </w:rPr>
      </w:pPr>
      <w:r>
        <w:rPr>
          <w:color w:val="000000"/>
          <w:lang w:eastAsia="cs-CZ"/>
        </w:rPr>
        <w:t>Knihovna Uměleckoprůmyslového muzea - katalog</w:t>
      </w:r>
    </w:p>
    <w:p w:rsidR="00F16B00" w:rsidRDefault="00F16B00" w:rsidP="00F16B00">
      <w:pPr>
        <w:rPr>
          <w:color w:val="000000"/>
          <w:lang w:eastAsia="cs-CZ"/>
        </w:rPr>
      </w:pPr>
      <w:r>
        <w:rPr>
          <w:color w:val="000000"/>
          <w:lang w:eastAsia="cs-CZ"/>
        </w:rPr>
        <w:t>Kramerius - periodika</w:t>
      </w:r>
    </w:p>
    <w:p w:rsidR="00F16B00" w:rsidRDefault="00F16B00" w:rsidP="00F16B00">
      <w:pPr>
        <w:rPr>
          <w:color w:val="000000"/>
          <w:lang w:eastAsia="cs-CZ"/>
        </w:rPr>
      </w:pPr>
      <w:r>
        <w:rPr>
          <w:color w:val="000000"/>
          <w:lang w:eastAsia="cs-CZ"/>
        </w:rPr>
        <w:t>MUNI - souborný katalog</w:t>
      </w:r>
    </w:p>
    <w:p w:rsidR="00F16B00" w:rsidRDefault="00F16B00" w:rsidP="00F16B00">
      <w:pPr>
        <w:rPr>
          <w:color w:val="000000"/>
          <w:lang w:eastAsia="cs-CZ"/>
        </w:rPr>
      </w:pPr>
      <w:r>
        <w:rPr>
          <w:color w:val="000000"/>
          <w:lang w:eastAsia="cs-CZ"/>
        </w:rPr>
        <w:t>NK ČR - článková bibliografie (ANL)</w:t>
      </w:r>
    </w:p>
    <w:p w:rsidR="00F16B00" w:rsidRDefault="00F16B00" w:rsidP="00F16B00">
      <w:pPr>
        <w:rPr>
          <w:color w:val="000000"/>
          <w:lang w:eastAsia="cs-CZ"/>
        </w:rPr>
      </w:pPr>
      <w:r>
        <w:rPr>
          <w:color w:val="000000"/>
          <w:lang w:eastAsia="cs-CZ"/>
        </w:rPr>
        <w:t>NTK - ISSN</w:t>
      </w:r>
    </w:p>
    <w:p w:rsidR="00F16B00" w:rsidRDefault="00F16B00" w:rsidP="00F16B00">
      <w:pPr>
        <w:rPr>
          <w:color w:val="000000"/>
          <w:lang w:eastAsia="cs-CZ"/>
        </w:rPr>
      </w:pPr>
      <w:r>
        <w:rPr>
          <w:color w:val="000000"/>
          <w:lang w:eastAsia="cs-CZ"/>
        </w:rPr>
        <w:t>NTM - katalog</w:t>
      </w:r>
    </w:p>
    <w:p w:rsidR="00F16B00" w:rsidRDefault="00F16B00" w:rsidP="00F16B00">
      <w:pPr>
        <w:rPr>
          <w:color w:val="000000"/>
          <w:lang w:eastAsia="cs-CZ"/>
        </w:rPr>
      </w:pPr>
      <w:r>
        <w:rPr>
          <w:color w:val="000000"/>
          <w:lang w:eastAsia="cs-CZ"/>
        </w:rPr>
        <w:t>Souborný katalog ČR - monografie</w:t>
      </w:r>
    </w:p>
    <w:p w:rsidR="00F16B00" w:rsidRDefault="00F16B00" w:rsidP="00F16B00">
      <w:pPr>
        <w:rPr>
          <w:color w:val="000000"/>
          <w:lang w:eastAsia="cs-CZ"/>
        </w:rPr>
      </w:pPr>
      <w:r>
        <w:rPr>
          <w:color w:val="000000"/>
          <w:lang w:eastAsia="cs-CZ"/>
        </w:rPr>
        <w:t>Souborný katalog ČR - seriály</w:t>
      </w:r>
    </w:p>
    <w:p w:rsidR="00F16B00" w:rsidRDefault="00F16B00" w:rsidP="00F16B00">
      <w:pPr>
        <w:rPr>
          <w:color w:val="000000"/>
          <w:lang w:eastAsia="cs-CZ"/>
        </w:rPr>
      </w:pPr>
      <w:r>
        <w:rPr>
          <w:color w:val="000000"/>
          <w:lang w:eastAsia="cs-CZ"/>
        </w:rPr>
        <w:t>VK Olomouc - staré tisky</w:t>
      </w:r>
    </w:p>
    <w:p w:rsidR="00F16B00" w:rsidRDefault="00F16B00" w:rsidP="00F16B00">
      <w:pPr>
        <w:rPr>
          <w:color w:val="000000"/>
          <w:lang w:eastAsia="cs-CZ"/>
        </w:rPr>
      </w:pPr>
      <w:r>
        <w:rPr>
          <w:color w:val="000000"/>
          <w:lang w:eastAsia="cs-CZ"/>
        </w:rPr>
        <w:t>VŠE - souborný katalog</w:t>
      </w:r>
    </w:p>
    <w:p w:rsidR="00F16B00" w:rsidRDefault="00F16B00" w:rsidP="00F16B00">
      <w:pPr>
        <w:rPr>
          <w:color w:val="000000"/>
          <w:lang w:eastAsia="cs-CZ"/>
        </w:rPr>
      </w:pPr>
      <w:r>
        <w:rPr>
          <w:color w:val="000000"/>
          <w:lang w:eastAsia="cs-CZ"/>
        </w:rPr>
        <w:t>VUT Brno - souborný katalog</w:t>
      </w:r>
    </w:p>
    <w:p w:rsidR="00F16B00" w:rsidRDefault="00F16B00" w:rsidP="00F16B00">
      <w:pPr>
        <w:rPr>
          <w:color w:val="000000"/>
          <w:lang w:eastAsia="cs-CZ"/>
        </w:rPr>
      </w:pPr>
      <w:r>
        <w:rPr>
          <w:color w:val="000000"/>
          <w:lang w:eastAsia="cs-CZ"/>
        </w:rPr>
        <w:t>Katalog VPK - souborný katalog časopisů, Národní technická knihovna</w:t>
      </w:r>
    </w:p>
    <w:p w:rsidR="00F16B00" w:rsidRDefault="00F16B00" w:rsidP="00F16B00">
      <w:pPr>
        <w:rPr>
          <w:color w:val="000000"/>
          <w:lang w:eastAsia="cs-CZ"/>
        </w:rPr>
      </w:pPr>
      <w:r>
        <w:rPr>
          <w:color w:val="000000"/>
          <w:lang w:eastAsia="cs-CZ"/>
        </w:rPr>
        <w:t>Manuscriptorium</w:t>
      </w:r>
    </w:p>
    <w:p w:rsidR="00F16B00" w:rsidRDefault="00F16B00" w:rsidP="00F16B00">
      <w:pPr>
        <w:rPr>
          <w:color w:val="000000"/>
          <w:lang w:eastAsia="cs-CZ"/>
        </w:rPr>
      </w:pPr>
      <w:r>
        <w:rPr>
          <w:color w:val="000000"/>
          <w:lang w:eastAsia="cs-CZ"/>
        </w:rPr>
        <w:t>Národní technická knihovna – katalog</w:t>
      </w:r>
    </w:p>
    <w:p w:rsidR="00F16B00" w:rsidRDefault="00F16B00" w:rsidP="00F16B00">
      <w:pPr>
        <w:rPr>
          <w:color w:val="000000"/>
          <w:lang w:eastAsia="cs-CZ"/>
        </w:rPr>
      </w:pPr>
      <w:r>
        <w:rPr>
          <w:color w:val="000000"/>
          <w:lang w:eastAsia="cs-CZ"/>
        </w:rPr>
        <w:t>Vysoká škola chemicko-technologická v Praze- katalog - TECH</w:t>
      </w:r>
    </w:p>
    <w:p w:rsidR="00F16B00" w:rsidRDefault="00F16B00" w:rsidP="00F16B00">
      <w:pPr>
        <w:rPr>
          <w:b/>
          <w:bCs/>
          <w:color w:val="000000"/>
          <w:lang w:eastAsia="cs-CZ"/>
        </w:rPr>
      </w:pPr>
    </w:p>
    <w:p w:rsidR="00F16B00" w:rsidRDefault="00F16B00" w:rsidP="00F16B00">
      <w:pPr>
        <w:rPr>
          <w:i/>
          <w:iCs/>
          <w:color w:val="000000"/>
          <w:lang w:eastAsia="cs-CZ"/>
        </w:rPr>
      </w:pPr>
      <w:r>
        <w:rPr>
          <w:i/>
          <w:iCs/>
          <w:color w:val="000000"/>
          <w:lang w:eastAsia="cs-CZ"/>
        </w:rPr>
        <w:t>Zahraniční knihovny</w:t>
      </w:r>
    </w:p>
    <w:p w:rsidR="00F16B00" w:rsidRDefault="00F16B00" w:rsidP="00F16B00">
      <w:pPr>
        <w:rPr>
          <w:color w:val="000000"/>
          <w:lang w:eastAsia="cs-CZ"/>
        </w:rPr>
      </w:pPr>
      <w:r>
        <w:rPr>
          <w:color w:val="000000"/>
          <w:lang w:eastAsia="cs-CZ"/>
        </w:rPr>
        <w:t>BIBSYS - souborný katalog</w:t>
      </w:r>
    </w:p>
    <w:p w:rsidR="00F16B00" w:rsidRDefault="00F16B00" w:rsidP="00F16B00">
      <w:pPr>
        <w:rPr>
          <w:color w:val="000000"/>
          <w:lang w:eastAsia="cs-CZ"/>
        </w:rPr>
      </w:pPr>
      <w:r>
        <w:rPr>
          <w:color w:val="000000"/>
          <w:lang w:eastAsia="cs-CZ"/>
        </w:rPr>
        <w:t>GBV - souborný katalog</w:t>
      </w:r>
    </w:p>
    <w:p w:rsidR="00F16B00" w:rsidRDefault="00F16B00" w:rsidP="00F16B00">
      <w:pPr>
        <w:rPr>
          <w:color w:val="000000"/>
          <w:lang w:eastAsia="cs-CZ"/>
        </w:rPr>
      </w:pPr>
      <w:r>
        <w:rPr>
          <w:color w:val="000000"/>
          <w:lang w:eastAsia="cs-CZ"/>
        </w:rPr>
        <w:t>IDS NEBIS</w:t>
      </w:r>
    </w:p>
    <w:p w:rsidR="00F16B00" w:rsidRDefault="00F16B00" w:rsidP="00F16B00">
      <w:pPr>
        <w:rPr>
          <w:color w:val="000000"/>
          <w:lang w:eastAsia="cs-CZ"/>
        </w:rPr>
      </w:pPr>
      <w:r>
        <w:rPr>
          <w:color w:val="000000"/>
          <w:lang w:eastAsia="cs-CZ"/>
        </w:rPr>
        <w:t>Library of Congress</w:t>
      </w:r>
    </w:p>
    <w:p w:rsidR="00F16B00" w:rsidRDefault="00F16B00" w:rsidP="00F16B00">
      <w:pPr>
        <w:rPr>
          <w:color w:val="000000"/>
          <w:lang w:eastAsia="cs-CZ"/>
        </w:rPr>
      </w:pPr>
      <w:r>
        <w:rPr>
          <w:color w:val="000000"/>
          <w:lang w:eastAsia="cs-CZ"/>
        </w:rPr>
        <w:t>OLIS - souborný katalog</w:t>
      </w:r>
    </w:p>
    <w:p w:rsidR="00F16B00" w:rsidRDefault="00F16B00" w:rsidP="00F16B00">
      <w:pPr>
        <w:rPr>
          <w:b/>
          <w:bCs/>
          <w:color w:val="000000"/>
          <w:lang w:eastAsia="cs-CZ"/>
        </w:rPr>
      </w:pPr>
    </w:p>
    <w:p w:rsidR="00F16B00" w:rsidRDefault="00F16B00" w:rsidP="00F16B00">
      <w:pPr>
        <w:rPr>
          <w:i/>
          <w:iCs/>
          <w:color w:val="000000"/>
          <w:lang w:eastAsia="cs-CZ"/>
        </w:rPr>
      </w:pPr>
      <w:r>
        <w:rPr>
          <w:i/>
          <w:iCs/>
          <w:color w:val="000000"/>
          <w:lang w:eastAsia="cs-CZ"/>
        </w:rPr>
        <w:t>Volné databáze</w:t>
      </w:r>
    </w:p>
    <w:p w:rsidR="00F16B00" w:rsidRDefault="00F16B00" w:rsidP="00F16B00">
      <w:pPr>
        <w:rPr>
          <w:color w:val="000000"/>
          <w:lang w:eastAsia="cs-CZ"/>
        </w:rPr>
      </w:pPr>
    </w:p>
    <w:p w:rsidR="00F16B00" w:rsidRDefault="00F16B00" w:rsidP="00F16B00">
      <w:pPr>
        <w:rPr>
          <w:lang w:eastAsia="cs-CZ"/>
        </w:rPr>
      </w:pPr>
      <w:r>
        <w:rPr>
          <w:lang w:eastAsia="cs-CZ"/>
        </w:rPr>
        <w:t>ArXiv.org</w:t>
      </w:r>
    </w:p>
    <w:p w:rsidR="00F16B00" w:rsidRDefault="00F16B00" w:rsidP="00F16B00">
      <w:pPr>
        <w:rPr>
          <w:lang w:eastAsia="cs-CZ"/>
        </w:rPr>
      </w:pPr>
      <w:r>
        <w:rPr>
          <w:lang w:eastAsia="cs-CZ"/>
        </w:rPr>
        <w:t>CERN Document Server – fyzika (částečně v ArXiv)</w:t>
      </w:r>
    </w:p>
    <w:p w:rsidR="00F16B00" w:rsidRDefault="00F16B00" w:rsidP="00F16B00">
      <w:pPr>
        <w:rPr>
          <w:lang w:eastAsia="cs-CZ"/>
        </w:rPr>
      </w:pPr>
      <w:r>
        <w:rPr>
          <w:lang w:eastAsia="cs-CZ"/>
        </w:rPr>
        <w:t>Directory of Open Access Journals</w:t>
      </w:r>
    </w:p>
    <w:p w:rsidR="00F16B00" w:rsidRDefault="00F16B00" w:rsidP="00F16B00">
      <w:pPr>
        <w:rPr>
          <w:lang w:eastAsia="cs-CZ"/>
        </w:rPr>
      </w:pPr>
      <w:r>
        <w:rPr>
          <w:lang w:eastAsia="cs-CZ"/>
        </w:rPr>
        <w:t>CiteSeer</w:t>
      </w:r>
    </w:p>
    <w:p w:rsidR="00F16B00" w:rsidRDefault="00F16B00" w:rsidP="00F16B00">
      <w:pPr>
        <w:rPr>
          <w:lang w:eastAsia="cs-CZ"/>
        </w:rPr>
      </w:pPr>
      <w:r>
        <w:rPr>
          <w:lang w:eastAsia="cs-CZ"/>
        </w:rPr>
        <w:t xml:space="preserve">DOE Information Bridge </w:t>
      </w:r>
    </w:p>
    <w:p w:rsidR="00F16B00" w:rsidRDefault="00F16B00" w:rsidP="00F16B00">
      <w:pPr>
        <w:rPr>
          <w:lang w:eastAsia="cs-CZ"/>
        </w:rPr>
      </w:pPr>
      <w:r>
        <w:rPr>
          <w:lang w:eastAsia="cs-CZ"/>
        </w:rPr>
        <w:t>EZB - elektronické seznamy časopisů</w:t>
      </w:r>
    </w:p>
    <w:p w:rsidR="00F16B00" w:rsidRDefault="00F16B00" w:rsidP="00F16B00">
      <w:pPr>
        <w:rPr>
          <w:lang w:eastAsia="cs-CZ"/>
        </w:rPr>
      </w:pPr>
      <w:r>
        <w:rPr>
          <w:lang w:eastAsia="cs-CZ"/>
        </w:rPr>
        <w:t>IEEE Computer Society</w:t>
      </w:r>
    </w:p>
    <w:p w:rsidR="00F16B00" w:rsidRDefault="00F16B00" w:rsidP="00F16B00">
      <w:pPr>
        <w:rPr>
          <w:lang w:eastAsia="cs-CZ"/>
        </w:rPr>
      </w:pPr>
      <w:r>
        <w:rPr>
          <w:lang w:eastAsia="cs-CZ"/>
        </w:rPr>
        <w:t>JournalSeek</w:t>
      </w:r>
    </w:p>
    <w:p w:rsidR="00F16B00" w:rsidRDefault="00F16B00" w:rsidP="00F16B00">
      <w:pPr>
        <w:rPr>
          <w:lang w:eastAsia="cs-CZ"/>
        </w:rPr>
      </w:pPr>
      <w:r>
        <w:rPr>
          <w:lang w:eastAsia="cs-CZ"/>
        </w:rPr>
        <w:t>J-STAGE - časopisy</w:t>
      </w:r>
    </w:p>
    <w:p w:rsidR="00F16B00" w:rsidRDefault="00F16B00" w:rsidP="00F16B00">
      <w:pPr>
        <w:rPr>
          <w:lang w:eastAsia="cs-CZ"/>
        </w:rPr>
      </w:pPr>
      <w:r>
        <w:rPr>
          <w:lang w:eastAsia="cs-CZ"/>
        </w:rPr>
        <w:t>MathWorld</w:t>
      </w:r>
    </w:p>
    <w:p w:rsidR="00F16B00" w:rsidRDefault="00F16B00" w:rsidP="00F16B00">
      <w:pPr>
        <w:rPr>
          <w:lang w:eastAsia="cs-CZ"/>
        </w:rPr>
      </w:pPr>
      <w:r>
        <w:rPr>
          <w:lang w:eastAsia="cs-CZ"/>
        </w:rPr>
        <w:t>MatWeb - materiály</w:t>
      </w:r>
    </w:p>
    <w:p w:rsidR="00F16B00" w:rsidRDefault="00F16B00" w:rsidP="00F16B00">
      <w:pPr>
        <w:rPr>
          <w:lang w:eastAsia="cs-CZ"/>
        </w:rPr>
      </w:pPr>
      <w:r>
        <w:rPr>
          <w:lang w:eastAsia="cs-CZ"/>
        </w:rPr>
        <w:lastRenderedPageBreak/>
        <w:t>NASA - technické zprávy</w:t>
      </w:r>
    </w:p>
    <w:p w:rsidR="00F16B00" w:rsidRDefault="00F16B00" w:rsidP="00F16B00">
      <w:pPr>
        <w:rPr>
          <w:lang w:eastAsia="cs-CZ"/>
        </w:rPr>
      </w:pPr>
      <w:r>
        <w:rPr>
          <w:lang w:eastAsia="cs-CZ"/>
        </w:rPr>
        <w:t>Primo Central Free (Ex Libris)</w:t>
      </w:r>
    </w:p>
    <w:p w:rsidR="00F16B00" w:rsidRDefault="00F16B00" w:rsidP="00F16B00">
      <w:pPr>
        <w:rPr>
          <w:lang w:eastAsia="cs-CZ"/>
        </w:rPr>
      </w:pPr>
      <w:r>
        <w:rPr>
          <w:lang w:eastAsia="cs-CZ"/>
        </w:rPr>
        <w:t>Theses and Dissertations Catalog</w:t>
      </w:r>
    </w:p>
    <w:p w:rsidR="00F16B00" w:rsidRDefault="00F16B00" w:rsidP="00F16B00">
      <w:pPr>
        <w:rPr>
          <w:lang w:eastAsia="cs-CZ"/>
        </w:rPr>
      </w:pPr>
      <w:r>
        <w:rPr>
          <w:lang w:eastAsia="cs-CZ"/>
        </w:rPr>
        <w:t>Tube Database</w:t>
      </w:r>
    </w:p>
    <w:p w:rsidR="00F16B00" w:rsidRDefault="00F16B00" w:rsidP="00F16B00">
      <w:pPr>
        <w:rPr>
          <w:lang w:eastAsia="cs-CZ"/>
        </w:rPr>
      </w:pPr>
      <w:r>
        <w:rPr>
          <w:lang w:eastAsia="cs-CZ"/>
        </w:rPr>
        <w:t xml:space="preserve">Wiley Online Library Journals </w:t>
      </w:r>
    </w:p>
    <w:p w:rsidR="00F16B00" w:rsidRDefault="00F16B00" w:rsidP="00F16B00">
      <w:pPr>
        <w:rPr>
          <w:lang w:eastAsia="cs-CZ"/>
        </w:rPr>
      </w:pPr>
    </w:p>
    <w:p w:rsidR="00F16B00" w:rsidRDefault="00F16B00" w:rsidP="00F16B00">
      <w:pPr>
        <w:rPr>
          <w:lang w:eastAsia="cs-CZ"/>
        </w:rPr>
      </w:pPr>
    </w:p>
    <w:p w:rsidR="00F16B00" w:rsidRDefault="00F16B00" w:rsidP="00F16B00">
      <w:pPr>
        <w:rPr>
          <w:i/>
          <w:iCs/>
          <w:lang w:eastAsia="cs-CZ"/>
        </w:rPr>
      </w:pPr>
      <w:r>
        <w:rPr>
          <w:i/>
          <w:iCs/>
          <w:lang w:eastAsia="cs-CZ"/>
        </w:rPr>
        <w:t>Licencované databáze</w:t>
      </w:r>
    </w:p>
    <w:p w:rsidR="00F16B00" w:rsidRDefault="00F16B00" w:rsidP="00F16B00">
      <w:pPr>
        <w:rPr>
          <w:rFonts w:ascii="Arial" w:hAnsi="Arial" w:cs="Arial"/>
          <w:sz w:val="18"/>
          <w:szCs w:val="18"/>
          <w:lang w:eastAsia="cs-CZ"/>
        </w:rPr>
      </w:pPr>
    </w:p>
    <w:p w:rsidR="00F16B00" w:rsidRDefault="00F16B00" w:rsidP="00F16B00">
      <w:pPr>
        <w:rPr>
          <w:lang w:eastAsia="cs-CZ"/>
        </w:rPr>
      </w:pPr>
      <w:r>
        <w:rPr>
          <w:lang w:eastAsia="cs-CZ"/>
        </w:rPr>
        <w:t>Ebsco - Academic Search Complete</w:t>
      </w:r>
    </w:p>
    <w:p w:rsidR="00F16B00" w:rsidRDefault="00F16B00" w:rsidP="00F16B00">
      <w:pPr>
        <w:rPr>
          <w:lang w:eastAsia="cs-CZ"/>
        </w:rPr>
      </w:pPr>
      <w:r>
        <w:rPr>
          <w:lang w:eastAsia="cs-CZ"/>
        </w:rPr>
        <w:t>Ebsco - Business Source Complete</w:t>
      </w:r>
    </w:p>
    <w:p w:rsidR="00F16B00" w:rsidRDefault="00F16B00" w:rsidP="00F16B00">
      <w:pPr>
        <w:rPr>
          <w:i/>
          <w:iCs/>
          <w:lang w:eastAsia="cs-CZ"/>
        </w:rPr>
      </w:pPr>
      <w:r>
        <w:rPr>
          <w:lang w:eastAsia="cs-CZ"/>
        </w:rPr>
        <w:t>Ebsco - Regional Business News</w:t>
      </w:r>
    </w:p>
    <w:p w:rsidR="00F16B00" w:rsidRDefault="00F16B00" w:rsidP="00F16B00">
      <w:pPr>
        <w:rPr>
          <w:lang w:eastAsia="cs-CZ"/>
        </w:rPr>
      </w:pPr>
      <w:r>
        <w:rPr>
          <w:lang w:eastAsia="cs-CZ"/>
        </w:rPr>
        <w:t>Emerald Journals</w:t>
      </w:r>
    </w:p>
    <w:p w:rsidR="00F16B00" w:rsidRDefault="00F16B00" w:rsidP="00F16B00">
      <w:pPr>
        <w:rPr>
          <w:lang w:eastAsia="cs-CZ"/>
        </w:rPr>
      </w:pPr>
      <w:r>
        <w:rPr>
          <w:lang w:eastAsia="cs-CZ"/>
        </w:rPr>
        <w:t>Encyclopedia Of Polymer Science and Technology (Wiley)</w:t>
      </w:r>
    </w:p>
    <w:p w:rsidR="00F16B00" w:rsidRDefault="00F16B00" w:rsidP="00F16B00">
      <w:pPr>
        <w:rPr>
          <w:lang w:eastAsia="cs-CZ"/>
        </w:rPr>
      </w:pPr>
      <w:r>
        <w:rPr>
          <w:lang w:eastAsia="cs-CZ"/>
        </w:rPr>
        <w:t xml:space="preserve">EBSCO - GreenFILE </w:t>
      </w:r>
    </w:p>
    <w:p w:rsidR="00F16B00" w:rsidRDefault="00F16B00" w:rsidP="00F16B00">
      <w:pPr>
        <w:rPr>
          <w:lang w:eastAsia="cs-CZ"/>
        </w:rPr>
      </w:pPr>
      <w:r>
        <w:rPr>
          <w:lang w:eastAsia="cs-CZ"/>
        </w:rPr>
        <w:t>IOP Electronic Journals</w:t>
      </w:r>
    </w:p>
    <w:p w:rsidR="00F16B00" w:rsidRDefault="00F16B00" w:rsidP="00F16B00">
      <w:pPr>
        <w:rPr>
          <w:color w:val="000000"/>
          <w:lang w:eastAsia="cs-CZ"/>
        </w:rPr>
      </w:pPr>
      <w:r>
        <w:rPr>
          <w:color w:val="000000"/>
          <w:lang w:eastAsia="cs-CZ"/>
        </w:rPr>
        <w:t>Primo Central TECH</w:t>
      </w:r>
    </w:p>
    <w:p w:rsidR="00F16B00" w:rsidRDefault="00F16B00" w:rsidP="00F16B00">
      <w:pPr>
        <w:rPr>
          <w:color w:val="000000"/>
          <w:lang w:eastAsia="cs-CZ"/>
        </w:rPr>
      </w:pPr>
      <w:r>
        <w:rPr>
          <w:color w:val="000000"/>
          <w:lang w:eastAsia="cs-CZ"/>
        </w:rPr>
        <w:t>ProQuest - Dissertations and Theses</w:t>
      </w:r>
    </w:p>
    <w:p w:rsidR="00F16B00" w:rsidRDefault="00F16B00" w:rsidP="00F16B00">
      <w:pPr>
        <w:rPr>
          <w:color w:val="000000"/>
          <w:lang w:eastAsia="cs-CZ"/>
        </w:rPr>
      </w:pPr>
      <w:r>
        <w:rPr>
          <w:color w:val="000000"/>
          <w:lang w:eastAsia="cs-CZ"/>
        </w:rPr>
        <w:t xml:space="preserve">Science Direct (Elsevier) </w:t>
      </w:r>
    </w:p>
    <w:p w:rsidR="00F16B00" w:rsidRDefault="00F16B00" w:rsidP="00F16B00">
      <w:pPr>
        <w:rPr>
          <w:color w:val="000000"/>
          <w:lang w:eastAsia="cs-CZ"/>
        </w:rPr>
      </w:pPr>
      <w:r>
        <w:rPr>
          <w:color w:val="000000"/>
          <w:lang w:eastAsia="cs-CZ"/>
        </w:rPr>
        <w:t xml:space="preserve">SCIRUS (Elsevier) </w:t>
      </w:r>
    </w:p>
    <w:p w:rsidR="00F16B00" w:rsidRDefault="00F16B00" w:rsidP="00F16B00">
      <w:pPr>
        <w:rPr>
          <w:color w:val="000000"/>
          <w:lang w:eastAsia="cs-CZ"/>
        </w:rPr>
      </w:pPr>
      <w:r>
        <w:rPr>
          <w:color w:val="000000"/>
          <w:lang w:eastAsia="cs-CZ"/>
        </w:rPr>
        <w:t xml:space="preserve">SCOPUS (Elsevier) </w:t>
      </w:r>
    </w:p>
    <w:p w:rsidR="00F16B00" w:rsidRDefault="00F16B00" w:rsidP="00F16B00">
      <w:pPr>
        <w:rPr>
          <w:color w:val="000000"/>
          <w:lang w:eastAsia="cs-CZ"/>
        </w:rPr>
      </w:pPr>
      <w:r>
        <w:rPr>
          <w:color w:val="000000"/>
          <w:lang w:eastAsia="cs-CZ"/>
        </w:rPr>
        <w:t xml:space="preserve">Springer Link (Springer) </w:t>
      </w:r>
    </w:p>
    <w:p w:rsidR="00F16B00" w:rsidRDefault="00F16B00" w:rsidP="00F16B00">
      <w:pPr>
        <w:rPr>
          <w:color w:val="000000"/>
          <w:lang w:eastAsia="cs-CZ"/>
        </w:rPr>
      </w:pPr>
      <w:r>
        <w:rPr>
          <w:color w:val="000000"/>
          <w:lang w:eastAsia="cs-CZ"/>
        </w:rPr>
        <w:t xml:space="preserve">ProQuest - Technology Research Database </w:t>
      </w:r>
    </w:p>
    <w:p w:rsidR="00F16B00" w:rsidRDefault="00F16B00" w:rsidP="00F16B00">
      <w:pPr>
        <w:rPr>
          <w:color w:val="000000"/>
          <w:lang w:eastAsia="cs-CZ"/>
        </w:rPr>
      </w:pPr>
      <w:r>
        <w:rPr>
          <w:color w:val="000000"/>
          <w:lang w:eastAsia="cs-CZ"/>
        </w:rPr>
        <w:t xml:space="preserve">Web of Science (ISI) </w:t>
      </w:r>
    </w:p>
    <w:p w:rsidR="00F16B00" w:rsidRDefault="00F16B00" w:rsidP="00F16B00">
      <w:pPr>
        <w:rPr>
          <w:b/>
          <w:bCs/>
          <w:color w:val="000000"/>
          <w:lang w:eastAsia="cs-CZ"/>
        </w:rPr>
      </w:pPr>
    </w:p>
    <w:p w:rsidR="00F16B00" w:rsidRDefault="00F16B00" w:rsidP="00F16B00">
      <w:pPr>
        <w:rPr>
          <w:i/>
          <w:iCs/>
          <w:color w:val="000000"/>
          <w:lang w:eastAsia="cs-CZ"/>
        </w:rPr>
      </w:pPr>
      <w:r>
        <w:rPr>
          <w:i/>
          <w:iCs/>
          <w:color w:val="000000"/>
          <w:lang w:eastAsia="cs-CZ"/>
        </w:rPr>
        <w:t>Normy a patenty</w:t>
      </w:r>
    </w:p>
    <w:p w:rsidR="00F16B00" w:rsidRDefault="00F16B00" w:rsidP="00F16B00">
      <w:pPr>
        <w:rPr>
          <w:color w:val="000000"/>
          <w:lang w:eastAsia="cs-CZ"/>
        </w:rPr>
      </w:pPr>
    </w:p>
    <w:p w:rsidR="00F16B00" w:rsidRDefault="00F16B00" w:rsidP="00F16B00">
      <w:pPr>
        <w:rPr>
          <w:lang w:eastAsia="cs-CZ"/>
        </w:rPr>
      </w:pPr>
      <w:r>
        <w:rPr>
          <w:lang w:eastAsia="cs-CZ"/>
        </w:rPr>
        <w:t>Canadian Patents Database</w:t>
      </w:r>
    </w:p>
    <w:p w:rsidR="00F16B00" w:rsidRDefault="00F16B00" w:rsidP="00F16B00">
      <w:pPr>
        <w:rPr>
          <w:lang w:eastAsia="cs-CZ"/>
        </w:rPr>
      </w:pPr>
      <w:r>
        <w:rPr>
          <w:lang w:eastAsia="cs-CZ"/>
        </w:rPr>
        <w:t>DEPATISnet</w:t>
      </w:r>
    </w:p>
    <w:p w:rsidR="00F16B00" w:rsidRDefault="00F16B00" w:rsidP="00F16B00">
      <w:pPr>
        <w:rPr>
          <w:lang w:eastAsia="cs-CZ"/>
        </w:rPr>
      </w:pPr>
      <w:r>
        <w:rPr>
          <w:lang w:eastAsia="cs-CZ"/>
        </w:rPr>
        <w:t>Espacenet (EPO)</w:t>
      </w:r>
    </w:p>
    <w:p w:rsidR="00F16B00" w:rsidRDefault="00F16B00" w:rsidP="00F16B00">
      <w:pPr>
        <w:rPr>
          <w:lang w:eastAsia="cs-CZ"/>
        </w:rPr>
      </w:pPr>
      <w:r>
        <w:rPr>
          <w:lang w:eastAsia="cs-CZ"/>
        </w:rPr>
        <w:t>Freepatentsonline</w:t>
      </w:r>
    </w:p>
    <w:p w:rsidR="00F16B00" w:rsidRDefault="00F16B00" w:rsidP="00F16B00">
      <w:pPr>
        <w:rPr>
          <w:color w:val="000000"/>
          <w:lang w:eastAsia="cs-CZ"/>
        </w:rPr>
      </w:pPr>
      <w:r>
        <w:rPr>
          <w:color w:val="000000"/>
          <w:lang w:eastAsia="cs-CZ"/>
        </w:rPr>
        <w:t>US Patent Full-text and Image Database: Issued Patents - TECH</w:t>
      </w:r>
    </w:p>
    <w:p w:rsidR="00F16B00" w:rsidRDefault="00F16B00" w:rsidP="00F16B00">
      <w:pPr>
        <w:rPr>
          <w:color w:val="000000"/>
          <w:lang w:eastAsia="cs-CZ"/>
        </w:rPr>
      </w:pPr>
      <w:r>
        <w:rPr>
          <w:color w:val="000000"/>
          <w:lang w:eastAsia="cs-CZ"/>
        </w:rPr>
        <w:t>US Patent Full-text and Image Database - plnotextová databáze - TECH</w:t>
      </w:r>
    </w:p>
    <w:p w:rsidR="00F16B00" w:rsidRDefault="00F16B00" w:rsidP="00F16B00">
      <w:pPr>
        <w:rPr>
          <w:color w:val="000000"/>
          <w:lang w:eastAsia="cs-CZ"/>
        </w:rPr>
      </w:pPr>
      <w:r>
        <w:rPr>
          <w:color w:val="000000"/>
          <w:lang w:eastAsia="cs-CZ"/>
        </w:rPr>
        <w:t>US Patent Full-text and Image Database: Published Applications - TECH</w:t>
      </w:r>
    </w:p>
    <w:p w:rsidR="00F16B00" w:rsidRDefault="00F16B00" w:rsidP="00F16B00">
      <w:pPr>
        <w:rPr>
          <w:color w:val="000000"/>
          <w:lang w:eastAsia="cs-CZ"/>
        </w:rPr>
      </w:pPr>
      <w:r>
        <w:rPr>
          <w:color w:val="000000"/>
          <w:lang w:eastAsia="cs-CZ"/>
        </w:rPr>
        <w:t>VK Olomouc – normy</w:t>
      </w:r>
    </w:p>
    <w:p w:rsidR="00F16B00" w:rsidRDefault="00F16B00" w:rsidP="00F16B00">
      <w:pPr>
        <w:rPr>
          <w:color w:val="000000"/>
          <w:lang w:eastAsia="cs-CZ"/>
        </w:rPr>
      </w:pPr>
      <w:r>
        <w:rPr>
          <w:color w:val="000000"/>
          <w:lang w:eastAsia="cs-CZ"/>
        </w:rPr>
        <w:t>VK Olomouc - patenty</w:t>
      </w:r>
    </w:p>
    <w:p w:rsidR="00F16B00" w:rsidRDefault="00F16B00" w:rsidP="00F16B00"/>
    <w:p w:rsidR="00F16B00" w:rsidRDefault="00F16B00" w:rsidP="00F16B00"/>
    <w:p w:rsidR="00F16B00" w:rsidRDefault="00F16B00" w:rsidP="00F16B00">
      <w:pPr>
        <w:pStyle w:val="calibri"/>
        <w:rPr>
          <w:rFonts w:cs="Times New Roman"/>
          <w:b/>
          <w:bCs/>
          <w:color w:val="E5004B"/>
          <w:sz w:val="24"/>
          <w:szCs w:val="24"/>
        </w:rPr>
      </w:pPr>
      <w:r>
        <w:rPr>
          <w:b/>
          <w:bCs/>
          <w:color w:val="E5004B"/>
          <w:sz w:val="24"/>
          <w:szCs w:val="24"/>
        </w:rPr>
        <w:t>G. Zdroje navržené pro integraci do LI v pilotní fázi</w:t>
      </w:r>
    </w:p>
    <w:p w:rsidR="00F16B00" w:rsidRDefault="00F16B00" w:rsidP="00F16B00">
      <w:pPr>
        <w:pStyle w:val="calibri"/>
        <w:rPr>
          <w:rFonts w:cs="Times New Roman"/>
        </w:rPr>
      </w:pPr>
      <w:r>
        <w:t>(bude požadováno zapojení pouze těch zdrojů, u nichž se SDRUK podaří smluvně zajistit souhlas jejich poskytovatelů)</w:t>
      </w:r>
    </w:p>
    <w:p w:rsidR="00F16B00" w:rsidRDefault="00F16B00" w:rsidP="00F16B00">
      <w:r>
        <w:t>Anopress</w:t>
      </w:r>
    </w:p>
    <w:p w:rsidR="00F16B00" w:rsidRDefault="00F16B00" w:rsidP="00F16B00">
      <w:r>
        <w:t>ASPI - báze Předpisy, Judikatura, Literatura, Bibliografie</w:t>
      </w:r>
    </w:p>
    <w:p w:rsidR="00F16B00" w:rsidRDefault="00F16B00" w:rsidP="00F16B00">
      <w:r>
        <w:t xml:space="preserve">Bibliographia medica Čechoslovaca </w:t>
      </w:r>
    </w:p>
    <w:p w:rsidR="00F16B00" w:rsidRDefault="00F16B00" w:rsidP="00F16B00">
      <w:r>
        <w:t>ČSN online</w:t>
      </w:r>
    </w:p>
    <w:p w:rsidR="00F16B00" w:rsidRDefault="00F16B00" w:rsidP="00F16B00">
      <w:r>
        <w:t>Karolinum kolekce v ebrary</w:t>
      </w:r>
    </w:p>
    <w:p w:rsidR="00F16B00" w:rsidRDefault="00F16B00" w:rsidP="00F16B00">
      <w:r>
        <w:t>Espacenet</w:t>
      </w:r>
    </w:p>
    <w:p w:rsidR="00F16B00" w:rsidRDefault="00F16B00" w:rsidP="00F16B00">
      <w:r>
        <w:t>IFLA Library</w:t>
      </w:r>
    </w:p>
    <w:p w:rsidR="00F16B00" w:rsidRDefault="00F16B00" w:rsidP="00F16B00">
      <w:r>
        <w:t xml:space="preserve">Informační systém výzkumu, experimentálního vývoje a inovací - </w:t>
      </w:r>
      <w:hyperlink r:id="rId64" w:history="1">
        <w:r w:rsidRPr="00AD2283">
          <w:rPr>
            <w:rStyle w:val="Hypertextovodkaz"/>
          </w:rPr>
          <w:t>http://www.isvav.cz</w:t>
        </w:r>
      </w:hyperlink>
      <w:r>
        <w:t xml:space="preserve"> </w:t>
      </w:r>
    </w:p>
    <w:p w:rsidR="00F16B00" w:rsidRDefault="00F16B00" w:rsidP="00F16B00">
      <w:r>
        <w:t>Kramerius NDK</w:t>
      </w:r>
    </w:p>
    <w:p w:rsidR="00F16B00" w:rsidRDefault="00F16B00" w:rsidP="00F16B00">
      <w:r>
        <w:lastRenderedPageBreak/>
        <w:t xml:space="preserve">Manuscriptorium </w:t>
      </w:r>
    </w:p>
    <w:p w:rsidR="00F16B00" w:rsidRDefault="00F16B00" w:rsidP="00F16B00">
      <w:r>
        <w:t>MediaSearch (Newton Media)</w:t>
      </w:r>
    </w:p>
    <w:p w:rsidR="00F16B00" w:rsidRDefault="00F16B00" w:rsidP="00F16B00">
      <w:r>
        <w:t xml:space="preserve">Medicabaze.cz - </w:t>
      </w:r>
      <w:hyperlink r:id="rId65" w:history="1">
        <w:r w:rsidRPr="00AD2283">
          <w:rPr>
            <w:rStyle w:val="Hypertextovodkaz"/>
          </w:rPr>
          <w:t>http://www.medicabaze.cz</w:t>
        </w:r>
      </w:hyperlink>
      <w:r>
        <w:t xml:space="preserve"> </w:t>
      </w:r>
    </w:p>
    <w:p w:rsidR="00F16B00" w:rsidRDefault="00F16B00" w:rsidP="00F16B00">
      <w:r>
        <w:t xml:space="preserve">Mefanet - </w:t>
      </w:r>
      <w:hyperlink r:id="rId66" w:history="1">
        <w:r w:rsidRPr="00AD2283">
          <w:rPr>
            <w:rStyle w:val="Hypertextovodkaz"/>
          </w:rPr>
          <w:t>http://portal.mefanet.cz</w:t>
        </w:r>
      </w:hyperlink>
      <w:r>
        <w:t xml:space="preserve"> </w:t>
      </w:r>
    </w:p>
    <w:p w:rsidR="00F16B00" w:rsidRDefault="00F16B00" w:rsidP="00F16B00">
      <w:r>
        <w:t xml:space="preserve">Mezinárodní klasifikace nemocí - </w:t>
      </w:r>
      <w:hyperlink r:id="rId67" w:history="1">
        <w:r>
          <w:rPr>
            <w:rStyle w:val="Hypertextovodkaz"/>
          </w:rPr>
          <w:t>http://www.uzis.cz/cz/mkn/index.html</w:t>
        </w:r>
      </w:hyperlink>
    </w:p>
    <w:p w:rsidR="00F16B00" w:rsidRDefault="00F16B00" w:rsidP="00F16B00">
      <w:r>
        <w:t>Open Library</w:t>
      </w:r>
    </w:p>
    <w:p w:rsidR="00F16B00" w:rsidRDefault="00F16B00" w:rsidP="00F16B00">
      <w:r>
        <w:t xml:space="preserve">Registr digitalizace </w:t>
      </w:r>
    </w:p>
    <w:p w:rsidR="00F16B00" w:rsidRDefault="00F16B00" w:rsidP="00F16B00">
      <w:r>
        <w:t xml:space="preserve">SKAT </w:t>
      </w:r>
    </w:p>
    <w:p w:rsidR="00F16B00" w:rsidRDefault="00F16B00" w:rsidP="00F16B00">
      <w:r>
        <w:t xml:space="preserve">Slovníky.cz </w:t>
      </w:r>
    </w:p>
    <w:p w:rsidR="00F16B00" w:rsidRDefault="00F16B00" w:rsidP="00F16B00">
      <w:r>
        <w:t>ÚPV - databáze patentů a užitných vzorů</w:t>
      </w:r>
    </w:p>
    <w:p w:rsidR="00F16B00" w:rsidRDefault="00F16B00" w:rsidP="00F16B00">
      <w:r>
        <w:t>Ústav pro českou literaturu Akademie věd ČR – Bibliografie české literární vědy</w:t>
      </w:r>
    </w:p>
    <w:p w:rsidR="00F16B00" w:rsidRDefault="00F16B00" w:rsidP="00F16B00">
      <w:r>
        <w:t xml:space="preserve">WIKISKRIPTA - </w:t>
      </w:r>
      <w:hyperlink r:id="rId68" w:history="1">
        <w:r>
          <w:rPr>
            <w:rStyle w:val="Hypertextovodkaz"/>
          </w:rPr>
          <w:t>http://www.wikiskripta.eu/</w:t>
        </w:r>
      </w:hyperlink>
    </w:p>
    <w:p w:rsidR="00F16B00" w:rsidRDefault="00F16B00" w:rsidP="00F16B00">
      <w:pPr>
        <w:rPr>
          <w:b/>
          <w:bCs/>
        </w:rPr>
      </w:pPr>
      <w:r>
        <w:t>zakonyprolidi.cz</w:t>
      </w:r>
    </w:p>
    <w:p w:rsidR="00F16B00" w:rsidRDefault="00F16B00">
      <w:pPr>
        <w:jc w:val="left"/>
        <w:rPr>
          <w:rFonts w:eastAsia="Times New Roman"/>
          <w:b/>
          <w:bCs/>
          <w:color w:val="E5004B"/>
          <w:sz w:val="26"/>
          <w:szCs w:val="26"/>
        </w:rPr>
      </w:pPr>
      <w:r>
        <w:br w:type="page"/>
      </w:r>
    </w:p>
    <w:p w:rsidR="00F427EC" w:rsidRDefault="00F427EC" w:rsidP="00C26B72">
      <w:pPr>
        <w:pStyle w:val="Nadpis2"/>
        <w:jc w:val="left"/>
      </w:pPr>
      <w:bookmarkStart w:id="190" w:name="_Toc405137658"/>
      <w:r w:rsidRPr="00CB451B">
        <w:lastRenderedPageBreak/>
        <w:t>Příloha 4: JIB a oborové brány</w:t>
      </w:r>
      <w:r w:rsidR="00032B94" w:rsidRPr="00CB451B">
        <w:t>: funkcionalita a zapojené knihovny</w:t>
      </w:r>
      <w:bookmarkEnd w:id="190"/>
      <w:r w:rsidR="00B4138C">
        <w:t xml:space="preserve"> </w:t>
      </w:r>
    </w:p>
    <w:p w:rsidR="00BF7635" w:rsidRDefault="00BF7635" w:rsidP="00C26B72"/>
    <w:p w:rsidR="00BF7635" w:rsidRPr="00BF7635" w:rsidRDefault="00BF7635" w:rsidP="00C26B72">
      <w:pPr>
        <w:rPr>
          <w:b/>
        </w:rPr>
      </w:pPr>
      <w:r w:rsidRPr="00BF7635">
        <w:rPr>
          <w:b/>
        </w:rPr>
        <w:t>Sestaveno z podkladů dodaných knihovnami-správci JIB a oborových bran</w:t>
      </w:r>
    </w:p>
    <w:p w:rsidR="00BF7635" w:rsidRPr="00BF7635" w:rsidRDefault="00BF7635" w:rsidP="00C26B72"/>
    <w:p w:rsidR="00032B94" w:rsidRPr="00CB451B" w:rsidRDefault="00032B94" w:rsidP="00C26B72">
      <w:pPr>
        <w:pStyle w:val="Nzev"/>
        <w:jc w:val="both"/>
        <w:rPr>
          <w:rFonts w:ascii="Calibri" w:hAnsi="Calibri"/>
          <w:b/>
          <w:color w:val="E5004B"/>
          <w:sz w:val="26"/>
          <w:szCs w:val="26"/>
        </w:rPr>
      </w:pPr>
      <w:r w:rsidRPr="00CB451B">
        <w:rPr>
          <w:rFonts w:ascii="Calibri" w:hAnsi="Calibri"/>
          <w:b/>
          <w:color w:val="E5004B"/>
          <w:sz w:val="26"/>
          <w:szCs w:val="26"/>
        </w:rPr>
        <w:t>Funkcionalita</w:t>
      </w:r>
    </w:p>
    <w:p w:rsidR="00032B94" w:rsidRPr="00CB451B" w:rsidRDefault="00032B94" w:rsidP="00C26B72">
      <w:pPr>
        <w:rPr>
          <w:color w:val="E5004B"/>
        </w:rPr>
      </w:pPr>
    </w:p>
    <w:p w:rsidR="00032B94" w:rsidRPr="003E7FB9" w:rsidRDefault="00032B94" w:rsidP="00C26B72">
      <w:pPr>
        <w:shd w:val="clear" w:color="auto" w:fill="E5004B"/>
        <w:rPr>
          <w:b/>
          <w:color w:val="FFFFFF" w:themeColor="background1"/>
        </w:rPr>
      </w:pPr>
      <w:r w:rsidRPr="003E7FB9">
        <w:rPr>
          <w:b/>
          <w:color w:val="FFFFFF" w:themeColor="background1"/>
        </w:rPr>
        <w:t>Jednotná informační brána a všechny oborové brány využívají pro své základní fungování kombinaci paralelního vyhledávače (metavyhledávače) MetaLib a linkserveru SFX. JIB ještě zajišťuje specifickou funkci přebírání záznamů.</w:t>
      </w:r>
    </w:p>
    <w:p w:rsidR="00032B94" w:rsidRPr="00CB451B" w:rsidRDefault="00032B94" w:rsidP="00C26B72"/>
    <w:p w:rsidR="00032B94" w:rsidRPr="00CB451B" w:rsidRDefault="00032B94" w:rsidP="00C26B72">
      <w:r w:rsidRPr="00CB451B">
        <w:t>Informační portály JIB i oborových bran využívají CMS systém Plone.</w:t>
      </w:r>
    </w:p>
    <w:p w:rsidR="00032B94" w:rsidRPr="00CB451B" w:rsidRDefault="00032B94" w:rsidP="00C26B72"/>
    <w:p w:rsidR="00032B94" w:rsidRPr="00CB451B" w:rsidRDefault="00032B94" w:rsidP="00C26B72">
      <w:r w:rsidRPr="00CB451B">
        <w:t>Zatímco zajištění funkcionality pro informační portály JIB a oborových není předmětem řešení CPK, funkcionalita paralelního vyhledávače, linkserveru a přebírání záznamů musí být již v pilotní fázi projektu od počátku zajištěna v plném rozsahu, aby nedošlo k přerušení kontinuity služeb. Funkcionalita je popsána na příkladu JIB, u oborových bran vše funguje obdobně.</w:t>
      </w:r>
    </w:p>
    <w:p w:rsidR="00032B94" w:rsidRPr="00CB451B" w:rsidRDefault="00032B94" w:rsidP="00C26B72"/>
    <w:p w:rsidR="00032B94" w:rsidRPr="00CB451B" w:rsidRDefault="00032B94" w:rsidP="00C26B72"/>
    <w:p w:rsidR="00032B94" w:rsidRPr="00CB451B" w:rsidRDefault="00032B94" w:rsidP="00C26B72">
      <w:pPr>
        <w:shd w:val="clear" w:color="auto" w:fill="E5004B"/>
        <w:jc w:val="center"/>
        <w:rPr>
          <w:b/>
          <w:color w:val="FFFFFF"/>
        </w:rPr>
      </w:pPr>
      <w:r w:rsidRPr="00CB451B">
        <w:rPr>
          <w:b/>
          <w:color w:val="FFFFFF"/>
        </w:rPr>
        <w:t>Paralelní vyhledávač (metavyhledávač)</w:t>
      </w:r>
    </w:p>
    <w:p w:rsidR="00032B94" w:rsidRPr="00CB451B" w:rsidRDefault="00032B94" w:rsidP="00C26B72"/>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b/>
          <w:sz w:val="22"/>
          <w:szCs w:val="22"/>
        </w:rPr>
        <w:t>Host a registrovaný uživatel JIB (samoregistrace, přihlášení prostřednictvím Shibboleth)</w:t>
      </w:r>
    </w:p>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Metavyhledávač JIB může uživatel používat jako anonymní host nebo registrovaný uživatel JIB. Host má přístup ke všem volně dostupným zdrojům, u licencovaných zdrojů záleží na IP adrese, z níž do metavyhledávače JIB přistupuje. Registrace může být formou samoregistrace přímo pomocí formuláře JIB. Registrovaný uživatel si může vytvářet vlastní seznamy zdrojů, uchovávat si dotazy nebo nalezené záznamy. Tyto personalizované služby mu jsou k dispozici i po odhlášení z JIB a opětovném přihlášení. Samoregistrace nemá vliv na množství zpřístupněných zdrojů, princip přístupu je shodný jako u hosta. U vybraných institucí je možné využít prostřednictvím autentizační služby Shibboleth registraci, kterou má uživatel již v dané instituci. Na základě tohoto přihlášení navíc získává i vzdálený přístup ke zdrojům, které jeho instituce předplácí a které JIB zároveň umožňuje využívat i vzdáleně. V současné době je takto zajištěn přístup k placeným zdrojům pro uživatele Národní knihovny České republiky a Univerzity Karlovy v Praze</w:t>
      </w:r>
    </w:p>
    <w:p w:rsidR="00032B94" w:rsidRPr="00CB451B" w:rsidRDefault="00032B94" w:rsidP="00C26B72">
      <w:pPr>
        <w:pStyle w:val="WW-Vchoz"/>
        <w:spacing w:after="0" w:line="240" w:lineRule="auto"/>
        <w:jc w:val="both"/>
        <w:rPr>
          <w:rFonts w:ascii="Calibri" w:hAnsi="Calibri"/>
          <w:sz w:val="22"/>
          <w:szCs w:val="22"/>
        </w:rPr>
      </w:pPr>
    </w:p>
    <w:p w:rsidR="00032B94" w:rsidRPr="00CB451B" w:rsidRDefault="00032B94" w:rsidP="00912ED2">
      <w:pPr>
        <w:pStyle w:val="WW-Vchoz"/>
        <w:spacing w:after="0" w:line="240" w:lineRule="auto"/>
        <w:jc w:val="center"/>
        <w:rPr>
          <w:rFonts w:ascii="Calibri" w:hAnsi="Calibri"/>
          <w:i/>
          <w:sz w:val="22"/>
          <w:szCs w:val="22"/>
        </w:rPr>
      </w:pPr>
      <w:r w:rsidRPr="00CB451B">
        <w:rPr>
          <w:rFonts w:ascii="Calibri" w:hAnsi="Calibri"/>
          <w:noProof/>
          <w:sz w:val="22"/>
          <w:szCs w:val="22"/>
          <w:lang w:eastAsia="cs-CZ"/>
        </w:rPr>
        <w:drawing>
          <wp:inline distT="0" distB="0" distL="0" distR="0" wp14:anchorId="64A829BA" wp14:editId="2255A8D4">
            <wp:extent cx="2667000" cy="2286000"/>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67000" cy="2286000"/>
                    </a:xfrm>
                    <a:prstGeom prst="rect">
                      <a:avLst/>
                    </a:prstGeom>
                    <a:solidFill>
                      <a:srgbClr val="FFFFFF">
                        <a:alpha val="0"/>
                      </a:srgbClr>
                    </a:solidFill>
                    <a:ln>
                      <a:noFill/>
                    </a:ln>
                  </pic:spPr>
                </pic:pic>
              </a:graphicData>
            </a:graphic>
          </wp:inline>
        </w:drawing>
      </w:r>
    </w:p>
    <w:p w:rsidR="00032B94" w:rsidRPr="00CB451B" w:rsidRDefault="00032B94" w:rsidP="00912ED2">
      <w:pPr>
        <w:pStyle w:val="WW-Vchoz"/>
        <w:spacing w:after="0" w:line="240" w:lineRule="auto"/>
        <w:jc w:val="center"/>
        <w:rPr>
          <w:rFonts w:ascii="Calibri" w:hAnsi="Calibri"/>
          <w:sz w:val="22"/>
          <w:szCs w:val="22"/>
        </w:rPr>
      </w:pPr>
    </w:p>
    <w:p w:rsidR="0013587B" w:rsidRPr="00CB451B" w:rsidRDefault="0013587B" w:rsidP="00C26B72">
      <w:pPr>
        <w:pStyle w:val="WW-Vchoz"/>
        <w:spacing w:after="0" w:line="240" w:lineRule="auto"/>
        <w:jc w:val="both"/>
        <w:rPr>
          <w:rFonts w:ascii="Calibri" w:hAnsi="Calibri"/>
          <w:b/>
          <w:bCs/>
          <w:i/>
          <w:sz w:val="22"/>
          <w:szCs w:val="22"/>
        </w:rPr>
      </w:pPr>
    </w:p>
    <w:p w:rsidR="00032B94" w:rsidRPr="00CB451B" w:rsidRDefault="00032B94" w:rsidP="00C26B72">
      <w:pPr>
        <w:pStyle w:val="WW-Vchoz"/>
        <w:spacing w:after="0" w:line="240" w:lineRule="auto"/>
        <w:jc w:val="both"/>
        <w:rPr>
          <w:rFonts w:ascii="Calibri" w:hAnsi="Calibri" w:cs="Calibri"/>
          <w:sz w:val="22"/>
          <w:szCs w:val="22"/>
        </w:rPr>
      </w:pPr>
      <w:r w:rsidRPr="00CB451B">
        <w:rPr>
          <w:rFonts w:ascii="Calibri" w:hAnsi="Calibri"/>
          <w:b/>
          <w:bCs/>
          <w:i/>
          <w:sz w:val="22"/>
          <w:szCs w:val="22"/>
        </w:rPr>
        <w:t>Služby pro neregistrovaného uživatele (host)</w:t>
      </w:r>
    </w:p>
    <w:p w:rsidR="00032B94" w:rsidRPr="00CB451B" w:rsidRDefault="00032B94" w:rsidP="00287FF1">
      <w:pPr>
        <w:pStyle w:val="Odstavecseseznamem"/>
        <w:numPr>
          <w:ilvl w:val="0"/>
          <w:numId w:val="37"/>
        </w:numPr>
        <w:tabs>
          <w:tab w:val="left" w:pos="720"/>
        </w:tabs>
        <w:suppressAutoHyphens/>
      </w:pPr>
      <w:r w:rsidRPr="00CB451B">
        <w:lastRenderedPageBreak/>
        <w:t>Přístup k volným zdrojům (jednotlivé zdroje, centrální index – míra dostupnosti bibliografických údajů a plných textů v centrálním indexu je dána licenčními podmínkami) a vyhledávání v těchto zdrojích</w:t>
      </w:r>
    </w:p>
    <w:p w:rsidR="00032B94" w:rsidRPr="00CB451B" w:rsidRDefault="00032B94" w:rsidP="00287FF1">
      <w:pPr>
        <w:pStyle w:val="Odstavecseseznamem"/>
        <w:numPr>
          <w:ilvl w:val="0"/>
          <w:numId w:val="37"/>
        </w:numPr>
        <w:tabs>
          <w:tab w:val="left" w:pos="720"/>
        </w:tabs>
        <w:suppressAutoHyphens/>
      </w:pPr>
      <w:r w:rsidRPr="00CB451B">
        <w:t>Přístup k licencovaným EIZ dle IP adresy a vyhledávání v těchto zdrojích</w:t>
      </w:r>
    </w:p>
    <w:p w:rsidR="00032B94" w:rsidRPr="00CB451B" w:rsidRDefault="00032B94" w:rsidP="00287FF1">
      <w:pPr>
        <w:pStyle w:val="Odstavecseseznamem"/>
        <w:numPr>
          <w:ilvl w:val="0"/>
          <w:numId w:val="37"/>
        </w:numPr>
        <w:tabs>
          <w:tab w:val="left" w:pos="720"/>
        </w:tabs>
        <w:suppressAutoHyphens/>
      </w:pPr>
      <w:r w:rsidRPr="00CB451B">
        <w:t>Práce s nalezenými záznamy (uložení, odeslání e-mailem)</w:t>
      </w:r>
    </w:p>
    <w:p w:rsidR="00032B94" w:rsidRPr="00CB451B" w:rsidRDefault="00032B94" w:rsidP="00287FF1">
      <w:pPr>
        <w:pStyle w:val="Odstavecseseznamem"/>
        <w:numPr>
          <w:ilvl w:val="0"/>
          <w:numId w:val="37"/>
        </w:numPr>
        <w:tabs>
          <w:tab w:val="left" w:pos="720"/>
        </w:tabs>
        <w:suppressAutoHyphens/>
      </w:pPr>
      <w:r w:rsidRPr="00CB451B">
        <w:t>Dočasné využití vybraných služeb (do ukončení session) - uložení vybraných záznamů do schránky (Můj prostor) a další manipulace s těmito záznamy (odeslání e-mailem, uložení na počítač, smazání), nastavení jazykové verze metavyhledávače JIB</w:t>
      </w:r>
    </w:p>
    <w:p w:rsidR="00032B94" w:rsidRPr="00CB451B" w:rsidRDefault="00032B94" w:rsidP="00287FF1">
      <w:pPr>
        <w:pStyle w:val="Odstavecseseznamem"/>
        <w:numPr>
          <w:ilvl w:val="0"/>
          <w:numId w:val="37"/>
        </w:numPr>
        <w:tabs>
          <w:tab w:val="left" w:pos="720"/>
        </w:tabs>
        <w:suppressAutoHyphens/>
      </w:pPr>
      <w:r w:rsidRPr="00CB451B">
        <w:t>Využití služeb linkserveru JIB (u služeb poskytovaných z licencovaných EIZ závisí poskytnutí služby na oprávnění uživatele)</w:t>
      </w:r>
    </w:p>
    <w:p w:rsidR="00032B94" w:rsidRPr="00CB451B" w:rsidRDefault="00032B94" w:rsidP="00C26B72">
      <w:pPr>
        <w:pStyle w:val="Odstavecseseznamem"/>
        <w:ind w:left="0"/>
      </w:pPr>
    </w:p>
    <w:p w:rsidR="00032B94" w:rsidRPr="00CB451B" w:rsidRDefault="00032B94" w:rsidP="00C26B72">
      <w:pPr>
        <w:pStyle w:val="WW-Vchoz"/>
        <w:spacing w:after="0" w:line="240" w:lineRule="auto"/>
        <w:jc w:val="both"/>
        <w:rPr>
          <w:rFonts w:ascii="Calibri" w:hAnsi="Calibri" w:cs="Calibri"/>
          <w:sz w:val="22"/>
          <w:szCs w:val="22"/>
        </w:rPr>
      </w:pPr>
      <w:r w:rsidRPr="00CB451B">
        <w:rPr>
          <w:rFonts w:ascii="Calibri" w:hAnsi="Calibri"/>
          <w:b/>
          <w:bCs/>
          <w:i/>
          <w:sz w:val="22"/>
          <w:szCs w:val="22"/>
        </w:rPr>
        <w:t>Služby pro registrovaného uživatele (samoregistrace)</w:t>
      </w:r>
    </w:p>
    <w:p w:rsidR="00032B94" w:rsidRPr="00CB451B" w:rsidRDefault="00032B94" w:rsidP="00287FF1">
      <w:pPr>
        <w:pStyle w:val="Odstavecseseznamem"/>
        <w:numPr>
          <w:ilvl w:val="0"/>
          <w:numId w:val="8"/>
        </w:numPr>
        <w:tabs>
          <w:tab w:val="left" w:pos="720"/>
        </w:tabs>
        <w:suppressAutoHyphens/>
      </w:pPr>
      <w:r w:rsidRPr="00CB451B">
        <w:t>Přístup k volným zdrojům (jednotlivé zdroje, centrální index – míra dostupnosti bibliografických údajů a plných textů v centrálním indexu je dána licenčními podmínkami) a vyhledávání v těchto zdrojích</w:t>
      </w:r>
    </w:p>
    <w:p w:rsidR="00032B94" w:rsidRPr="00CB451B" w:rsidRDefault="00032B94" w:rsidP="00287FF1">
      <w:pPr>
        <w:pStyle w:val="Odstavecseseznamem"/>
        <w:numPr>
          <w:ilvl w:val="0"/>
          <w:numId w:val="8"/>
        </w:numPr>
        <w:tabs>
          <w:tab w:val="left" w:pos="720"/>
        </w:tabs>
        <w:suppressAutoHyphens/>
      </w:pPr>
      <w:r w:rsidRPr="00CB451B">
        <w:t>Přístup k licencovaným EIZ dle IP adresy a vyhledávání v těchto zdrojích</w:t>
      </w:r>
    </w:p>
    <w:p w:rsidR="00032B94" w:rsidRPr="00CB451B" w:rsidRDefault="00032B94" w:rsidP="00287FF1">
      <w:pPr>
        <w:pStyle w:val="Odstavecseseznamem"/>
        <w:numPr>
          <w:ilvl w:val="0"/>
          <w:numId w:val="8"/>
        </w:numPr>
        <w:tabs>
          <w:tab w:val="left" w:pos="720"/>
        </w:tabs>
        <w:suppressAutoHyphens/>
      </w:pPr>
      <w:r w:rsidRPr="00CB451B">
        <w:t>Práce s nalezenými záznamy (uložení, odeslání e-mailem)</w:t>
      </w:r>
    </w:p>
    <w:p w:rsidR="00032B94" w:rsidRPr="00CB451B" w:rsidRDefault="00032B94" w:rsidP="00287FF1">
      <w:pPr>
        <w:pStyle w:val="Odstavecseseznamem"/>
        <w:numPr>
          <w:ilvl w:val="0"/>
          <w:numId w:val="8"/>
        </w:numPr>
        <w:tabs>
          <w:tab w:val="left" w:pos="720"/>
        </w:tabs>
        <w:suppressAutoHyphens/>
      </w:pPr>
      <w:r w:rsidRPr="00CB451B">
        <w:t>Využití personalizovaných služeb  - uložení vybraných záznamů do schránky a další manipulace s těmito záznamy (odeslání e-mailem, uložení na počítač, smazání), vytvoření vlastních seznamů zdrojů, uložení formulace dotazu, nastavení avíz, nastavení jazykové verze metavyhledávače JIB a preferovaného formátu pro zobrazení výsledků vyhledávání a počet záznamů na stránce.</w:t>
      </w:r>
    </w:p>
    <w:p w:rsidR="00032B94" w:rsidRPr="00CB451B" w:rsidRDefault="00032B94" w:rsidP="00287FF1">
      <w:pPr>
        <w:pStyle w:val="Odstavecseseznamem"/>
        <w:numPr>
          <w:ilvl w:val="0"/>
          <w:numId w:val="8"/>
        </w:numPr>
        <w:tabs>
          <w:tab w:val="left" w:pos="720"/>
        </w:tabs>
        <w:suppressAutoHyphens/>
        <w:rPr>
          <w:rFonts w:eastAsia="Trebuchet MS Bold" w:cs="Trebuchet MS Bold"/>
        </w:rPr>
      </w:pPr>
      <w:r w:rsidRPr="00CB451B">
        <w:t>Využití služeb linkserveru JIB (u služeb poskytovaných z licencovaných EIZ závisí poskytnutí služby na oprávnění uživatele)</w:t>
      </w:r>
    </w:p>
    <w:p w:rsidR="00032B94" w:rsidRPr="00CB451B" w:rsidRDefault="00032B94" w:rsidP="00C26B72">
      <w:pPr>
        <w:pStyle w:val="WW-Vchoz"/>
        <w:spacing w:after="0" w:line="240" w:lineRule="auto"/>
        <w:jc w:val="both"/>
        <w:rPr>
          <w:rFonts w:ascii="Calibri" w:eastAsia="Trebuchet MS Bold" w:hAnsi="Calibri" w:cs="Trebuchet MS Bold"/>
          <w:sz w:val="22"/>
          <w:szCs w:val="22"/>
        </w:rPr>
      </w:pPr>
    </w:p>
    <w:p w:rsidR="00032B94" w:rsidRPr="00CB451B" w:rsidRDefault="00032B94" w:rsidP="00C26B72">
      <w:pPr>
        <w:pStyle w:val="WW-Vchoz"/>
        <w:spacing w:after="0" w:line="240" w:lineRule="auto"/>
        <w:jc w:val="both"/>
        <w:rPr>
          <w:rFonts w:ascii="Calibri" w:hAnsi="Calibri" w:cs="Calibri"/>
          <w:sz w:val="22"/>
          <w:szCs w:val="22"/>
        </w:rPr>
      </w:pPr>
      <w:r w:rsidRPr="00CB451B">
        <w:rPr>
          <w:rFonts w:ascii="Calibri" w:hAnsi="Calibri"/>
          <w:b/>
          <w:bCs/>
          <w:i/>
          <w:sz w:val="22"/>
          <w:szCs w:val="22"/>
        </w:rPr>
        <w:t>Služby pro registrovaného uživatele (využití registrace ve vybraných knihovnách prostřednictvím Shibboleth)</w:t>
      </w:r>
    </w:p>
    <w:p w:rsidR="00032B94" w:rsidRPr="00CB451B" w:rsidRDefault="00032B94" w:rsidP="00287FF1">
      <w:pPr>
        <w:pStyle w:val="Odstavecseseznamem"/>
        <w:numPr>
          <w:ilvl w:val="0"/>
          <w:numId w:val="8"/>
        </w:numPr>
        <w:tabs>
          <w:tab w:val="num" w:pos="0"/>
          <w:tab w:val="left" w:pos="720"/>
        </w:tabs>
        <w:suppressAutoHyphens/>
        <w:ind w:left="354" w:hanging="357"/>
      </w:pPr>
      <w:r w:rsidRPr="00CB451B">
        <w:t>Přístup k volným zdrojům (jednotlivé zdroje, centrální index – míra dostupnosti bibliografických údajů a plných textů v centrálním indexu je dána licenčními podmínkami) a vyhledávání v těchto zdrojích</w:t>
      </w:r>
    </w:p>
    <w:p w:rsidR="00032B94" w:rsidRPr="00CB451B" w:rsidRDefault="00032B94" w:rsidP="00287FF1">
      <w:pPr>
        <w:pStyle w:val="Odstavecseseznamem"/>
        <w:numPr>
          <w:ilvl w:val="0"/>
          <w:numId w:val="8"/>
        </w:numPr>
        <w:tabs>
          <w:tab w:val="num" w:pos="0"/>
          <w:tab w:val="left" w:pos="720"/>
        </w:tabs>
        <w:suppressAutoHyphens/>
        <w:ind w:left="354" w:hanging="357"/>
      </w:pPr>
      <w:r w:rsidRPr="00CB451B">
        <w:t>Přístup k licencovaným EIZ dle IP adresy + vzdálený přístup dle možností domovské knihovny a nastavení Shibboleth v JIB  a vyhledávání v těchto zdrojích</w:t>
      </w:r>
    </w:p>
    <w:p w:rsidR="00032B94" w:rsidRPr="00CB451B" w:rsidRDefault="00032B94" w:rsidP="00287FF1">
      <w:pPr>
        <w:pStyle w:val="Odstavecseseznamem"/>
        <w:numPr>
          <w:ilvl w:val="0"/>
          <w:numId w:val="8"/>
        </w:numPr>
        <w:tabs>
          <w:tab w:val="num" w:pos="0"/>
          <w:tab w:val="left" w:pos="720"/>
        </w:tabs>
        <w:suppressAutoHyphens/>
        <w:ind w:left="354" w:hanging="357"/>
      </w:pPr>
      <w:r w:rsidRPr="00CB451B">
        <w:t>Práce s nalezenými záznamy (uložení, odeslání e-mailem)</w:t>
      </w:r>
    </w:p>
    <w:p w:rsidR="00032B94" w:rsidRPr="00CB451B" w:rsidRDefault="00032B94" w:rsidP="00287FF1">
      <w:pPr>
        <w:pStyle w:val="Odstavecseseznamem"/>
        <w:numPr>
          <w:ilvl w:val="0"/>
          <w:numId w:val="8"/>
        </w:numPr>
        <w:tabs>
          <w:tab w:val="num" w:pos="0"/>
          <w:tab w:val="left" w:pos="720"/>
        </w:tabs>
        <w:suppressAutoHyphens/>
        <w:ind w:left="354" w:hanging="357"/>
      </w:pPr>
      <w:r w:rsidRPr="00CB451B">
        <w:t>Využití personalizovaných služeb  - uložení vybraných záznamů do schránky a další manipulace s těmito záznamy (odeslání e-mailem, uložení na počítač, smazání), vytvoření vlastních seznamů zdrojů, uložení formulace dotazu, nastavení avíz, nastavení jazykové verze metavyhledávače JIB a preferovaného formátu pro zobrazení výsledků vyhledávání a počet záznamů na stránce.</w:t>
      </w:r>
    </w:p>
    <w:p w:rsidR="00032B94" w:rsidRPr="00CB451B" w:rsidRDefault="00032B94" w:rsidP="00287FF1">
      <w:pPr>
        <w:pStyle w:val="Odstavecseseznamem"/>
        <w:numPr>
          <w:ilvl w:val="0"/>
          <w:numId w:val="8"/>
        </w:numPr>
        <w:tabs>
          <w:tab w:val="num" w:pos="0"/>
          <w:tab w:val="left" w:pos="720"/>
        </w:tabs>
        <w:suppressAutoHyphens/>
        <w:ind w:left="354" w:hanging="357"/>
      </w:pPr>
      <w:r w:rsidRPr="00CB451B">
        <w:t>Využití služeb linkserveru JIB (u služeb poskytovaných z licencovaných EIZ závisí poskytnutí služby na oprávnění uživatele)</w:t>
      </w:r>
    </w:p>
    <w:p w:rsidR="00032B94" w:rsidRPr="00CB451B" w:rsidRDefault="00032B94" w:rsidP="00C26B72">
      <w:pPr>
        <w:pStyle w:val="WW-Vchoz"/>
        <w:spacing w:after="0" w:line="240" w:lineRule="auto"/>
        <w:jc w:val="both"/>
        <w:rPr>
          <w:rFonts w:ascii="Calibri" w:hAnsi="Calibri"/>
          <w:sz w:val="22"/>
          <w:szCs w:val="22"/>
        </w:rPr>
      </w:pPr>
    </w:p>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b/>
          <w:sz w:val="22"/>
          <w:szCs w:val="22"/>
        </w:rPr>
        <w:t>Různé typy zdrojů zapojených do metavyhledávače JIB</w:t>
      </w:r>
    </w:p>
    <w:p w:rsidR="00032B94" w:rsidRPr="00CB451B" w:rsidRDefault="00032B94" w:rsidP="00C26B72">
      <w:pPr>
        <w:pStyle w:val="WW-Vchoz"/>
        <w:spacing w:after="0" w:line="240" w:lineRule="auto"/>
        <w:jc w:val="both"/>
        <w:rPr>
          <w:rFonts w:ascii="Calibri" w:hAnsi="Calibri"/>
          <w:sz w:val="22"/>
          <w:szCs w:val="22"/>
        </w:rPr>
      </w:pPr>
    </w:p>
    <w:p w:rsidR="00032B94" w:rsidRPr="00CB451B" w:rsidRDefault="00032B94" w:rsidP="00C26B72">
      <w:pPr>
        <w:pStyle w:val="WW-Vchoz"/>
        <w:spacing w:after="0" w:line="240" w:lineRule="auto"/>
        <w:jc w:val="both"/>
        <w:rPr>
          <w:rFonts w:ascii="Calibri" w:hAnsi="Calibri" w:cs="Calibri"/>
          <w:sz w:val="22"/>
          <w:szCs w:val="22"/>
        </w:rPr>
      </w:pPr>
      <w:r w:rsidRPr="00CB451B">
        <w:rPr>
          <w:rFonts w:ascii="Calibri" w:hAnsi="Calibri"/>
          <w:sz w:val="22"/>
          <w:szCs w:val="22"/>
        </w:rPr>
        <w:t>V rámci metavyhledávače JIB jsou zpřístupněny jak české, tak zahraniční zdroje. Způsob zapojení jednotlivých zdrojů vychází z jejich technických parametrů a možností JIB. Do metavyhledávače JIB je možné integrovat různé typy databází (katalogy knihoven, bibliografické a plnotextové databáze, digitální knihovny, autoritní databáze atd.)</w:t>
      </w:r>
    </w:p>
    <w:p w:rsidR="00032B94" w:rsidRPr="00CB451B" w:rsidRDefault="00032B94" w:rsidP="00287FF1">
      <w:pPr>
        <w:pStyle w:val="Odstavecseseznamem"/>
        <w:numPr>
          <w:ilvl w:val="0"/>
          <w:numId w:val="30"/>
        </w:numPr>
        <w:suppressAutoHyphens/>
      </w:pPr>
      <w:r w:rsidRPr="00CB451B">
        <w:t>Volně přístupné prohledatelné zdroje – české i zahraniční – konfigurace některých zdrojů jsou přebírány z centrální znalostní báze metavyhledávače, u českých a některých zahraničních zdrojů je konfigurace individuální a provádí ji správce metavyhledávače JIB, preferovaný způsob připojení je prostřednictvím protokolu Z39.50</w:t>
      </w:r>
    </w:p>
    <w:p w:rsidR="00032B94" w:rsidRPr="00CB451B" w:rsidRDefault="00032B94" w:rsidP="00287FF1">
      <w:pPr>
        <w:pStyle w:val="Odstavecseseznamem"/>
        <w:numPr>
          <w:ilvl w:val="0"/>
          <w:numId w:val="30"/>
        </w:numPr>
        <w:suppressAutoHyphens/>
      </w:pPr>
      <w:r w:rsidRPr="00CB451B">
        <w:lastRenderedPageBreak/>
        <w:t>Licencované prohledatelné zdroje – české i zahraniční – konfigurace zdrojů jsou přebírány z centrální znalostní báze metavyhledávače, u zdrojů, které nejsou ve znalostní bázi metavyhledávače je dle možností provedena konfigurace individuální (správce metavyhledávače JIB)</w:t>
      </w:r>
    </w:p>
    <w:p w:rsidR="00032B94" w:rsidRPr="00CB451B" w:rsidRDefault="00032B94" w:rsidP="00287FF1">
      <w:pPr>
        <w:pStyle w:val="Odstavecseseznamem"/>
        <w:numPr>
          <w:ilvl w:val="0"/>
          <w:numId w:val="30"/>
        </w:numPr>
        <w:suppressAutoHyphens/>
      </w:pPr>
      <w:r w:rsidRPr="00CB451B">
        <w:t>Centrální index – do metavyhledávače je zapojen komerční centrální index, a to ve dvou konfiguracích – jedna pouze pro uživatele NK ČR (licencované zdroje NK ČR) a druhá s celým obsahem centrálního indexu, míra přístupu k informacím v centrálním indexu se řídí licenčními podmínkami</w:t>
      </w:r>
    </w:p>
    <w:p w:rsidR="00032B94" w:rsidRPr="00CB451B" w:rsidRDefault="00032B94" w:rsidP="00287FF1">
      <w:pPr>
        <w:pStyle w:val="Odstavecseseznamem"/>
        <w:numPr>
          <w:ilvl w:val="0"/>
          <w:numId w:val="30"/>
        </w:numPr>
        <w:suppressAutoHyphens/>
      </w:pPr>
      <w:r w:rsidRPr="00CB451B">
        <w:t>Odkazové zdroje  - české i zahraniční – zdroje, které není možné z technických nebo jiných důvodů plnohodnotně zapojit do metavyhledávače</w:t>
      </w:r>
    </w:p>
    <w:p w:rsidR="00032B94" w:rsidRPr="00CB451B" w:rsidRDefault="00032B94" w:rsidP="00287FF1">
      <w:pPr>
        <w:pStyle w:val="Odstavecseseznamem"/>
        <w:numPr>
          <w:ilvl w:val="0"/>
          <w:numId w:val="30"/>
        </w:numPr>
        <w:suppressAutoHyphens/>
      </w:pPr>
      <w:r w:rsidRPr="00CB451B">
        <w:t>Prohledatelné zdroje – zapojené formou Search and Link – z technických důvodů není možné je plnohodnotně zapojit do metavyhledávače - u těchto zdrojů uživatel zadá dotaz v metavyhledávači a je mu zobrazen počet vyhledaných záznamů, které může formou odkazu zobrazit v nativním rozhraní zdroje</w:t>
      </w:r>
    </w:p>
    <w:p w:rsidR="00032B94" w:rsidRPr="00CB451B" w:rsidRDefault="00032B94" w:rsidP="00C26B72">
      <w:pPr>
        <w:pStyle w:val="Odstavecseseznamem"/>
        <w:ind w:left="360"/>
      </w:pPr>
    </w:p>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b/>
          <w:sz w:val="22"/>
          <w:szCs w:val="22"/>
        </w:rPr>
        <w:t xml:space="preserve">Informace o zdrojích </w:t>
      </w:r>
    </w:p>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Každý zdroj je v metavyhledávači JIB vybaven stručnými informace (tzv. „i“), které jsou volně dostupné pro uživatele. Kromě popisu zdroje (charakteristika, poskytovatel, pokryté obory atd.) jsou zde uvedeny i pokyny k vyhledávání v daném zdroji. Informace jsou uvedeny dvojjazyčně.</w:t>
      </w:r>
    </w:p>
    <w:p w:rsidR="00032B94" w:rsidRPr="00CB451B" w:rsidRDefault="00032B94" w:rsidP="00C26B72">
      <w:pPr>
        <w:pStyle w:val="WW-Vchoz"/>
        <w:spacing w:after="0" w:line="240" w:lineRule="auto"/>
        <w:jc w:val="both"/>
        <w:rPr>
          <w:rFonts w:ascii="Calibri" w:hAnsi="Calibri"/>
          <w:sz w:val="22"/>
          <w:szCs w:val="22"/>
        </w:rPr>
      </w:pPr>
    </w:p>
    <w:p w:rsidR="00032B94" w:rsidRPr="00CB451B" w:rsidRDefault="00032B94" w:rsidP="00C26B72">
      <w:pPr>
        <w:pStyle w:val="WW-Vchoz"/>
        <w:spacing w:after="0" w:line="240" w:lineRule="auto"/>
        <w:jc w:val="both"/>
        <w:rPr>
          <w:rFonts w:ascii="Calibri" w:hAnsi="Calibri"/>
          <w:i/>
          <w:sz w:val="22"/>
          <w:szCs w:val="22"/>
        </w:rPr>
      </w:pPr>
      <w:r w:rsidRPr="00CB451B">
        <w:rPr>
          <w:rFonts w:ascii="Calibri" w:hAnsi="Calibri"/>
          <w:noProof/>
          <w:sz w:val="22"/>
          <w:szCs w:val="22"/>
          <w:lang w:eastAsia="cs-CZ"/>
        </w:rPr>
        <w:drawing>
          <wp:inline distT="0" distB="0" distL="0" distR="0" wp14:anchorId="4B3A81D7" wp14:editId="1E93F11F">
            <wp:extent cx="5758815" cy="2939415"/>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8815" cy="2939415"/>
                    </a:xfrm>
                    <a:prstGeom prst="rect">
                      <a:avLst/>
                    </a:prstGeom>
                    <a:solidFill>
                      <a:srgbClr val="FFFFFF">
                        <a:alpha val="0"/>
                      </a:srgbClr>
                    </a:solidFill>
                    <a:ln>
                      <a:noFill/>
                    </a:ln>
                  </pic:spPr>
                </pic:pic>
              </a:graphicData>
            </a:graphic>
          </wp:inline>
        </w:drawing>
      </w:r>
    </w:p>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i/>
          <w:sz w:val="22"/>
          <w:szCs w:val="22"/>
        </w:rPr>
        <w:t>Popis zdroje zapojeného do metavyhledávače JIB</w:t>
      </w:r>
    </w:p>
    <w:p w:rsidR="00032B94" w:rsidRPr="00CB451B" w:rsidRDefault="00032B94" w:rsidP="00C26B72">
      <w:pPr>
        <w:pStyle w:val="WW-Vchoz"/>
        <w:spacing w:after="0" w:line="240" w:lineRule="auto"/>
        <w:jc w:val="both"/>
        <w:rPr>
          <w:rFonts w:ascii="Calibri" w:hAnsi="Calibri"/>
          <w:sz w:val="22"/>
          <w:szCs w:val="22"/>
        </w:rPr>
      </w:pPr>
    </w:p>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b/>
          <w:sz w:val="22"/>
          <w:szCs w:val="22"/>
        </w:rPr>
        <w:t>Uspořádání zdrojů do kategorií</w:t>
      </w:r>
    </w:p>
    <w:p w:rsidR="00032B94" w:rsidRPr="00CB451B" w:rsidRDefault="00032B94" w:rsidP="00C26B72">
      <w:pPr>
        <w:pStyle w:val="WW-Vchoz"/>
        <w:spacing w:after="0" w:line="240" w:lineRule="auto"/>
        <w:jc w:val="both"/>
        <w:rPr>
          <w:rFonts w:ascii="Calibri" w:eastAsia="Trebuchet MS Bold" w:hAnsi="Calibri" w:cs="Trebuchet MS Bold"/>
          <w:sz w:val="22"/>
          <w:szCs w:val="22"/>
        </w:rPr>
      </w:pPr>
      <w:r w:rsidRPr="00CB451B">
        <w:rPr>
          <w:rFonts w:ascii="Calibri" w:hAnsi="Calibri"/>
          <w:sz w:val="22"/>
          <w:szCs w:val="22"/>
        </w:rPr>
        <w:t xml:space="preserve">Zapojené zdroje jsou v JIB uspořádány do předmětových kategorií (dle kategorií Konspektu) a dále jsou vytvořeny speciální kategorie mimo strukturu Konspektu (např. České články, Historické fondy, Knihovny v …). Předmětové kategorie jsou dále členěny na zdroje oborové a obecné. Nové kategorie je možné dle potřeby vytvářet nástroji v administraci metavyhledávače JIB, zde se též zdroje přiřazují do jednotlivých kategorií, jeden zdroj může být obsažen ve více kategoriích. </w:t>
      </w:r>
    </w:p>
    <w:p w:rsidR="00032B94" w:rsidRPr="00CB451B" w:rsidRDefault="00032B94" w:rsidP="00C26B72">
      <w:pPr>
        <w:pStyle w:val="WW-Vchoz"/>
        <w:spacing w:after="0" w:line="240" w:lineRule="auto"/>
        <w:jc w:val="both"/>
        <w:rPr>
          <w:rFonts w:ascii="Calibri" w:eastAsia="Trebuchet MS Bold" w:hAnsi="Calibri" w:cs="Trebuchet MS Bold"/>
          <w:sz w:val="22"/>
          <w:szCs w:val="22"/>
        </w:rPr>
      </w:pPr>
    </w:p>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b/>
          <w:sz w:val="22"/>
          <w:szCs w:val="22"/>
        </w:rPr>
        <w:t xml:space="preserve">Možnosti výběru zdroje </w:t>
      </w:r>
    </w:p>
    <w:p w:rsidR="00032B94" w:rsidRPr="00CB451B" w:rsidRDefault="00032B94" w:rsidP="00C26B72">
      <w:pPr>
        <w:pStyle w:val="WW-Vchoz"/>
        <w:spacing w:after="0" w:line="240" w:lineRule="auto"/>
        <w:jc w:val="both"/>
        <w:rPr>
          <w:rFonts w:ascii="Calibri" w:hAnsi="Calibri" w:cs="Calibri"/>
          <w:sz w:val="22"/>
          <w:szCs w:val="22"/>
        </w:rPr>
      </w:pPr>
      <w:r w:rsidRPr="00CB451B">
        <w:rPr>
          <w:rFonts w:ascii="Calibri" w:hAnsi="Calibri"/>
          <w:sz w:val="22"/>
          <w:szCs w:val="22"/>
        </w:rPr>
        <w:t>Uživatel si v metavyhledávači JIB může zdroje pro vyhledávání vybrat několika způsoby, prohledávat je možné jeden zdroj nebo kombinaci více zdrojů, více zdrojů je prohledáváno paralelně:</w:t>
      </w:r>
    </w:p>
    <w:p w:rsidR="00032B94" w:rsidRPr="00CB451B" w:rsidRDefault="00032B94" w:rsidP="00287FF1">
      <w:pPr>
        <w:pStyle w:val="Odstavecseseznamem"/>
        <w:numPr>
          <w:ilvl w:val="0"/>
          <w:numId w:val="31"/>
        </w:numPr>
        <w:tabs>
          <w:tab w:val="num" w:pos="0"/>
          <w:tab w:val="left" w:pos="720"/>
        </w:tabs>
        <w:suppressAutoHyphens/>
      </w:pPr>
      <w:r w:rsidRPr="00CB451B">
        <w:lastRenderedPageBreak/>
        <w:t>Výběr z již připravené skupiny zdrojů – vytváří je správce metavyhledávače dle potřeb v administraci metavyhledávače JIB</w:t>
      </w:r>
    </w:p>
    <w:p w:rsidR="00032B94" w:rsidRPr="00CB451B" w:rsidRDefault="00032B94" w:rsidP="00287FF1">
      <w:pPr>
        <w:pStyle w:val="Odstavecseseznamem"/>
        <w:numPr>
          <w:ilvl w:val="0"/>
          <w:numId w:val="31"/>
        </w:numPr>
        <w:tabs>
          <w:tab w:val="num" w:pos="0"/>
          <w:tab w:val="left" w:pos="720"/>
        </w:tabs>
        <w:suppressAutoHyphens/>
      </w:pPr>
      <w:r w:rsidRPr="00CB451B">
        <w:t>Vlastní skupiny zdrojů - vytvářejí si je sám registrovaný uživatel</w:t>
      </w:r>
    </w:p>
    <w:p w:rsidR="00032B94" w:rsidRPr="00CB451B" w:rsidRDefault="00032B94" w:rsidP="00287FF1">
      <w:pPr>
        <w:pStyle w:val="Odstavecseseznamem"/>
        <w:numPr>
          <w:ilvl w:val="0"/>
          <w:numId w:val="31"/>
        </w:numPr>
        <w:tabs>
          <w:tab w:val="num" w:pos="0"/>
          <w:tab w:val="left" w:pos="720"/>
        </w:tabs>
        <w:suppressAutoHyphens/>
      </w:pPr>
      <w:r w:rsidRPr="00CB451B">
        <w:t>Vyhledání konkrétního zdroje – součástí metavyhledávače je nástroj, který umožňuje uživateli vyhledat zdroj podle jeho názvu, poskytovatele, typu zdroje, zařazení do kategorie nebo informací z popisu, případně si uživatel může vylistovat zdroje dle abecedy (podle názvu)</w:t>
      </w:r>
    </w:p>
    <w:p w:rsidR="00032B94" w:rsidRPr="00CB451B" w:rsidRDefault="00032B94" w:rsidP="00287FF1">
      <w:pPr>
        <w:pStyle w:val="Odstavecseseznamem"/>
        <w:numPr>
          <w:ilvl w:val="0"/>
          <w:numId w:val="31"/>
        </w:numPr>
        <w:tabs>
          <w:tab w:val="num" w:pos="0"/>
          <w:tab w:val="left" w:pos="720"/>
        </w:tabs>
        <w:suppressAutoHyphens/>
      </w:pPr>
      <w:r w:rsidRPr="00CB451B">
        <w:t>Výběr zdrojů v rámci kategorie</w:t>
      </w:r>
    </w:p>
    <w:p w:rsidR="00032B94" w:rsidRPr="00912ED2" w:rsidRDefault="00032B94" w:rsidP="00287FF1">
      <w:pPr>
        <w:pStyle w:val="Odstavecseseznamem"/>
        <w:numPr>
          <w:ilvl w:val="0"/>
          <w:numId w:val="31"/>
        </w:numPr>
        <w:tabs>
          <w:tab w:val="num" w:pos="0"/>
          <w:tab w:val="left" w:pos="720"/>
        </w:tabs>
        <w:suppressAutoHyphens/>
        <w:rPr>
          <w:b/>
        </w:rPr>
      </w:pPr>
      <w:r w:rsidRPr="00CB451B">
        <w:t>Centrální index  - výběr z dvou dostupných konfigurací</w:t>
      </w:r>
    </w:p>
    <w:p w:rsidR="00032B94" w:rsidRPr="00CB451B" w:rsidRDefault="00032B94" w:rsidP="00C26B72">
      <w:pPr>
        <w:pStyle w:val="WW-Vchoz"/>
        <w:spacing w:after="0" w:line="240" w:lineRule="auto"/>
        <w:jc w:val="both"/>
        <w:rPr>
          <w:rFonts w:ascii="Calibri" w:hAnsi="Calibri"/>
          <w:b/>
          <w:sz w:val="22"/>
          <w:szCs w:val="22"/>
        </w:rPr>
      </w:pPr>
    </w:p>
    <w:p w:rsidR="00032B94" w:rsidRPr="00CB451B" w:rsidRDefault="00032B94" w:rsidP="00C26B72">
      <w:pPr>
        <w:pStyle w:val="WW-Vchoz"/>
        <w:spacing w:after="0" w:line="240" w:lineRule="auto"/>
        <w:jc w:val="both"/>
        <w:rPr>
          <w:rFonts w:ascii="Calibri" w:hAnsi="Calibri"/>
          <w:b/>
          <w:sz w:val="22"/>
          <w:szCs w:val="22"/>
        </w:rPr>
      </w:pPr>
    </w:p>
    <w:p w:rsidR="00032B94" w:rsidRPr="00CB451B" w:rsidRDefault="00032B94" w:rsidP="00C26B72">
      <w:pPr>
        <w:pStyle w:val="WW-Vchoz"/>
        <w:spacing w:after="0" w:line="240" w:lineRule="auto"/>
        <w:jc w:val="both"/>
        <w:rPr>
          <w:rFonts w:ascii="Calibri" w:hAnsi="Calibri"/>
          <w:i/>
          <w:sz w:val="22"/>
          <w:szCs w:val="22"/>
        </w:rPr>
      </w:pPr>
      <w:r w:rsidRPr="00CB451B">
        <w:rPr>
          <w:rFonts w:ascii="Calibri" w:hAnsi="Calibri"/>
          <w:b/>
          <w:noProof/>
          <w:sz w:val="22"/>
          <w:szCs w:val="22"/>
          <w:lang w:eastAsia="cs-CZ"/>
        </w:rPr>
        <w:drawing>
          <wp:inline distT="0" distB="0" distL="0" distR="0" wp14:anchorId="2C95E7D6" wp14:editId="0DEBD1B7">
            <wp:extent cx="5160010" cy="2372995"/>
            <wp:effectExtent l="0" t="0" r="2540" b="825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60010" cy="2372995"/>
                    </a:xfrm>
                    <a:prstGeom prst="rect">
                      <a:avLst/>
                    </a:prstGeom>
                    <a:solidFill>
                      <a:srgbClr val="FFFFFF">
                        <a:alpha val="0"/>
                      </a:srgbClr>
                    </a:solidFill>
                    <a:ln>
                      <a:noFill/>
                    </a:ln>
                  </pic:spPr>
                </pic:pic>
              </a:graphicData>
            </a:graphic>
          </wp:inline>
        </w:drawing>
      </w:r>
    </w:p>
    <w:p w:rsidR="00032B94" w:rsidRPr="00CB451B" w:rsidRDefault="00032B94" w:rsidP="00C26B72">
      <w:pPr>
        <w:pStyle w:val="WW-Vchoz"/>
        <w:spacing w:after="0" w:line="240" w:lineRule="auto"/>
        <w:jc w:val="both"/>
        <w:rPr>
          <w:rFonts w:ascii="Calibri" w:hAnsi="Calibri"/>
          <w:i/>
          <w:sz w:val="22"/>
          <w:szCs w:val="22"/>
        </w:rPr>
      </w:pPr>
      <w:r w:rsidRPr="00CB451B">
        <w:rPr>
          <w:rFonts w:ascii="Calibri" w:hAnsi="Calibri"/>
          <w:i/>
          <w:sz w:val="22"/>
          <w:szCs w:val="22"/>
        </w:rPr>
        <w:t>Využití vlastní skupiny zdrojů, kterou si vytvořil registrovaný uživatel, ve Snadném hledání</w:t>
      </w:r>
    </w:p>
    <w:p w:rsidR="00032B94" w:rsidRPr="00CB451B" w:rsidRDefault="00032B94" w:rsidP="00C26B72">
      <w:pPr>
        <w:pStyle w:val="WW-Vchoz"/>
        <w:spacing w:after="0" w:line="240" w:lineRule="auto"/>
        <w:jc w:val="both"/>
        <w:rPr>
          <w:rFonts w:ascii="Calibri" w:hAnsi="Calibri"/>
          <w:i/>
          <w:sz w:val="22"/>
          <w:szCs w:val="22"/>
        </w:rPr>
      </w:pPr>
    </w:p>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b/>
          <w:sz w:val="22"/>
          <w:szCs w:val="22"/>
        </w:rPr>
        <w:t>Možnosti vyhledávání a zadání dotazu</w:t>
      </w:r>
    </w:p>
    <w:p w:rsidR="00032B94" w:rsidRPr="00CB451B" w:rsidRDefault="00032B94" w:rsidP="00C26B72">
      <w:pPr>
        <w:pStyle w:val="WW-Vchoz"/>
        <w:spacing w:after="0" w:line="240" w:lineRule="auto"/>
        <w:jc w:val="both"/>
        <w:rPr>
          <w:rFonts w:ascii="Calibri" w:hAnsi="Calibri" w:cs="Calibri"/>
          <w:sz w:val="22"/>
          <w:szCs w:val="22"/>
        </w:rPr>
      </w:pPr>
      <w:r w:rsidRPr="00CB451B">
        <w:rPr>
          <w:rFonts w:ascii="Calibri" w:hAnsi="Calibri"/>
          <w:sz w:val="22"/>
          <w:szCs w:val="22"/>
        </w:rPr>
        <w:t>Metavyhledávač JIB může zadat dotaz ve třech „modulech“:</w:t>
      </w:r>
    </w:p>
    <w:p w:rsidR="00032B94" w:rsidRPr="00CB451B" w:rsidRDefault="00032B94" w:rsidP="00287FF1">
      <w:pPr>
        <w:pStyle w:val="Odstavecseseznamem"/>
        <w:numPr>
          <w:ilvl w:val="0"/>
          <w:numId w:val="9"/>
        </w:numPr>
        <w:tabs>
          <w:tab w:val="num" w:pos="0"/>
          <w:tab w:val="left" w:pos="720"/>
        </w:tabs>
        <w:suppressAutoHyphens/>
        <w:ind w:left="360"/>
      </w:pPr>
      <w:r w:rsidRPr="00CB451B">
        <w:t>Snadné – uživatel volí pouze z předvybraných skupin zdrojů, není možné prohledávat konkrétní zdroj</w:t>
      </w:r>
    </w:p>
    <w:p w:rsidR="00032B94" w:rsidRPr="00CB451B" w:rsidRDefault="00032B94" w:rsidP="00287FF1">
      <w:pPr>
        <w:pStyle w:val="Odstavecseseznamem"/>
        <w:numPr>
          <w:ilvl w:val="0"/>
          <w:numId w:val="9"/>
        </w:numPr>
        <w:tabs>
          <w:tab w:val="num" w:pos="0"/>
          <w:tab w:val="left" w:pos="720"/>
        </w:tabs>
        <w:suppressAutoHyphens/>
        <w:ind w:left="360"/>
      </w:pPr>
      <w:r w:rsidRPr="00CB451B">
        <w:t xml:space="preserve">Profi hledání – volba konkrétního zdroje či skupiny zdrojů, </w:t>
      </w:r>
    </w:p>
    <w:p w:rsidR="00032B94" w:rsidRPr="00CB451B" w:rsidRDefault="00032B94" w:rsidP="00287FF1">
      <w:pPr>
        <w:pStyle w:val="Odstavecseseznamem"/>
        <w:numPr>
          <w:ilvl w:val="0"/>
          <w:numId w:val="9"/>
        </w:numPr>
        <w:tabs>
          <w:tab w:val="num" w:pos="0"/>
          <w:tab w:val="left" w:pos="720"/>
        </w:tabs>
        <w:suppressAutoHyphens/>
        <w:ind w:left="360"/>
      </w:pPr>
      <w:r w:rsidRPr="00CB451B">
        <w:t>Hledání v jednom zdroji, který si uživatel vybral pomocí výše zmíněného nástroje</w:t>
      </w:r>
    </w:p>
    <w:p w:rsidR="00032B94" w:rsidRPr="00CB451B" w:rsidRDefault="00032B94" w:rsidP="00C26B72">
      <w:pPr>
        <w:pStyle w:val="WW-Vchoz"/>
        <w:spacing w:after="0" w:line="240" w:lineRule="auto"/>
        <w:jc w:val="both"/>
        <w:rPr>
          <w:rFonts w:ascii="Calibri" w:eastAsia="Trebuchet MS Bold" w:hAnsi="Calibri" w:cs="Calibri"/>
          <w:sz w:val="22"/>
          <w:szCs w:val="22"/>
        </w:rPr>
      </w:pPr>
      <w:r w:rsidRPr="00CB451B">
        <w:rPr>
          <w:rFonts w:ascii="Calibri" w:hAnsi="Calibri"/>
          <w:sz w:val="22"/>
          <w:szCs w:val="22"/>
        </w:rPr>
        <w:t>Při formulaci dotazu pak uživatel může použít jedno univerzální pole nebo kombinaci dvou polí, které lze spojit pomocí logických operátorů (AND, OR, NOT), pravostranné rozšíření slova zadaného do vyhledávacího pole je možné pomocí znaků * a ? – závisí na parametrech aktuálně prohledávané databáze. Vyhledávání může probíhat v polích autor, název, předmět, ISBN, ISSN a rok (dle možností vybrané databáze). Nalezené výsledky je možné dále zpřesnit dalším vyhledáváním.</w:t>
      </w:r>
    </w:p>
    <w:p w:rsidR="00032B94" w:rsidRPr="00CB451B" w:rsidRDefault="00032B94" w:rsidP="00C26B72">
      <w:pPr>
        <w:pStyle w:val="Odstavecseseznamem"/>
        <w:ind w:left="0"/>
        <w:rPr>
          <w:rFonts w:eastAsia="Trebuchet MS Bold"/>
        </w:rPr>
      </w:pPr>
    </w:p>
    <w:p w:rsidR="00032B94" w:rsidRPr="00CB451B" w:rsidRDefault="00032B94" w:rsidP="00C26B72">
      <w:pPr>
        <w:pStyle w:val="Odstavecseseznamem"/>
        <w:ind w:left="0"/>
        <w:rPr>
          <w:i/>
        </w:rPr>
      </w:pPr>
      <w:r w:rsidRPr="00CB451B">
        <w:rPr>
          <w:noProof/>
          <w:lang w:eastAsia="cs-CZ"/>
        </w:rPr>
        <w:lastRenderedPageBreak/>
        <w:drawing>
          <wp:inline distT="0" distB="0" distL="0" distR="0" wp14:anchorId="2AD90C35" wp14:editId="63B625F8">
            <wp:extent cx="4974590" cy="3853815"/>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74590" cy="3853815"/>
                    </a:xfrm>
                    <a:prstGeom prst="rect">
                      <a:avLst/>
                    </a:prstGeom>
                    <a:solidFill>
                      <a:srgbClr val="FFFFFF">
                        <a:alpha val="0"/>
                      </a:srgbClr>
                    </a:solidFill>
                    <a:ln>
                      <a:noFill/>
                    </a:ln>
                  </pic:spPr>
                </pic:pic>
              </a:graphicData>
            </a:graphic>
          </wp:inline>
        </w:drawing>
      </w:r>
    </w:p>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i/>
          <w:sz w:val="22"/>
          <w:szCs w:val="22"/>
        </w:rPr>
        <w:t>Profi hledání – výběr zdrojů podle kategorií</w:t>
      </w:r>
    </w:p>
    <w:p w:rsidR="00032B94" w:rsidRPr="00CB451B" w:rsidRDefault="00032B94" w:rsidP="00C26B72">
      <w:pPr>
        <w:pStyle w:val="WW-Vchoz"/>
        <w:spacing w:after="0" w:line="240" w:lineRule="auto"/>
        <w:jc w:val="both"/>
        <w:rPr>
          <w:rFonts w:ascii="Calibri" w:hAnsi="Calibri"/>
          <w:sz w:val="22"/>
          <w:szCs w:val="22"/>
        </w:rPr>
      </w:pPr>
    </w:p>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b/>
          <w:sz w:val="22"/>
          <w:szCs w:val="22"/>
        </w:rPr>
        <w:t>Práce s nalezenými záznamy</w:t>
      </w:r>
    </w:p>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Metavyhledávač nabízí několik formátů pro zobrazení vyhledaných záznamů, liší se mírou zobrazených informací a grafickým upořádáním (formáty pro přehled nalezených záznamů, formát pro podrobný záznam).</w:t>
      </w:r>
    </w:p>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Nalezené záznamy lze řadit dle několika parametrů (shoda, autor, název, rok, zdroj).</w:t>
      </w:r>
    </w:p>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 xml:space="preserve">Výsledky vyhledávání z více zdrojů je možné filtrovat pomocí faset, k dispozici jsou fasety téma, rok vydání, autor, periodikum, zdrojová databáze. </w:t>
      </w:r>
    </w:p>
    <w:p w:rsidR="00032B94" w:rsidRPr="00CB451B" w:rsidRDefault="00032B94" w:rsidP="00C26B72">
      <w:pPr>
        <w:pStyle w:val="WW-Vchoz"/>
        <w:spacing w:after="0" w:line="240" w:lineRule="auto"/>
        <w:jc w:val="both"/>
        <w:rPr>
          <w:rFonts w:ascii="Calibri" w:hAnsi="Calibri"/>
          <w:sz w:val="22"/>
          <w:szCs w:val="22"/>
        </w:rPr>
      </w:pPr>
    </w:p>
    <w:p w:rsidR="00032B94" w:rsidRPr="00CB451B" w:rsidRDefault="00032B94" w:rsidP="00C26B72">
      <w:pPr>
        <w:pStyle w:val="WW-Vchoz"/>
        <w:spacing w:after="0" w:line="240" w:lineRule="auto"/>
        <w:jc w:val="both"/>
        <w:rPr>
          <w:rFonts w:ascii="Calibri" w:hAnsi="Calibri"/>
          <w:i/>
          <w:sz w:val="22"/>
          <w:szCs w:val="22"/>
        </w:rPr>
      </w:pPr>
      <w:r w:rsidRPr="00CB451B">
        <w:rPr>
          <w:rFonts w:ascii="Calibri" w:hAnsi="Calibri"/>
          <w:noProof/>
          <w:sz w:val="22"/>
          <w:szCs w:val="22"/>
          <w:lang w:eastAsia="cs-CZ"/>
        </w:rPr>
        <w:lastRenderedPageBreak/>
        <w:drawing>
          <wp:inline distT="0" distB="0" distL="0" distR="0" wp14:anchorId="5DDB7754" wp14:editId="477DC25C">
            <wp:extent cx="5736590" cy="3385185"/>
            <wp:effectExtent l="0" t="0" r="0" b="571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6590" cy="3385185"/>
                    </a:xfrm>
                    <a:prstGeom prst="rect">
                      <a:avLst/>
                    </a:prstGeom>
                    <a:solidFill>
                      <a:srgbClr val="FFFFFF">
                        <a:alpha val="0"/>
                      </a:srgbClr>
                    </a:solidFill>
                    <a:ln>
                      <a:noFill/>
                    </a:ln>
                  </pic:spPr>
                </pic:pic>
              </a:graphicData>
            </a:graphic>
          </wp:inline>
        </w:drawing>
      </w:r>
    </w:p>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i/>
          <w:sz w:val="22"/>
          <w:szCs w:val="22"/>
        </w:rPr>
        <w:t>Výsledky paralelního hledávání ve více zdrojích – nabídka faset a více možností řazení výsledků</w:t>
      </w:r>
    </w:p>
    <w:p w:rsidR="00032B94" w:rsidRPr="00CB451B" w:rsidRDefault="00032B94" w:rsidP="00C26B72">
      <w:pPr>
        <w:pStyle w:val="WW-Vchoz"/>
        <w:spacing w:after="0" w:line="240" w:lineRule="auto"/>
        <w:jc w:val="both"/>
        <w:rPr>
          <w:rFonts w:ascii="Calibri" w:hAnsi="Calibri"/>
          <w:sz w:val="22"/>
          <w:szCs w:val="22"/>
        </w:rPr>
      </w:pPr>
    </w:p>
    <w:p w:rsidR="00032B94" w:rsidRPr="00CB451B" w:rsidRDefault="00032B94" w:rsidP="00C26B72">
      <w:pPr>
        <w:pStyle w:val="WW-Vchoz"/>
        <w:spacing w:after="0" w:line="240" w:lineRule="auto"/>
        <w:jc w:val="both"/>
        <w:rPr>
          <w:rFonts w:ascii="Calibri" w:hAnsi="Calibri"/>
          <w:sz w:val="22"/>
          <w:szCs w:val="22"/>
        </w:rPr>
      </w:pPr>
    </w:p>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 xml:space="preserve">Nalezené záznamy lze jednotlivě uložit na počítač, odeslat e-mailem, uložit do schránky (host pouze po dobu trvání relace, což je přibližně 30 minut), jejím prostřednictvím se pak mohou tyto operace provést hromadně pro více záznamů. Součástí záznamů je také tlačítko pro zobrazení služeb linkserveru JIB, ty se nabízejí vždy se vztahem k danému záznamu. Podle nastavení možností využití vyhledaného dokumentu od dodavatelů a oprávnění uživatele jsou zobrazeny informace o dostupnosti plného textu, dále je vždy nabídnuta možnost prohledat další zdroje, získat dokument pomocí služby dodávání dokumentů, vyhledat ostatní články daného autora (pomocí Web of Science) a využít službu bX (generování seznamu další doporučené literatury na základě využití ostatními uživateli – poznámka: tato služba není momentálně předplacena). </w:t>
      </w:r>
    </w:p>
    <w:p w:rsidR="00032B94" w:rsidRPr="00CB451B" w:rsidRDefault="00032B94" w:rsidP="00C26B72">
      <w:pPr>
        <w:pStyle w:val="WW-Vchoz"/>
        <w:spacing w:after="0" w:line="240" w:lineRule="auto"/>
        <w:jc w:val="both"/>
        <w:rPr>
          <w:rFonts w:ascii="Calibri" w:hAnsi="Calibri"/>
          <w:sz w:val="22"/>
          <w:szCs w:val="22"/>
        </w:rPr>
      </w:pPr>
    </w:p>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 xml:space="preserve">Součástí záznamů převzatých z katalogů knihoven mohou být odkazy zpět do daného katalogu na konkrétní záznam (odkaz je vytvářen dynamicky na základě údaje z některého z polí záznamu), dále mohou být záznamy doplněny o náhled obálky nebo odkazy na plné texty. Existenci plného textu indikuje i speciální ikona, které se do záznamu generuje. </w:t>
      </w:r>
    </w:p>
    <w:p w:rsidR="00032B94" w:rsidRPr="00CB451B" w:rsidRDefault="00032B94" w:rsidP="00C26B72">
      <w:pPr>
        <w:pStyle w:val="WW-Vchoz"/>
        <w:spacing w:after="0" w:line="240" w:lineRule="auto"/>
        <w:jc w:val="both"/>
        <w:rPr>
          <w:rFonts w:ascii="Calibri" w:hAnsi="Calibri"/>
          <w:sz w:val="22"/>
          <w:szCs w:val="22"/>
        </w:rPr>
      </w:pPr>
    </w:p>
    <w:p w:rsidR="00032B94" w:rsidRPr="00CB451B" w:rsidRDefault="00032B94" w:rsidP="00C26B72">
      <w:pPr>
        <w:pStyle w:val="WW-Vchoz"/>
        <w:spacing w:after="0" w:line="240" w:lineRule="auto"/>
        <w:jc w:val="both"/>
        <w:rPr>
          <w:rFonts w:ascii="Calibri" w:hAnsi="Calibri"/>
          <w:i/>
          <w:sz w:val="22"/>
          <w:szCs w:val="22"/>
        </w:rPr>
      </w:pPr>
      <w:r w:rsidRPr="00CB451B">
        <w:rPr>
          <w:rFonts w:ascii="Calibri" w:hAnsi="Calibri"/>
          <w:noProof/>
          <w:sz w:val="22"/>
          <w:szCs w:val="22"/>
          <w:lang w:eastAsia="cs-CZ"/>
        </w:rPr>
        <w:lastRenderedPageBreak/>
        <w:drawing>
          <wp:inline distT="0" distB="0" distL="0" distR="0" wp14:anchorId="3E960C07" wp14:editId="1D5842C2">
            <wp:extent cx="4985385" cy="2721610"/>
            <wp:effectExtent l="0" t="0" r="5715" b="254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85385" cy="2721610"/>
                    </a:xfrm>
                    <a:prstGeom prst="rect">
                      <a:avLst/>
                    </a:prstGeom>
                    <a:solidFill>
                      <a:srgbClr val="FFFFFF">
                        <a:alpha val="0"/>
                      </a:srgbClr>
                    </a:solidFill>
                    <a:ln>
                      <a:noFill/>
                    </a:ln>
                  </pic:spPr>
                </pic:pic>
              </a:graphicData>
            </a:graphic>
          </wp:inline>
        </w:drawing>
      </w:r>
    </w:p>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i/>
          <w:sz w:val="22"/>
          <w:szCs w:val="22"/>
        </w:rPr>
        <w:t>Nabídka linkserveru JIB – vyhledání plného textu dostupného v licencované databázi</w:t>
      </w:r>
    </w:p>
    <w:p w:rsidR="00032B94" w:rsidRPr="00CB451B" w:rsidRDefault="00032B94" w:rsidP="00C26B72">
      <w:pPr>
        <w:pStyle w:val="WW-Vchoz"/>
        <w:spacing w:after="0" w:line="240" w:lineRule="auto"/>
        <w:jc w:val="both"/>
        <w:rPr>
          <w:rFonts w:ascii="Calibri" w:hAnsi="Calibri"/>
          <w:sz w:val="22"/>
          <w:szCs w:val="22"/>
        </w:rPr>
      </w:pPr>
    </w:p>
    <w:p w:rsidR="00032B94" w:rsidRPr="00CB451B" w:rsidRDefault="00032B94" w:rsidP="00C26B72">
      <w:pPr>
        <w:pStyle w:val="WW-Vchoz"/>
        <w:spacing w:after="0" w:line="240" w:lineRule="auto"/>
        <w:jc w:val="both"/>
        <w:rPr>
          <w:rFonts w:ascii="Calibri" w:hAnsi="Calibri"/>
          <w:i/>
          <w:sz w:val="22"/>
          <w:szCs w:val="22"/>
        </w:rPr>
      </w:pPr>
      <w:r w:rsidRPr="00CB451B">
        <w:rPr>
          <w:rFonts w:ascii="Calibri" w:hAnsi="Calibri"/>
          <w:noProof/>
          <w:sz w:val="22"/>
          <w:szCs w:val="22"/>
          <w:lang w:eastAsia="cs-CZ"/>
        </w:rPr>
        <w:drawing>
          <wp:inline distT="0" distB="0" distL="0" distR="0" wp14:anchorId="5E05DAA0" wp14:editId="21A11746">
            <wp:extent cx="5747385" cy="3483610"/>
            <wp:effectExtent l="0" t="0" r="5715" b="254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47385" cy="3483610"/>
                    </a:xfrm>
                    <a:prstGeom prst="rect">
                      <a:avLst/>
                    </a:prstGeom>
                    <a:solidFill>
                      <a:srgbClr val="FFFFFF">
                        <a:alpha val="0"/>
                      </a:srgbClr>
                    </a:solidFill>
                    <a:ln>
                      <a:noFill/>
                    </a:ln>
                  </pic:spPr>
                </pic:pic>
              </a:graphicData>
            </a:graphic>
          </wp:inline>
        </w:drawing>
      </w:r>
    </w:p>
    <w:p w:rsidR="00032B94" w:rsidRPr="00CB451B" w:rsidRDefault="00032B94" w:rsidP="00C26B72">
      <w:pPr>
        <w:pStyle w:val="WW-Vchoz"/>
        <w:spacing w:after="0" w:line="240" w:lineRule="auto"/>
        <w:jc w:val="both"/>
        <w:rPr>
          <w:rFonts w:ascii="Calibri" w:hAnsi="Calibri"/>
          <w:i/>
          <w:sz w:val="22"/>
          <w:szCs w:val="22"/>
        </w:rPr>
      </w:pPr>
      <w:r w:rsidRPr="00CB451B">
        <w:rPr>
          <w:rFonts w:ascii="Calibri" w:hAnsi="Calibri"/>
          <w:i/>
          <w:sz w:val="22"/>
          <w:szCs w:val="22"/>
        </w:rPr>
        <w:t>Provázání záznamu nalezeného v metavyhledávači JIB se záznamem v původním zdroji</w:t>
      </w:r>
    </w:p>
    <w:p w:rsidR="00032B94" w:rsidRPr="00CB451B" w:rsidRDefault="00032B94" w:rsidP="00C26B72">
      <w:pPr>
        <w:pStyle w:val="WW-Vchoz"/>
        <w:spacing w:after="0" w:line="240" w:lineRule="auto"/>
        <w:jc w:val="both"/>
        <w:rPr>
          <w:rFonts w:ascii="Calibri" w:hAnsi="Calibri"/>
          <w:i/>
          <w:sz w:val="22"/>
          <w:szCs w:val="22"/>
        </w:rPr>
      </w:pPr>
    </w:p>
    <w:p w:rsidR="00032B94" w:rsidRPr="00CB451B" w:rsidRDefault="00032B94" w:rsidP="00C26B72">
      <w:pPr>
        <w:pStyle w:val="WW-Vchoz"/>
        <w:spacing w:after="0" w:line="240" w:lineRule="auto"/>
        <w:jc w:val="both"/>
        <w:rPr>
          <w:rFonts w:ascii="Calibri" w:hAnsi="Calibri"/>
          <w:b/>
          <w:sz w:val="22"/>
          <w:szCs w:val="22"/>
        </w:rPr>
      </w:pPr>
    </w:p>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b/>
          <w:sz w:val="22"/>
          <w:szCs w:val="22"/>
        </w:rPr>
        <w:t>Personalizované služby</w:t>
      </w:r>
    </w:p>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Registrovaní uživatelé si mohou nalezené záznamy trvale uložit a třídit do složek, které si dle potřeby vytvoří. Hosté mají tuto funkci k dispozici pouze do ukončení session. Dále si uložené záznamy mohou odeslat e-mailem, uložit na počítač nebo smazat.</w:t>
      </w:r>
    </w:p>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Registrovaní uživatelé si dále mohou uložit i formulaci dotazu (včetně výběru zdrojů, v němž dotaz provedli) a z tohoto dotazu si vytvořit avízo. Určují, v jaké periodě se bude tento dotaz automaticky ve zvolených zdrojích provádět a na jakou adresu budou doručovány výsledky. Avízo je možné upravovat, pojmenovat i případně též smazat.</w:t>
      </w:r>
    </w:p>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lastRenderedPageBreak/>
        <w:t xml:space="preserve">Dále si mohou registrovaní uživatelé vytvořit vlastní skupiny zdrojů, do kterých si libovolně kombinují zdroje zapojené do JIB. Skupiny si mohou pojmenovat, zdroje do nich přidávat či ubírat dle potřeby. </w:t>
      </w:r>
    </w:p>
    <w:p w:rsidR="00032B94" w:rsidRPr="00CB451B" w:rsidRDefault="00032B94" w:rsidP="00C26B72">
      <w:pPr>
        <w:pStyle w:val="WW-Vchoz"/>
        <w:spacing w:after="0" w:line="240" w:lineRule="auto"/>
        <w:jc w:val="both"/>
        <w:rPr>
          <w:rFonts w:ascii="Calibri" w:eastAsia="Trebuchet MS Bold" w:hAnsi="Calibri" w:cs="Trebuchet MS Bold"/>
          <w:sz w:val="22"/>
          <w:szCs w:val="22"/>
        </w:rPr>
      </w:pPr>
      <w:r w:rsidRPr="00CB451B">
        <w:rPr>
          <w:rFonts w:ascii="Calibri" w:hAnsi="Calibri"/>
          <w:sz w:val="22"/>
          <w:szCs w:val="22"/>
        </w:rPr>
        <w:t>Všichni uživatelé si mohou zvolit jazyk komunikace s metavyhledávačem JIB, v nabídce je čeština a angličtina.</w:t>
      </w:r>
    </w:p>
    <w:p w:rsidR="00032B94" w:rsidRPr="00CB451B" w:rsidRDefault="00032B94" w:rsidP="00C26B72">
      <w:pPr>
        <w:pStyle w:val="WW-Vchoz"/>
        <w:spacing w:after="0" w:line="240" w:lineRule="auto"/>
        <w:jc w:val="both"/>
        <w:rPr>
          <w:rFonts w:ascii="Calibri" w:eastAsia="Trebuchet MS Bold" w:hAnsi="Calibri" w:cs="Trebuchet MS Bold"/>
          <w:sz w:val="22"/>
          <w:szCs w:val="22"/>
        </w:rPr>
      </w:pPr>
    </w:p>
    <w:p w:rsidR="00032B94" w:rsidRPr="00CB451B" w:rsidRDefault="00032B94" w:rsidP="00C26B72">
      <w:pPr>
        <w:rPr>
          <w:rFonts w:cs="Verdana"/>
          <w:b/>
        </w:rPr>
      </w:pPr>
      <w:r w:rsidRPr="00CB451B">
        <w:rPr>
          <w:b/>
        </w:rPr>
        <w:t>Počty dotazů a návštěv JIB za rok 2013</w:t>
      </w:r>
    </w:p>
    <w:p w:rsidR="00032B94" w:rsidRPr="00CB451B" w:rsidRDefault="00032B94" w:rsidP="00C26B72">
      <w:pPr>
        <w:rPr>
          <w:rFonts w:cs="Verdana"/>
        </w:rPr>
      </w:pPr>
    </w:p>
    <w:p w:rsidR="00032B94" w:rsidRPr="00CB451B" w:rsidRDefault="00032B94" w:rsidP="00C26B72">
      <w:pPr>
        <w:rPr>
          <w:rFonts w:cs="Verdana"/>
        </w:rPr>
      </w:pPr>
      <w:r w:rsidRPr="00CB451B">
        <w:rPr>
          <w:rFonts w:cs="Verdana"/>
        </w:rPr>
        <w:t xml:space="preserve">Počet dotazů WWW rozhraní JIB za celý rok 2013: </w:t>
      </w:r>
      <w:r w:rsidRPr="00CB451B">
        <w:rPr>
          <w:rFonts w:cs="Verdana"/>
          <w:b/>
          <w:bCs/>
        </w:rPr>
        <w:t>3 508 640</w:t>
      </w:r>
    </w:p>
    <w:p w:rsidR="00032B94" w:rsidRPr="00CB451B" w:rsidRDefault="00032B94" w:rsidP="00C26B72">
      <w:r w:rsidRPr="00CB451B">
        <w:rPr>
          <w:rFonts w:cs="Verdana"/>
        </w:rPr>
        <w:t xml:space="preserve">Počet webových návštěv domény www.jib.cz za rok 2013 podle Google Analytics: </w:t>
      </w:r>
      <w:r w:rsidRPr="00CB451B">
        <w:rPr>
          <w:rFonts w:cs="Verdana"/>
          <w:b/>
          <w:bCs/>
        </w:rPr>
        <w:t>236 324</w:t>
      </w:r>
    </w:p>
    <w:p w:rsidR="00032B94" w:rsidRPr="00CB451B" w:rsidRDefault="00032B94" w:rsidP="00C26B72">
      <w:pPr>
        <w:pStyle w:val="WW-Vchoz"/>
        <w:spacing w:after="0" w:line="240" w:lineRule="auto"/>
        <w:jc w:val="both"/>
        <w:rPr>
          <w:rFonts w:ascii="Calibri" w:eastAsia="Trebuchet MS Bold" w:hAnsi="Calibri" w:cs="Trebuchet MS Bold"/>
          <w:sz w:val="22"/>
          <w:szCs w:val="22"/>
        </w:rPr>
      </w:pPr>
    </w:p>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b/>
          <w:sz w:val="22"/>
          <w:szCs w:val="22"/>
        </w:rPr>
        <w:t>Zapojené zdroje</w:t>
      </w:r>
    </w:p>
    <w:p w:rsidR="00032B94" w:rsidRPr="00CB451B" w:rsidRDefault="00032B94" w:rsidP="00C26B72">
      <w:pPr>
        <w:pStyle w:val="WW-Vchoz"/>
        <w:spacing w:after="0" w:line="240" w:lineRule="auto"/>
        <w:jc w:val="both"/>
        <w:rPr>
          <w:rFonts w:ascii="Calibri" w:hAnsi="Calibri"/>
          <w:sz w:val="22"/>
          <w:szCs w:val="22"/>
        </w:rPr>
      </w:pPr>
    </w:p>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 xml:space="preserve">V lokální znalostní bázi metavyhledávače JIB je v současné době zapojeno celkem 325 informačních zdrojů. Z tohoto počtu je 179 prohledatelných (přesněji 194 prohledatelných, z nich je ale 15 placených prohledatelných zdrojů nakonfigurováno dvakrát s odlišným způsobem autentizace a autorizace) a 131 zdrojů odkazových. Přehled všech zdrojů i knihoven zapojených do JIB i oborových bram je uveden </w:t>
      </w:r>
      <w:r w:rsidR="0062623A">
        <w:rPr>
          <w:rFonts w:ascii="Calibri" w:hAnsi="Calibri"/>
          <w:sz w:val="22"/>
          <w:szCs w:val="22"/>
        </w:rPr>
        <w:t>společně s ostatními zdroji v předcházející příloze</w:t>
      </w:r>
      <w:r w:rsidRPr="00CB451B">
        <w:rPr>
          <w:rFonts w:ascii="Calibri" w:hAnsi="Calibri"/>
          <w:sz w:val="22"/>
          <w:szCs w:val="22"/>
        </w:rPr>
        <w:t>.</w:t>
      </w:r>
    </w:p>
    <w:p w:rsidR="00032B94" w:rsidRPr="00CB451B" w:rsidRDefault="00032B94" w:rsidP="00C26B72">
      <w:pPr>
        <w:pStyle w:val="WW-Vchoz"/>
        <w:spacing w:after="0" w:line="240" w:lineRule="auto"/>
        <w:jc w:val="both"/>
        <w:rPr>
          <w:rFonts w:ascii="Calibri" w:hAnsi="Calibri"/>
          <w:sz w:val="22"/>
          <w:szCs w:val="22"/>
        </w:rPr>
      </w:pPr>
    </w:p>
    <w:p w:rsidR="00032B94" w:rsidRPr="00CB451B" w:rsidRDefault="00032B94" w:rsidP="00C26B72">
      <w:pPr>
        <w:jc w:val="center"/>
      </w:pPr>
    </w:p>
    <w:p w:rsidR="00032B94" w:rsidRPr="00CB451B" w:rsidRDefault="00032B94" w:rsidP="00C26B72">
      <w:pPr>
        <w:shd w:val="clear" w:color="auto" w:fill="E5004B"/>
        <w:jc w:val="center"/>
        <w:rPr>
          <w:b/>
          <w:color w:val="FFFFFF"/>
        </w:rPr>
      </w:pPr>
      <w:r w:rsidRPr="00CB451B">
        <w:rPr>
          <w:b/>
          <w:color w:val="FFFFFF"/>
        </w:rPr>
        <w:t>Přebírání záznamů</w:t>
      </w:r>
    </w:p>
    <w:p w:rsidR="00032B94" w:rsidRPr="00CB451B" w:rsidRDefault="00032B94" w:rsidP="00C26B72"/>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Služba přebírání záznamů JIB je dostupná prostřednictvím Z39.50 serveru paralelního vyhledávače JIB. Jakýkoli prohledatelný zdroj v JIB (připojený libovolným způsobem, nejen přes Z39.50) je možné zařadit do tzv. profilu, který funguje jako samostatná databáze Z39.50 serveru JIB. Profil může obsahovat jeden nebo více zdrojů (definuje se jako CKB ID - jednoznačný identifikátor zdroje v samostatném konfiguračním souboru na serveru), v nichž se pak prohledává sekvenčně. Tedy - dotaz z libovolného Z39.50 klienta je zaslán Z39.50 serveru JIB a ten ho přepošle na první zdroj profilu. Pokud jsou nalezeny záznamy, vyhledávání dál nepokračuje. Pokud záznamy nalezeny nejsou, postupuje se dále profilem a sekvenčně se prohledávají všechny zdroje v něm obsažené - dokud nedojde k nalezení záznamu nebo konci profilu.</w:t>
      </w:r>
    </w:p>
    <w:p w:rsidR="00032B94" w:rsidRPr="00CB451B" w:rsidRDefault="00032B94" w:rsidP="00C26B72">
      <w:pPr>
        <w:pStyle w:val="WW-Vchoz"/>
        <w:spacing w:after="0" w:line="240" w:lineRule="auto"/>
        <w:jc w:val="both"/>
        <w:rPr>
          <w:rFonts w:ascii="Calibri" w:hAnsi="Calibri"/>
          <w:sz w:val="22"/>
          <w:szCs w:val="22"/>
        </w:rPr>
      </w:pPr>
    </w:p>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Každá knihovna může požádat o vytvoření libovolného množství profilů. O profil je možné požádat prostřednictvím elektronické žádanky (</w:t>
      </w:r>
      <w:hyperlink r:id="rId76" w:history="1">
        <w:r w:rsidRPr="00CB451B">
          <w:rPr>
            <w:rStyle w:val="Hypertextovodkaz"/>
            <w:rFonts w:ascii="Calibri" w:hAnsi="Calibri"/>
            <w:sz w:val="22"/>
            <w:szCs w:val="22"/>
          </w:rPr>
          <w:t>http://info.jib.cz/pro-knihovny/prebirani-zaznamu/prebirani</w:t>
        </w:r>
      </w:hyperlink>
      <w:r w:rsidRPr="00CB451B">
        <w:rPr>
          <w:rFonts w:ascii="Calibri" w:hAnsi="Calibri"/>
          <w:sz w:val="22"/>
          <w:szCs w:val="22"/>
        </w:rPr>
        <w:t>)  V každém profilu lze definovat znakovou konverzi, aby se Z39.50 serverem JIB, komunikujícím v UTF-8, mohl pracovat i Z39.50 klient nepodporující UTF-8. Znaková konverze je obousměrná - nejprve se převede příchozí dotaz do UTF-8 a pak jsou převedeny vrácené záznamy do znakové sady, podporované Z39.50 klientem (konkrétně WIN1250 a ISO 8859-2).</w:t>
      </w:r>
    </w:p>
    <w:p w:rsidR="00032B94" w:rsidRPr="00CB451B" w:rsidRDefault="00032B94" w:rsidP="00C26B72">
      <w:pPr>
        <w:pStyle w:val="WW-Vchoz"/>
        <w:spacing w:after="0" w:line="240" w:lineRule="auto"/>
        <w:jc w:val="both"/>
        <w:rPr>
          <w:rFonts w:ascii="Calibri" w:hAnsi="Calibri"/>
          <w:sz w:val="22"/>
          <w:szCs w:val="22"/>
        </w:rPr>
      </w:pPr>
    </w:p>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K Z39.50 serveru JIB je napojen konvertor bibliografických záznamů - MarcMan Server. Díky tomu je v reálném čase umožněna podrobná precizní konverze mezi formáty UNIMARC a MARC 21. Přístup ke každému profilu je možné zabezpečit heslem.</w:t>
      </w:r>
    </w:p>
    <w:p w:rsidR="00032B94" w:rsidRPr="00CB451B" w:rsidRDefault="00032B94" w:rsidP="00C26B72">
      <w:pPr>
        <w:pStyle w:val="WW-Vchoz"/>
        <w:spacing w:after="0" w:line="240" w:lineRule="auto"/>
        <w:jc w:val="both"/>
        <w:rPr>
          <w:rFonts w:ascii="Calibri" w:hAnsi="Calibri"/>
          <w:sz w:val="22"/>
          <w:szCs w:val="22"/>
        </w:rPr>
      </w:pPr>
    </w:p>
    <w:p w:rsidR="0013587B"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Služba je v provozu od roku 2004, k dnešnímu dni ji využívá více než 160 knihoven (</w:t>
      </w:r>
      <w:r w:rsidR="00672525">
        <w:rPr>
          <w:rFonts w:ascii="Calibri" w:hAnsi="Calibri"/>
          <w:sz w:val="22"/>
          <w:szCs w:val="22"/>
        </w:rPr>
        <w:t xml:space="preserve">jejich seznam je uveden dále), </w:t>
      </w:r>
      <w:r w:rsidRPr="00CB451B">
        <w:rPr>
          <w:rFonts w:ascii="Calibri" w:hAnsi="Calibri"/>
          <w:sz w:val="22"/>
          <w:szCs w:val="22"/>
        </w:rPr>
        <w:t>které mají na serveru vytvořených celkem přibližně 400 samostatných profilů. Za dobu historie služby bylo na Z39.50 server JIB zasláno cca 5,5 milionu dotazů, v posledních letech je to cca 700.000 dotazů ročně.</w:t>
      </w:r>
    </w:p>
    <w:p w:rsidR="0013587B" w:rsidRPr="00CB451B" w:rsidRDefault="0013587B" w:rsidP="00C26B72">
      <w:pPr>
        <w:rPr>
          <w:rFonts w:eastAsia="Times New Roman" w:cs="Times New Roman"/>
        </w:rPr>
      </w:pPr>
      <w:r w:rsidRPr="00CB451B">
        <w:br w:type="page"/>
      </w:r>
    </w:p>
    <w:p w:rsidR="00032B94" w:rsidRPr="00CB451B" w:rsidRDefault="00032B94" w:rsidP="00C26B72">
      <w:pPr>
        <w:pStyle w:val="WW-Vchoz"/>
        <w:spacing w:after="0" w:line="240" w:lineRule="auto"/>
        <w:jc w:val="both"/>
        <w:rPr>
          <w:rFonts w:ascii="Calibri" w:hAnsi="Calibri"/>
          <w:sz w:val="22"/>
          <w:szCs w:val="22"/>
        </w:rPr>
      </w:pPr>
    </w:p>
    <w:p w:rsidR="00032B94" w:rsidRPr="00CB451B" w:rsidRDefault="00032B94" w:rsidP="00C26B72">
      <w:pPr>
        <w:pStyle w:val="WW-Vchoz"/>
        <w:spacing w:after="0" w:line="240" w:lineRule="auto"/>
        <w:jc w:val="both"/>
        <w:rPr>
          <w:rFonts w:ascii="Calibri" w:hAnsi="Calibri"/>
          <w:sz w:val="22"/>
          <w:szCs w:val="22"/>
        </w:rPr>
      </w:pPr>
    </w:p>
    <w:tbl>
      <w:tblPr>
        <w:tblW w:w="0" w:type="auto"/>
        <w:tblInd w:w="108" w:type="dxa"/>
        <w:tblLayout w:type="fixed"/>
        <w:tblLook w:val="0000" w:firstRow="0" w:lastRow="0" w:firstColumn="0" w:lastColumn="0" w:noHBand="0" w:noVBand="0"/>
      </w:tblPr>
      <w:tblGrid>
        <w:gridCol w:w="3196"/>
        <w:gridCol w:w="2954"/>
      </w:tblGrid>
      <w:tr w:rsidR="00032B94" w:rsidRPr="00CB451B" w:rsidTr="0075721E">
        <w:trPr>
          <w:cantSplit/>
          <w:trHeight w:val="105"/>
        </w:trPr>
        <w:tc>
          <w:tcPr>
            <w:tcW w:w="3196" w:type="dxa"/>
            <w:tcBorders>
              <w:top w:val="single" w:sz="4" w:space="0" w:color="000000"/>
              <w:left w:val="single" w:sz="4" w:space="0" w:color="000000"/>
              <w:bottom w:val="single" w:sz="4" w:space="0" w:color="000000"/>
            </w:tcBorders>
            <w:shd w:val="clear" w:color="auto" w:fill="99CCFF"/>
            <w:vAlign w:val="bottom"/>
          </w:tcPr>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Statistiky Z39.50 dotazů celkem za rok 2013</w:t>
            </w:r>
          </w:p>
        </w:tc>
        <w:tc>
          <w:tcPr>
            <w:tcW w:w="2954" w:type="dxa"/>
            <w:tcBorders>
              <w:top w:val="single" w:sz="4" w:space="0" w:color="000000"/>
              <w:left w:val="single" w:sz="4" w:space="0" w:color="000000"/>
              <w:bottom w:val="single" w:sz="4" w:space="0" w:color="000000"/>
              <w:right w:val="single" w:sz="4" w:space="0" w:color="000000"/>
            </w:tcBorders>
            <w:shd w:val="clear" w:color="auto" w:fill="99CCFF"/>
            <w:vAlign w:val="bottom"/>
          </w:tcPr>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Suma</w:t>
            </w:r>
          </w:p>
        </w:tc>
      </w:tr>
      <w:tr w:rsidR="00032B94" w:rsidRPr="00CB451B" w:rsidTr="0075721E">
        <w:trPr>
          <w:cantSplit/>
          <w:trHeight w:val="105"/>
        </w:trPr>
        <w:tc>
          <w:tcPr>
            <w:tcW w:w="3196" w:type="dxa"/>
            <w:tcBorders>
              <w:top w:val="single" w:sz="4" w:space="0" w:color="000000"/>
              <w:left w:val="single" w:sz="4" w:space="0" w:color="000000"/>
              <w:bottom w:val="single" w:sz="4" w:space="0" w:color="000000"/>
            </w:tcBorders>
            <w:shd w:val="clear" w:color="auto" w:fill="auto"/>
            <w:vAlign w:val="bottom"/>
          </w:tcPr>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Z39.50 dotazy</w:t>
            </w:r>
          </w:p>
        </w:tc>
        <w:tc>
          <w:tcPr>
            <w:tcW w:w="2954" w:type="dxa"/>
            <w:tcBorders>
              <w:top w:val="single" w:sz="4" w:space="0" w:color="000000"/>
              <w:left w:val="single" w:sz="4" w:space="0" w:color="000000"/>
              <w:bottom w:val="single" w:sz="4" w:space="0" w:color="000000"/>
              <w:right w:val="single" w:sz="4" w:space="0" w:color="000000"/>
            </w:tcBorders>
            <w:shd w:val="clear" w:color="auto" w:fill="auto"/>
            <w:vAlign w:val="bottom"/>
          </w:tcPr>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748748</w:t>
            </w:r>
          </w:p>
        </w:tc>
      </w:tr>
      <w:tr w:rsidR="00032B94" w:rsidRPr="00CB451B" w:rsidTr="0075721E">
        <w:trPr>
          <w:cantSplit/>
          <w:trHeight w:val="105"/>
        </w:trPr>
        <w:tc>
          <w:tcPr>
            <w:tcW w:w="3196" w:type="dxa"/>
            <w:tcBorders>
              <w:top w:val="single" w:sz="4" w:space="0" w:color="000000"/>
              <w:left w:val="single" w:sz="4" w:space="0" w:color="000000"/>
              <w:bottom w:val="single" w:sz="4" w:space="0" w:color="000000"/>
            </w:tcBorders>
            <w:shd w:val="clear" w:color="auto" w:fill="auto"/>
            <w:vAlign w:val="bottom"/>
          </w:tcPr>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Počet pracovních dnů</w:t>
            </w:r>
          </w:p>
        </w:tc>
        <w:tc>
          <w:tcPr>
            <w:tcW w:w="2954" w:type="dxa"/>
            <w:tcBorders>
              <w:top w:val="single" w:sz="4" w:space="0" w:color="000000"/>
              <w:left w:val="single" w:sz="4" w:space="0" w:color="000000"/>
              <w:bottom w:val="single" w:sz="4" w:space="0" w:color="000000"/>
              <w:right w:val="single" w:sz="4" w:space="0" w:color="000000"/>
            </w:tcBorders>
            <w:shd w:val="clear" w:color="auto" w:fill="auto"/>
            <w:vAlign w:val="bottom"/>
          </w:tcPr>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252</w:t>
            </w:r>
          </w:p>
        </w:tc>
      </w:tr>
      <w:tr w:rsidR="00032B94" w:rsidRPr="00CB451B" w:rsidTr="0075721E">
        <w:trPr>
          <w:cantSplit/>
          <w:trHeight w:val="105"/>
        </w:trPr>
        <w:tc>
          <w:tcPr>
            <w:tcW w:w="3196" w:type="dxa"/>
            <w:tcBorders>
              <w:top w:val="single" w:sz="4" w:space="0" w:color="000000"/>
              <w:left w:val="single" w:sz="4" w:space="0" w:color="000000"/>
              <w:bottom w:val="single" w:sz="4" w:space="0" w:color="000000"/>
            </w:tcBorders>
            <w:shd w:val="clear" w:color="auto" w:fill="auto"/>
            <w:vAlign w:val="bottom"/>
          </w:tcPr>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Průměrný počet na prac. den</w:t>
            </w:r>
          </w:p>
        </w:tc>
        <w:tc>
          <w:tcPr>
            <w:tcW w:w="2954" w:type="dxa"/>
            <w:tcBorders>
              <w:top w:val="single" w:sz="4" w:space="0" w:color="000000"/>
              <w:left w:val="single" w:sz="4" w:space="0" w:color="000000"/>
              <w:bottom w:val="single" w:sz="4" w:space="0" w:color="000000"/>
              <w:right w:val="single" w:sz="4" w:space="0" w:color="000000"/>
            </w:tcBorders>
            <w:shd w:val="clear" w:color="auto" w:fill="auto"/>
            <w:vAlign w:val="bottom"/>
          </w:tcPr>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2971</w:t>
            </w:r>
          </w:p>
        </w:tc>
      </w:tr>
      <w:tr w:rsidR="00032B94" w:rsidRPr="00CB451B" w:rsidTr="0075721E">
        <w:trPr>
          <w:cantSplit/>
          <w:trHeight w:val="105"/>
        </w:trPr>
        <w:tc>
          <w:tcPr>
            <w:tcW w:w="3196" w:type="dxa"/>
            <w:tcBorders>
              <w:top w:val="single" w:sz="4" w:space="0" w:color="000000"/>
              <w:left w:val="single" w:sz="4" w:space="0" w:color="000000"/>
              <w:bottom w:val="single" w:sz="4" w:space="0" w:color="000000"/>
            </w:tcBorders>
            <w:shd w:val="clear" w:color="auto" w:fill="auto"/>
            <w:vAlign w:val="bottom"/>
          </w:tcPr>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ISBN dotazy</w:t>
            </w:r>
          </w:p>
        </w:tc>
        <w:tc>
          <w:tcPr>
            <w:tcW w:w="2954" w:type="dxa"/>
            <w:tcBorders>
              <w:top w:val="single" w:sz="4" w:space="0" w:color="000000"/>
              <w:left w:val="single" w:sz="4" w:space="0" w:color="000000"/>
              <w:bottom w:val="single" w:sz="4" w:space="0" w:color="000000"/>
              <w:right w:val="single" w:sz="4" w:space="0" w:color="000000"/>
            </w:tcBorders>
            <w:shd w:val="clear" w:color="auto" w:fill="auto"/>
            <w:vAlign w:val="bottom"/>
          </w:tcPr>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327877</w:t>
            </w:r>
          </w:p>
        </w:tc>
      </w:tr>
      <w:tr w:rsidR="00032B94" w:rsidRPr="00CB451B" w:rsidTr="0075721E">
        <w:trPr>
          <w:cantSplit/>
          <w:trHeight w:val="105"/>
        </w:trPr>
        <w:tc>
          <w:tcPr>
            <w:tcW w:w="3196" w:type="dxa"/>
            <w:tcBorders>
              <w:top w:val="single" w:sz="4" w:space="0" w:color="000000"/>
              <w:left w:val="single" w:sz="4" w:space="0" w:color="000000"/>
              <w:bottom w:val="single" w:sz="4" w:space="0" w:color="000000"/>
            </w:tcBorders>
            <w:shd w:val="clear" w:color="auto" w:fill="auto"/>
            <w:vAlign w:val="bottom"/>
          </w:tcPr>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ISSN dotazy</w:t>
            </w:r>
          </w:p>
        </w:tc>
        <w:tc>
          <w:tcPr>
            <w:tcW w:w="2954" w:type="dxa"/>
            <w:tcBorders>
              <w:top w:val="single" w:sz="4" w:space="0" w:color="000000"/>
              <w:left w:val="single" w:sz="4" w:space="0" w:color="000000"/>
              <w:bottom w:val="single" w:sz="4" w:space="0" w:color="000000"/>
              <w:right w:val="single" w:sz="4" w:space="0" w:color="000000"/>
            </w:tcBorders>
            <w:shd w:val="clear" w:color="auto" w:fill="auto"/>
            <w:vAlign w:val="bottom"/>
          </w:tcPr>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78033</w:t>
            </w:r>
          </w:p>
        </w:tc>
      </w:tr>
      <w:tr w:rsidR="00032B94" w:rsidRPr="00CB451B" w:rsidTr="0075721E">
        <w:trPr>
          <w:cantSplit/>
          <w:trHeight w:val="105"/>
        </w:trPr>
        <w:tc>
          <w:tcPr>
            <w:tcW w:w="3196" w:type="dxa"/>
            <w:tcBorders>
              <w:top w:val="single" w:sz="4" w:space="0" w:color="000000"/>
              <w:left w:val="single" w:sz="4" w:space="0" w:color="000000"/>
              <w:bottom w:val="single" w:sz="4" w:space="0" w:color="000000"/>
            </w:tcBorders>
            <w:shd w:val="clear" w:color="auto" w:fill="auto"/>
            <w:vAlign w:val="bottom"/>
          </w:tcPr>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Jiné dotazy</w:t>
            </w:r>
          </w:p>
        </w:tc>
        <w:tc>
          <w:tcPr>
            <w:tcW w:w="2954" w:type="dxa"/>
            <w:tcBorders>
              <w:top w:val="single" w:sz="4" w:space="0" w:color="000000"/>
              <w:left w:val="single" w:sz="4" w:space="0" w:color="000000"/>
              <w:bottom w:val="single" w:sz="4" w:space="0" w:color="000000"/>
              <w:right w:val="single" w:sz="4" w:space="0" w:color="000000"/>
            </w:tcBorders>
            <w:shd w:val="clear" w:color="auto" w:fill="auto"/>
            <w:vAlign w:val="bottom"/>
          </w:tcPr>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342838</w:t>
            </w:r>
          </w:p>
        </w:tc>
      </w:tr>
      <w:tr w:rsidR="00032B94" w:rsidRPr="00CB451B" w:rsidTr="0075721E">
        <w:trPr>
          <w:cantSplit/>
          <w:trHeight w:val="105"/>
        </w:trPr>
        <w:tc>
          <w:tcPr>
            <w:tcW w:w="3196" w:type="dxa"/>
            <w:tcBorders>
              <w:top w:val="single" w:sz="4" w:space="0" w:color="000000"/>
              <w:left w:val="single" w:sz="4" w:space="0" w:color="000000"/>
              <w:bottom w:val="single" w:sz="4" w:space="0" w:color="000000"/>
            </w:tcBorders>
            <w:shd w:val="clear" w:color="auto" w:fill="auto"/>
            <w:vAlign w:val="bottom"/>
          </w:tcPr>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Nalezené záznamy - 0</w:t>
            </w:r>
          </w:p>
        </w:tc>
        <w:tc>
          <w:tcPr>
            <w:tcW w:w="2954" w:type="dxa"/>
            <w:tcBorders>
              <w:top w:val="single" w:sz="4" w:space="0" w:color="000000"/>
              <w:left w:val="single" w:sz="4" w:space="0" w:color="000000"/>
              <w:bottom w:val="single" w:sz="4" w:space="0" w:color="000000"/>
              <w:right w:val="single" w:sz="4" w:space="0" w:color="000000"/>
            </w:tcBorders>
            <w:shd w:val="clear" w:color="auto" w:fill="auto"/>
            <w:vAlign w:val="bottom"/>
          </w:tcPr>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269059</w:t>
            </w:r>
          </w:p>
        </w:tc>
      </w:tr>
      <w:tr w:rsidR="00032B94" w:rsidRPr="00CB451B" w:rsidTr="0075721E">
        <w:trPr>
          <w:cantSplit/>
          <w:trHeight w:val="105"/>
        </w:trPr>
        <w:tc>
          <w:tcPr>
            <w:tcW w:w="3196" w:type="dxa"/>
            <w:tcBorders>
              <w:top w:val="single" w:sz="4" w:space="0" w:color="000000"/>
              <w:left w:val="single" w:sz="4" w:space="0" w:color="000000"/>
              <w:bottom w:val="single" w:sz="4" w:space="0" w:color="000000"/>
            </w:tcBorders>
            <w:shd w:val="clear" w:color="auto" w:fill="auto"/>
            <w:vAlign w:val="bottom"/>
          </w:tcPr>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Nalezené záznamy - právě 1</w:t>
            </w:r>
          </w:p>
        </w:tc>
        <w:tc>
          <w:tcPr>
            <w:tcW w:w="2954" w:type="dxa"/>
            <w:tcBorders>
              <w:top w:val="single" w:sz="4" w:space="0" w:color="000000"/>
              <w:left w:val="single" w:sz="4" w:space="0" w:color="000000"/>
              <w:bottom w:val="single" w:sz="4" w:space="0" w:color="000000"/>
              <w:right w:val="single" w:sz="4" w:space="0" w:color="000000"/>
            </w:tcBorders>
            <w:shd w:val="clear" w:color="auto" w:fill="auto"/>
            <w:vAlign w:val="bottom"/>
          </w:tcPr>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284383</w:t>
            </w:r>
          </w:p>
        </w:tc>
      </w:tr>
      <w:tr w:rsidR="00032B94" w:rsidRPr="00CB451B" w:rsidTr="0075721E">
        <w:trPr>
          <w:cantSplit/>
          <w:trHeight w:val="105"/>
        </w:trPr>
        <w:tc>
          <w:tcPr>
            <w:tcW w:w="3196" w:type="dxa"/>
            <w:tcBorders>
              <w:top w:val="single" w:sz="4" w:space="0" w:color="000000"/>
              <w:left w:val="single" w:sz="4" w:space="0" w:color="000000"/>
              <w:bottom w:val="single" w:sz="4" w:space="0" w:color="000000"/>
            </w:tcBorders>
            <w:shd w:val="clear" w:color="auto" w:fill="auto"/>
            <w:vAlign w:val="bottom"/>
          </w:tcPr>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Nalezené záznamy - 1 a více</w:t>
            </w:r>
          </w:p>
        </w:tc>
        <w:tc>
          <w:tcPr>
            <w:tcW w:w="2954" w:type="dxa"/>
            <w:tcBorders>
              <w:top w:val="single" w:sz="4" w:space="0" w:color="000000"/>
              <w:left w:val="single" w:sz="4" w:space="0" w:color="000000"/>
              <w:bottom w:val="single" w:sz="4" w:space="0" w:color="000000"/>
              <w:right w:val="single" w:sz="4" w:space="0" w:color="000000"/>
            </w:tcBorders>
            <w:shd w:val="clear" w:color="auto" w:fill="auto"/>
            <w:vAlign w:val="bottom"/>
          </w:tcPr>
          <w:p w:rsidR="00032B94" w:rsidRPr="00CB451B" w:rsidRDefault="00032B94" w:rsidP="00C26B72">
            <w:pPr>
              <w:pStyle w:val="WW-Vchoz"/>
              <w:spacing w:after="0" w:line="240" w:lineRule="auto"/>
              <w:jc w:val="both"/>
              <w:rPr>
                <w:rFonts w:ascii="Calibri" w:hAnsi="Calibri"/>
                <w:sz w:val="22"/>
                <w:szCs w:val="22"/>
              </w:rPr>
            </w:pPr>
            <w:r w:rsidRPr="00CB451B">
              <w:rPr>
                <w:rFonts w:ascii="Calibri" w:hAnsi="Calibri"/>
                <w:sz w:val="22"/>
                <w:szCs w:val="22"/>
              </w:rPr>
              <w:t>479689</w:t>
            </w:r>
          </w:p>
        </w:tc>
      </w:tr>
    </w:tbl>
    <w:p w:rsidR="00032B94" w:rsidRPr="00CB451B" w:rsidRDefault="00032B94" w:rsidP="00C26B72">
      <w:pPr>
        <w:pStyle w:val="WW-Vchoz"/>
        <w:spacing w:after="0" w:line="240" w:lineRule="auto"/>
        <w:jc w:val="both"/>
        <w:rPr>
          <w:rFonts w:ascii="Calibri" w:hAnsi="Calibri"/>
          <w:sz w:val="22"/>
          <w:szCs w:val="22"/>
        </w:rPr>
      </w:pPr>
    </w:p>
    <w:p w:rsidR="00032B94" w:rsidRPr="00CB451B" w:rsidRDefault="00032B94" w:rsidP="00C26B72">
      <w:pPr>
        <w:pStyle w:val="WW-Vchoz"/>
        <w:spacing w:after="0" w:line="240" w:lineRule="auto"/>
        <w:jc w:val="both"/>
        <w:rPr>
          <w:rFonts w:ascii="Calibri" w:eastAsia="Verdana" w:hAnsi="Calibri" w:cs="Verdana"/>
          <w:i/>
          <w:iCs/>
          <w:sz w:val="22"/>
          <w:szCs w:val="22"/>
        </w:rPr>
      </w:pPr>
      <w:r w:rsidRPr="00CB451B">
        <w:rPr>
          <w:rFonts w:ascii="Calibri" w:hAnsi="Calibri"/>
          <w:i/>
          <w:iCs/>
          <w:sz w:val="22"/>
          <w:szCs w:val="22"/>
        </w:rPr>
        <w:t>Počty dotazů služby přebírání záznamů (Z39.50 dotazy za celý rok 2013)</w:t>
      </w:r>
    </w:p>
    <w:p w:rsidR="00032B94" w:rsidRPr="00CB451B" w:rsidRDefault="00032B94" w:rsidP="00C26B72">
      <w:pPr>
        <w:pStyle w:val="WW-Vchoz"/>
        <w:spacing w:after="0" w:line="240" w:lineRule="auto"/>
        <w:jc w:val="both"/>
        <w:rPr>
          <w:rFonts w:ascii="Calibri" w:eastAsia="Verdana" w:hAnsi="Calibri" w:cs="Verdana"/>
          <w:i/>
          <w:iCs/>
          <w:sz w:val="22"/>
          <w:szCs w:val="22"/>
        </w:rPr>
      </w:pPr>
    </w:p>
    <w:p w:rsidR="00032B94" w:rsidRPr="00CB451B" w:rsidRDefault="00032B94" w:rsidP="00C26B72">
      <w:pPr>
        <w:pStyle w:val="Nadpis11"/>
        <w:spacing w:before="0" w:after="0" w:line="240" w:lineRule="auto"/>
        <w:ind w:left="72"/>
        <w:jc w:val="both"/>
        <w:rPr>
          <w:rFonts w:ascii="Calibri" w:hAnsi="Calibri" w:cs="Calibri"/>
          <w:color w:val="auto"/>
        </w:rPr>
      </w:pPr>
      <w:r w:rsidRPr="00CB451B">
        <w:rPr>
          <w:rFonts w:ascii="Calibri" w:hAnsi="Calibri" w:cs="Calibri"/>
          <w:b/>
          <w:color w:val="auto"/>
          <w:sz w:val="22"/>
          <w:szCs w:val="22"/>
        </w:rPr>
        <w:t>Alternativn</w:t>
      </w:r>
      <w:r w:rsidRPr="00CB451B">
        <w:rPr>
          <w:rFonts w:ascii="Calibri" w:eastAsia="Calibri" w:hAnsi="Calibri" w:cs="Calibri"/>
          <w:b/>
          <w:color w:val="auto"/>
          <w:sz w:val="22"/>
          <w:szCs w:val="22"/>
        </w:rPr>
        <w:t xml:space="preserve">í </w:t>
      </w:r>
      <w:r w:rsidRPr="00CB451B">
        <w:rPr>
          <w:rFonts w:ascii="Calibri" w:hAnsi="Calibri" w:cs="Calibri"/>
          <w:b/>
          <w:color w:val="auto"/>
          <w:sz w:val="22"/>
          <w:szCs w:val="22"/>
        </w:rPr>
        <w:t>rozhran</w:t>
      </w:r>
      <w:r w:rsidRPr="00CB451B">
        <w:rPr>
          <w:rFonts w:ascii="Calibri" w:eastAsia="Calibri" w:hAnsi="Calibri" w:cs="Calibri"/>
          <w:b/>
          <w:color w:val="auto"/>
          <w:sz w:val="22"/>
          <w:szCs w:val="22"/>
        </w:rPr>
        <w:t xml:space="preserve">í </w:t>
      </w:r>
      <w:r w:rsidRPr="00CB451B">
        <w:rPr>
          <w:rFonts w:ascii="Calibri" w:hAnsi="Calibri" w:cs="Calibri"/>
          <w:b/>
          <w:color w:val="auto"/>
          <w:sz w:val="22"/>
          <w:szCs w:val="22"/>
        </w:rPr>
        <w:t>JIB+</w:t>
      </w:r>
    </w:p>
    <w:p w:rsidR="00032B94" w:rsidRPr="00CB451B" w:rsidRDefault="00032B94" w:rsidP="00C26B72">
      <w:pPr>
        <w:pStyle w:val="Nadpis11"/>
        <w:spacing w:before="0" w:after="0" w:line="240" w:lineRule="auto"/>
        <w:ind w:left="72"/>
        <w:jc w:val="both"/>
        <w:rPr>
          <w:rFonts w:ascii="Calibri" w:hAnsi="Calibri" w:cs="Calibri"/>
          <w:color w:val="auto"/>
        </w:rPr>
      </w:pPr>
    </w:p>
    <w:p w:rsidR="00032B94" w:rsidRPr="00CB451B" w:rsidRDefault="00032B94" w:rsidP="00C26B72">
      <w:pPr>
        <w:pStyle w:val="Nadpis11"/>
        <w:tabs>
          <w:tab w:val="clear" w:pos="432"/>
          <w:tab w:val="left" w:pos="0"/>
        </w:tabs>
        <w:spacing w:before="0" w:after="0" w:line="240" w:lineRule="auto"/>
        <w:ind w:left="0" w:hanging="6"/>
        <w:jc w:val="both"/>
        <w:rPr>
          <w:rFonts w:ascii="Calibri" w:hAnsi="Calibri" w:cs="Calibri"/>
          <w:color w:val="auto"/>
          <w:sz w:val="22"/>
          <w:szCs w:val="22"/>
        </w:rPr>
      </w:pPr>
      <w:r w:rsidRPr="00CB451B">
        <w:rPr>
          <w:rFonts w:ascii="Calibri" w:eastAsia="Calibri" w:hAnsi="Calibri" w:cs="Calibri"/>
          <w:color w:val="auto"/>
          <w:sz w:val="22"/>
          <w:szCs w:val="22"/>
        </w:rPr>
        <w:t xml:space="preserve">JIB nabízí uživatelům nejen metavyhledávač, do kterého je integrovaný i centrální index, ale též alternativní rozhraní JIB+ (http://plus.jib.cz) uzpůsobené přímo ke komfortní práci s centrálním </w:t>
      </w:r>
      <w:r w:rsidR="00672525" w:rsidRPr="00CB451B">
        <w:rPr>
          <w:rFonts w:ascii="Calibri" w:eastAsia="Calibri" w:hAnsi="Calibri" w:cs="Calibri"/>
          <w:color w:val="auto"/>
          <w:sz w:val="22"/>
          <w:szCs w:val="22"/>
        </w:rPr>
        <w:t>indexem</w:t>
      </w:r>
      <w:r w:rsidRPr="00CB451B">
        <w:rPr>
          <w:rFonts w:ascii="Calibri" w:eastAsia="Calibri" w:hAnsi="Calibri" w:cs="Calibri"/>
          <w:color w:val="auto"/>
          <w:sz w:val="22"/>
          <w:szCs w:val="22"/>
        </w:rPr>
        <w:t>.</w:t>
      </w:r>
    </w:p>
    <w:p w:rsidR="00032B94" w:rsidRPr="00CB451B" w:rsidRDefault="00032B94" w:rsidP="00C26B72">
      <w:pPr>
        <w:pStyle w:val="Zkladntext"/>
        <w:rPr>
          <w:rFonts w:ascii="Calibri" w:hAnsi="Calibri" w:cs="Calibri"/>
          <w:sz w:val="22"/>
          <w:szCs w:val="22"/>
        </w:rPr>
      </w:pPr>
    </w:p>
    <w:p w:rsidR="00032B94" w:rsidRPr="00CB451B" w:rsidRDefault="00032B94" w:rsidP="00C26B72">
      <w:pPr>
        <w:pStyle w:val="WW-Vchoz"/>
        <w:spacing w:after="0" w:line="240" w:lineRule="auto"/>
        <w:jc w:val="both"/>
        <w:rPr>
          <w:rFonts w:ascii="Calibri" w:hAnsi="Calibri" w:cs="Calibri"/>
          <w:sz w:val="22"/>
          <w:szCs w:val="22"/>
        </w:rPr>
      </w:pPr>
      <w:r w:rsidRPr="00CB451B">
        <w:rPr>
          <w:rFonts w:ascii="Calibri" w:hAnsi="Calibri"/>
          <w:b/>
          <w:iCs/>
          <w:sz w:val="22"/>
          <w:szCs w:val="22"/>
        </w:rPr>
        <w:t>Přidané služby rozhraní  JIB+ oproti JIB</w:t>
      </w:r>
      <w:r w:rsidRPr="00CB451B">
        <w:rPr>
          <w:rFonts w:ascii="Calibri" w:hAnsi="Calibri"/>
          <w:i/>
          <w:iCs/>
          <w:sz w:val="22"/>
          <w:szCs w:val="22"/>
        </w:rPr>
        <w:t xml:space="preserve"> (vychází z možností použitého software):</w:t>
      </w:r>
    </w:p>
    <w:p w:rsidR="00032B94" w:rsidRPr="00CB451B" w:rsidRDefault="00032B94" w:rsidP="00287FF1">
      <w:pPr>
        <w:pStyle w:val="Odstavecseseznamem"/>
        <w:numPr>
          <w:ilvl w:val="0"/>
          <w:numId w:val="40"/>
        </w:numPr>
        <w:suppressAutoHyphens/>
      </w:pPr>
      <w:r w:rsidRPr="00CB451B">
        <w:t>Pokročilé uživatelské rozhraní Discovery systému</w:t>
      </w:r>
    </w:p>
    <w:p w:rsidR="00032B94" w:rsidRPr="00CB451B" w:rsidRDefault="00032B94" w:rsidP="00287FF1">
      <w:pPr>
        <w:pStyle w:val="Odstavecseseznamem"/>
        <w:numPr>
          <w:ilvl w:val="0"/>
          <w:numId w:val="40"/>
        </w:numPr>
        <w:suppressAutoHyphens/>
      </w:pPr>
      <w:r w:rsidRPr="00CB451B">
        <w:t>Nápověda „Did you mean?“ našeptávače</w:t>
      </w:r>
    </w:p>
    <w:p w:rsidR="00032B94" w:rsidRPr="00CB451B" w:rsidRDefault="00032B94" w:rsidP="00287FF1">
      <w:pPr>
        <w:pStyle w:val="Odstavecseseznamem"/>
        <w:numPr>
          <w:ilvl w:val="0"/>
          <w:numId w:val="40"/>
        </w:numPr>
        <w:suppressAutoHyphens/>
      </w:pPr>
      <w:r w:rsidRPr="00CB451B">
        <w:t>Na základě nastavení preferencí od uživatele jsou řazeny výsledky tak, aby vyhovovaly jeho potřebám</w:t>
      </w:r>
    </w:p>
    <w:p w:rsidR="00032B94" w:rsidRPr="00CB451B" w:rsidRDefault="00032B94" w:rsidP="00287FF1">
      <w:pPr>
        <w:pStyle w:val="Odstavecseseznamem"/>
        <w:numPr>
          <w:ilvl w:val="0"/>
          <w:numId w:val="40"/>
        </w:numPr>
        <w:suppressAutoHyphens/>
      </w:pPr>
      <w:r w:rsidRPr="00CB451B">
        <w:t>Informace o dostupnosti plného textu již na úrovni záznamu</w:t>
      </w:r>
    </w:p>
    <w:p w:rsidR="00032B94" w:rsidRPr="00CB451B" w:rsidRDefault="00032B94" w:rsidP="00287FF1">
      <w:pPr>
        <w:pStyle w:val="Odstavecseseznamem"/>
        <w:numPr>
          <w:ilvl w:val="0"/>
          <w:numId w:val="40"/>
        </w:numPr>
        <w:suppressAutoHyphens/>
      </w:pPr>
      <w:r w:rsidRPr="00CB451B">
        <w:t xml:space="preserve">Rozhraní pro mobilní zařízení </w:t>
      </w:r>
    </w:p>
    <w:p w:rsidR="00032B94" w:rsidRPr="00CB451B" w:rsidRDefault="00032B94" w:rsidP="00287FF1">
      <w:pPr>
        <w:pStyle w:val="Odstavecseseznamem"/>
        <w:numPr>
          <w:ilvl w:val="0"/>
          <w:numId w:val="40"/>
        </w:numPr>
        <w:suppressAutoHyphens/>
      </w:pPr>
      <w:r w:rsidRPr="00CB451B">
        <w:t>V rámci výsledků centrálního indexu jsou vždy deduplikovány a seřazeny (relevance, fasety) všechny vyhledané záznamy, bez ohledu na jejich množství a výsledky z centrálního indexu jsou s ohledem na rychlost připojení zobrazeny téměř okamžitě</w:t>
      </w:r>
    </w:p>
    <w:p w:rsidR="00032B94" w:rsidRPr="00CB451B" w:rsidRDefault="00032B94" w:rsidP="00C26B72">
      <w:pPr>
        <w:pStyle w:val="Nadpis21"/>
        <w:spacing w:before="0" w:line="240" w:lineRule="auto"/>
        <w:ind w:left="0" w:firstLine="0"/>
        <w:jc w:val="both"/>
        <w:rPr>
          <w:rFonts w:ascii="Calibri" w:hAnsi="Calibri" w:cs="Calibri"/>
          <w:i/>
          <w:color w:val="4BACC6"/>
          <w:sz w:val="22"/>
          <w:szCs w:val="22"/>
        </w:rPr>
      </w:pPr>
    </w:p>
    <w:p w:rsidR="00032B94" w:rsidRPr="00CB451B" w:rsidRDefault="00032B94" w:rsidP="00C26B72">
      <w:pPr>
        <w:pStyle w:val="Nadpis21"/>
        <w:spacing w:before="0" w:line="240" w:lineRule="auto"/>
        <w:ind w:left="216"/>
        <w:jc w:val="both"/>
        <w:rPr>
          <w:rFonts w:ascii="Calibri" w:hAnsi="Calibri" w:cs="Calibri"/>
          <w:i/>
          <w:color w:val="4BACC6"/>
          <w:sz w:val="22"/>
          <w:szCs w:val="22"/>
        </w:rPr>
      </w:pPr>
    </w:p>
    <w:p w:rsidR="00032B94" w:rsidRPr="00CB451B" w:rsidRDefault="00032B94" w:rsidP="00C26B72">
      <w:pPr>
        <w:pStyle w:val="Nadpis21"/>
        <w:spacing w:before="0" w:line="240" w:lineRule="auto"/>
        <w:ind w:left="216"/>
        <w:jc w:val="both"/>
        <w:rPr>
          <w:rFonts w:ascii="Calibri" w:eastAsia="Trebuchet MS Bold" w:hAnsi="Calibri" w:cs="Calibri"/>
          <w:color w:val="auto"/>
          <w:sz w:val="22"/>
          <w:szCs w:val="22"/>
        </w:rPr>
      </w:pPr>
      <w:r w:rsidRPr="00CB451B">
        <w:rPr>
          <w:rFonts w:ascii="Calibri" w:hAnsi="Calibri" w:cs="Calibri"/>
          <w:color w:val="auto"/>
          <w:sz w:val="22"/>
          <w:szCs w:val="22"/>
        </w:rPr>
        <w:t>Rekapitulace hlavních funkcí metavyhledávače JIB</w:t>
      </w:r>
    </w:p>
    <w:p w:rsidR="00032B94" w:rsidRPr="00CB451B" w:rsidRDefault="00032B94" w:rsidP="00C26B72">
      <w:pPr>
        <w:pStyle w:val="Zkladntext"/>
        <w:rPr>
          <w:rFonts w:ascii="Calibri" w:eastAsia="Trebuchet MS Bold" w:hAnsi="Calibri" w:cs="Calibri"/>
          <w:sz w:val="22"/>
          <w:szCs w:val="22"/>
        </w:rPr>
      </w:pPr>
    </w:p>
    <w:p w:rsidR="00032B94" w:rsidRPr="00CB451B" w:rsidRDefault="00032B94" w:rsidP="00287FF1">
      <w:pPr>
        <w:pStyle w:val="WW-Vchoz"/>
        <w:numPr>
          <w:ilvl w:val="0"/>
          <w:numId w:val="10"/>
        </w:numPr>
        <w:tabs>
          <w:tab w:val="left" w:pos="720"/>
        </w:tabs>
        <w:spacing w:after="0" w:line="240" w:lineRule="auto"/>
        <w:ind w:left="360" w:hanging="360"/>
        <w:jc w:val="both"/>
        <w:rPr>
          <w:rFonts w:ascii="Calibri" w:hAnsi="Calibri"/>
          <w:sz w:val="22"/>
          <w:szCs w:val="22"/>
        </w:rPr>
      </w:pPr>
      <w:r w:rsidRPr="00CB451B">
        <w:rPr>
          <w:rFonts w:ascii="Calibri" w:hAnsi="Calibri"/>
          <w:sz w:val="22"/>
          <w:szCs w:val="22"/>
        </w:rPr>
        <w:t>vícejazyčné prostředí (čeština, angličtina s možností dalších jazyků)</w:t>
      </w:r>
    </w:p>
    <w:p w:rsidR="00032B94" w:rsidRPr="00CB451B" w:rsidRDefault="00032B94" w:rsidP="00287FF1">
      <w:pPr>
        <w:pStyle w:val="WW-Vchoz"/>
        <w:numPr>
          <w:ilvl w:val="0"/>
          <w:numId w:val="10"/>
        </w:numPr>
        <w:tabs>
          <w:tab w:val="left" w:pos="720"/>
        </w:tabs>
        <w:spacing w:after="0" w:line="240" w:lineRule="auto"/>
        <w:ind w:left="360" w:hanging="360"/>
        <w:jc w:val="both"/>
        <w:rPr>
          <w:rFonts w:ascii="Calibri" w:hAnsi="Calibri"/>
          <w:sz w:val="22"/>
          <w:szCs w:val="22"/>
        </w:rPr>
      </w:pPr>
      <w:r w:rsidRPr="00CB451B">
        <w:rPr>
          <w:rFonts w:ascii="Calibri" w:hAnsi="Calibri"/>
          <w:sz w:val="22"/>
          <w:szCs w:val="22"/>
        </w:rPr>
        <w:t>vyhledávání a zobrazení výsledků vyhledávání zapojených informačních zdrojů (jednotlivě i paralelně) prostřednictvím:</w:t>
      </w:r>
    </w:p>
    <w:p w:rsidR="00032B94" w:rsidRPr="00CB451B" w:rsidRDefault="00032B94" w:rsidP="00287FF1">
      <w:pPr>
        <w:pStyle w:val="WW-Vchoz"/>
        <w:numPr>
          <w:ilvl w:val="0"/>
          <w:numId w:val="13"/>
        </w:numPr>
        <w:tabs>
          <w:tab w:val="left" w:pos="1418"/>
        </w:tabs>
        <w:spacing w:after="0" w:line="240" w:lineRule="auto"/>
        <w:ind w:left="360"/>
        <w:jc w:val="both"/>
        <w:rPr>
          <w:rFonts w:ascii="Calibri" w:hAnsi="Calibri"/>
          <w:sz w:val="22"/>
          <w:szCs w:val="22"/>
        </w:rPr>
      </w:pPr>
      <w:r w:rsidRPr="00CB451B">
        <w:rPr>
          <w:rFonts w:ascii="Calibri" w:hAnsi="Calibri"/>
          <w:sz w:val="22"/>
          <w:szCs w:val="22"/>
        </w:rPr>
        <w:t>komunikačního protokolu Z39.50 (s podrobnými možnostmi úprav atributů Z39.50)</w:t>
      </w:r>
    </w:p>
    <w:p w:rsidR="00032B94" w:rsidRPr="00CB451B" w:rsidRDefault="00032B94" w:rsidP="00287FF1">
      <w:pPr>
        <w:pStyle w:val="WW-Vchoz"/>
        <w:numPr>
          <w:ilvl w:val="0"/>
          <w:numId w:val="13"/>
        </w:numPr>
        <w:tabs>
          <w:tab w:val="left" w:pos="1418"/>
        </w:tabs>
        <w:spacing w:after="0" w:line="240" w:lineRule="auto"/>
        <w:ind w:left="360"/>
        <w:jc w:val="both"/>
        <w:rPr>
          <w:rFonts w:ascii="Calibri" w:hAnsi="Calibri"/>
          <w:sz w:val="22"/>
          <w:szCs w:val="22"/>
        </w:rPr>
      </w:pPr>
      <w:r w:rsidRPr="00CB451B">
        <w:rPr>
          <w:rFonts w:ascii="Calibri" w:hAnsi="Calibri"/>
          <w:sz w:val="22"/>
          <w:szCs w:val="22"/>
        </w:rPr>
        <w:t>protokolu HTTP s pomocí XML bran</w:t>
      </w:r>
    </w:p>
    <w:p w:rsidR="00032B94" w:rsidRPr="00CB451B" w:rsidRDefault="00032B94" w:rsidP="00287FF1">
      <w:pPr>
        <w:pStyle w:val="WW-Vchoz"/>
        <w:numPr>
          <w:ilvl w:val="0"/>
          <w:numId w:val="13"/>
        </w:numPr>
        <w:tabs>
          <w:tab w:val="left" w:pos="1418"/>
        </w:tabs>
        <w:spacing w:after="0" w:line="240" w:lineRule="auto"/>
        <w:ind w:left="360"/>
        <w:jc w:val="both"/>
        <w:rPr>
          <w:rFonts w:ascii="Calibri" w:hAnsi="Calibri"/>
          <w:sz w:val="22"/>
          <w:szCs w:val="22"/>
        </w:rPr>
      </w:pPr>
      <w:r w:rsidRPr="00CB451B">
        <w:rPr>
          <w:rFonts w:ascii="Calibri" w:hAnsi="Calibri"/>
          <w:sz w:val="22"/>
          <w:szCs w:val="22"/>
        </w:rPr>
        <w:t>adaptérů využívající API systémů třetích stran</w:t>
      </w:r>
    </w:p>
    <w:p w:rsidR="00032B94" w:rsidRPr="00CB451B" w:rsidRDefault="00032B94" w:rsidP="00287FF1">
      <w:pPr>
        <w:pStyle w:val="WW-Vchoz"/>
        <w:numPr>
          <w:ilvl w:val="0"/>
          <w:numId w:val="11"/>
        </w:numPr>
        <w:tabs>
          <w:tab w:val="left" w:pos="709"/>
        </w:tabs>
        <w:spacing w:after="0" w:line="240" w:lineRule="auto"/>
        <w:ind w:left="349" w:hanging="360"/>
        <w:jc w:val="both"/>
        <w:rPr>
          <w:rFonts w:ascii="Calibri" w:hAnsi="Calibri"/>
          <w:sz w:val="22"/>
          <w:szCs w:val="22"/>
        </w:rPr>
      </w:pPr>
      <w:r w:rsidRPr="00CB451B">
        <w:rPr>
          <w:rFonts w:ascii="Calibri" w:hAnsi="Calibri"/>
          <w:sz w:val="22"/>
          <w:szCs w:val="22"/>
        </w:rPr>
        <w:t>rozsáhlá znalostní báze konfigurací informačních zdrojů pokrývající většinu nejdůležitějších volných i licencovaných informačních zdrojů od různých poskytovatelů</w:t>
      </w:r>
    </w:p>
    <w:p w:rsidR="00032B94" w:rsidRPr="00CB451B" w:rsidRDefault="00032B94" w:rsidP="00287FF1">
      <w:pPr>
        <w:pStyle w:val="WW-Vchoz"/>
        <w:numPr>
          <w:ilvl w:val="0"/>
          <w:numId w:val="10"/>
        </w:numPr>
        <w:tabs>
          <w:tab w:val="left" w:pos="720"/>
        </w:tabs>
        <w:spacing w:after="0" w:line="240" w:lineRule="auto"/>
        <w:ind w:left="360" w:hanging="360"/>
        <w:jc w:val="both"/>
        <w:rPr>
          <w:rFonts w:ascii="Calibri" w:hAnsi="Calibri"/>
          <w:sz w:val="22"/>
          <w:szCs w:val="22"/>
        </w:rPr>
      </w:pPr>
      <w:r w:rsidRPr="00CB451B">
        <w:rPr>
          <w:rFonts w:ascii="Calibri" w:hAnsi="Calibri"/>
          <w:sz w:val="22"/>
          <w:szCs w:val="22"/>
        </w:rPr>
        <w:t>vyhledávání informačních zdrojů podle názvu, autora, roku, předmětu, všech polí, ISBN, ISSN a možnost spojování pomocí booleovských operátorů (AND, OR a NOT)</w:t>
      </w:r>
    </w:p>
    <w:p w:rsidR="00032B94" w:rsidRPr="00CB451B" w:rsidRDefault="00032B94" w:rsidP="00287FF1">
      <w:pPr>
        <w:pStyle w:val="WW-Vchoz"/>
        <w:numPr>
          <w:ilvl w:val="0"/>
          <w:numId w:val="10"/>
        </w:numPr>
        <w:tabs>
          <w:tab w:val="left" w:pos="720"/>
        </w:tabs>
        <w:spacing w:after="0" w:line="240" w:lineRule="auto"/>
        <w:ind w:left="360" w:hanging="360"/>
        <w:jc w:val="both"/>
        <w:rPr>
          <w:rFonts w:ascii="Calibri" w:hAnsi="Calibri"/>
          <w:sz w:val="22"/>
          <w:szCs w:val="22"/>
        </w:rPr>
      </w:pPr>
      <w:r w:rsidRPr="00CB451B">
        <w:rPr>
          <w:rFonts w:ascii="Calibri" w:hAnsi="Calibri"/>
          <w:sz w:val="22"/>
          <w:szCs w:val="22"/>
        </w:rPr>
        <w:t>vyhledávání pomocí zadání klíčových slov i frází, rozšiřování výsledků (zleva, zprava, vždy musí být zároveň podporováno cílovým prohledávaným zdrojem)</w:t>
      </w:r>
    </w:p>
    <w:p w:rsidR="00032B94" w:rsidRPr="00CB451B" w:rsidRDefault="00032B94" w:rsidP="00287FF1">
      <w:pPr>
        <w:pStyle w:val="WW-Vchoz"/>
        <w:numPr>
          <w:ilvl w:val="0"/>
          <w:numId w:val="10"/>
        </w:numPr>
        <w:tabs>
          <w:tab w:val="left" w:pos="720"/>
        </w:tabs>
        <w:spacing w:after="0" w:line="240" w:lineRule="auto"/>
        <w:ind w:left="360" w:hanging="360"/>
        <w:jc w:val="both"/>
        <w:rPr>
          <w:rFonts w:ascii="Calibri" w:hAnsi="Calibri"/>
          <w:sz w:val="22"/>
          <w:szCs w:val="22"/>
        </w:rPr>
      </w:pPr>
      <w:r w:rsidRPr="00CB451B">
        <w:rPr>
          <w:rFonts w:ascii="Calibri" w:hAnsi="Calibri"/>
          <w:sz w:val="22"/>
          <w:szCs w:val="22"/>
        </w:rPr>
        <w:lastRenderedPageBreak/>
        <w:t>zpřesňování dotazu doplněním dalších vyhledávacích podmínek</w:t>
      </w:r>
    </w:p>
    <w:p w:rsidR="00032B94" w:rsidRPr="00CB451B" w:rsidRDefault="00032B94" w:rsidP="00287FF1">
      <w:pPr>
        <w:pStyle w:val="WW-Vchoz"/>
        <w:numPr>
          <w:ilvl w:val="0"/>
          <w:numId w:val="10"/>
        </w:numPr>
        <w:tabs>
          <w:tab w:val="left" w:pos="720"/>
        </w:tabs>
        <w:spacing w:after="0" w:line="240" w:lineRule="auto"/>
        <w:ind w:left="360" w:hanging="360"/>
        <w:jc w:val="both"/>
        <w:rPr>
          <w:rFonts w:ascii="Calibri" w:hAnsi="Calibri"/>
          <w:sz w:val="22"/>
          <w:szCs w:val="22"/>
        </w:rPr>
      </w:pPr>
      <w:r w:rsidRPr="00CB451B">
        <w:rPr>
          <w:rFonts w:ascii="Calibri" w:hAnsi="Calibri"/>
          <w:sz w:val="22"/>
          <w:szCs w:val="22"/>
        </w:rPr>
        <w:t>zapojení linkserveru SFX pro linkování ze seznamu výsledků vyhledávání i detailu záznamu</w:t>
      </w:r>
    </w:p>
    <w:p w:rsidR="00032B94" w:rsidRPr="00CB451B" w:rsidRDefault="00032B94" w:rsidP="00287FF1">
      <w:pPr>
        <w:pStyle w:val="WW-Vchoz"/>
        <w:numPr>
          <w:ilvl w:val="0"/>
          <w:numId w:val="10"/>
        </w:numPr>
        <w:tabs>
          <w:tab w:val="left" w:pos="720"/>
        </w:tabs>
        <w:spacing w:after="0" w:line="240" w:lineRule="auto"/>
        <w:ind w:left="360" w:hanging="360"/>
        <w:jc w:val="both"/>
        <w:rPr>
          <w:rFonts w:ascii="Calibri" w:hAnsi="Calibri"/>
          <w:sz w:val="22"/>
          <w:szCs w:val="22"/>
        </w:rPr>
      </w:pPr>
      <w:r w:rsidRPr="00CB451B">
        <w:rPr>
          <w:rFonts w:ascii="Calibri" w:hAnsi="Calibri"/>
          <w:sz w:val="22"/>
          <w:szCs w:val="22"/>
        </w:rPr>
        <w:t>využití předdefinovaných skupin zdrojů pro jejich snadné paralelní prohledávání</w:t>
      </w:r>
    </w:p>
    <w:p w:rsidR="00032B94" w:rsidRPr="00CB451B" w:rsidRDefault="00032B94" w:rsidP="00287FF1">
      <w:pPr>
        <w:pStyle w:val="WW-Vchoz"/>
        <w:numPr>
          <w:ilvl w:val="0"/>
          <w:numId w:val="11"/>
        </w:numPr>
        <w:tabs>
          <w:tab w:val="left" w:pos="709"/>
        </w:tabs>
        <w:spacing w:after="0" w:line="240" w:lineRule="auto"/>
        <w:ind w:left="349" w:hanging="360"/>
        <w:jc w:val="both"/>
        <w:rPr>
          <w:rFonts w:ascii="Calibri" w:hAnsi="Calibri"/>
          <w:sz w:val="22"/>
          <w:szCs w:val="22"/>
        </w:rPr>
      </w:pPr>
      <w:r w:rsidRPr="00CB451B">
        <w:rPr>
          <w:rFonts w:ascii="Calibri" w:hAnsi="Calibri"/>
          <w:sz w:val="22"/>
          <w:szCs w:val="22"/>
        </w:rPr>
        <w:t>detailní zobrazení popisných polí bibliografického záznamu</w:t>
      </w:r>
    </w:p>
    <w:p w:rsidR="00032B94" w:rsidRPr="00CB451B" w:rsidRDefault="00032B94" w:rsidP="00287FF1">
      <w:pPr>
        <w:pStyle w:val="WW-Vchoz"/>
        <w:numPr>
          <w:ilvl w:val="0"/>
          <w:numId w:val="11"/>
        </w:numPr>
        <w:tabs>
          <w:tab w:val="left" w:pos="709"/>
        </w:tabs>
        <w:spacing w:after="0" w:line="240" w:lineRule="auto"/>
        <w:ind w:left="349" w:hanging="360"/>
        <w:jc w:val="both"/>
        <w:rPr>
          <w:rFonts w:ascii="Calibri" w:hAnsi="Calibri"/>
          <w:sz w:val="22"/>
          <w:szCs w:val="22"/>
        </w:rPr>
      </w:pPr>
      <w:r w:rsidRPr="00CB451B">
        <w:rPr>
          <w:rFonts w:ascii="Calibri" w:hAnsi="Calibri"/>
          <w:sz w:val="22"/>
          <w:szCs w:val="22"/>
        </w:rPr>
        <w:t>různé režimy zobrazení vyhledaných záznamů (podrobné, citační, MARC 21)</w:t>
      </w:r>
    </w:p>
    <w:p w:rsidR="00032B94" w:rsidRPr="00CB451B" w:rsidRDefault="00032B94" w:rsidP="00287FF1">
      <w:pPr>
        <w:pStyle w:val="WW-Vchoz"/>
        <w:numPr>
          <w:ilvl w:val="0"/>
          <w:numId w:val="11"/>
        </w:numPr>
        <w:tabs>
          <w:tab w:val="left" w:pos="709"/>
        </w:tabs>
        <w:spacing w:after="0" w:line="240" w:lineRule="auto"/>
        <w:ind w:left="349" w:hanging="360"/>
        <w:jc w:val="both"/>
        <w:rPr>
          <w:rFonts w:ascii="Calibri" w:hAnsi="Calibri"/>
          <w:sz w:val="22"/>
          <w:szCs w:val="22"/>
        </w:rPr>
      </w:pPr>
      <w:r w:rsidRPr="00CB451B">
        <w:rPr>
          <w:rFonts w:ascii="Calibri" w:hAnsi="Calibri"/>
          <w:sz w:val="22"/>
          <w:szCs w:val="22"/>
        </w:rPr>
        <w:t>odesílání a ukládání vyhledaných záznamů</w:t>
      </w:r>
    </w:p>
    <w:p w:rsidR="00032B94" w:rsidRPr="00CB451B" w:rsidRDefault="00032B94" w:rsidP="00287FF1">
      <w:pPr>
        <w:pStyle w:val="WW-Vchoz"/>
        <w:numPr>
          <w:ilvl w:val="0"/>
          <w:numId w:val="11"/>
        </w:numPr>
        <w:tabs>
          <w:tab w:val="left" w:pos="709"/>
        </w:tabs>
        <w:spacing w:after="0" w:line="240" w:lineRule="auto"/>
        <w:ind w:left="349" w:hanging="360"/>
        <w:jc w:val="both"/>
        <w:rPr>
          <w:rFonts w:ascii="Calibri" w:hAnsi="Calibri"/>
          <w:sz w:val="22"/>
          <w:szCs w:val="22"/>
        </w:rPr>
      </w:pPr>
      <w:r w:rsidRPr="00CB451B">
        <w:rPr>
          <w:rFonts w:ascii="Calibri" w:hAnsi="Calibri"/>
          <w:sz w:val="22"/>
          <w:szCs w:val="22"/>
        </w:rPr>
        <w:t>vnitřní konverze záznamů z různých formátů - např. UNIMARC, MARC 21, MAB</w:t>
      </w:r>
    </w:p>
    <w:p w:rsidR="00032B94" w:rsidRPr="00CB451B" w:rsidRDefault="00032B94" w:rsidP="00287FF1">
      <w:pPr>
        <w:pStyle w:val="WW-Vchoz"/>
        <w:numPr>
          <w:ilvl w:val="0"/>
          <w:numId w:val="11"/>
        </w:numPr>
        <w:tabs>
          <w:tab w:val="left" w:pos="709"/>
        </w:tabs>
        <w:spacing w:after="0" w:line="240" w:lineRule="auto"/>
        <w:ind w:left="349" w:hanging="360"/>
        <w:jc w:val="both"/>
        <w:rPr>
          <w:rFonts w:ascii="Calibri" w:hAnsi="Calibri"/>
          <w:sz w:val="22"/>
          <w:szCs w:val="22"/>
        </w:rPr>
      </w:pPr>
      <w:r w:rsidRPr="00CB451B">
        <w:rPr>
          <w:rFonts w:ascii="Calibri" w:hAnsi="Calibri"/>
          <w:sz w:val="22"/>
          <w:szCs w:val="22"/>
        </w:rPr>
        <w:t>úpravy záznamů (pokročilé konverze polí podle potřeby, např. získání údajů z některého podpole a přidání do samostatného pole s definováním pozic znaků v poli / podpoli)</w:t>
      </w:r>
    </w:p>
    <w:p w:rsidR="00032B94" w:rsidRPr="00CB451B" w:rsidRDefault="00032B94" w:rsidP="00287FF1">
      <w:pPr>
        <w:pStyle w:val="WW-Vchoz"/>
        <w:numPr>
          <w:ilvl w:val="0"/>
          <w:numId w:val="11"/>
        </w:numPr>
        <w:tabs>
          <w:tab w:val="left" w:pos="709"/>
        </w:tabs>
        <w:spacing w:after="0" w:line="240" w:lineRule="auto"/>
        <w:ind w:left="349" w:hanging="360"/>
        <w:jc w:val="both"/>
        <w:rPr>
          <w:rFonts w:ascii="Calibri" w:hAnsi="Calibri"/>
          <w:sz w:val="22"/>
          <w:szCs w:val="22"/>
        </w:rPr>
      </w:pPr>
      <w:r w:rsidRPr="00CB451B">
        <w:rPr>
          <w:rFonts w:ascii="Calibri" w:hAnsi="Calibri"/>
          <w:sz w:val="22"/>
          <w:szCs w:val="22"/>
        </w:rPr>
        <w:t>úpravy OpenURL u každého jednotlivého zdroje pro efektivní využití služeb linkserveru</w:t>
      </w:r>
    </w:p>
    <w:p w:rsidR="00032B94" w:rsidRPr="00CB451B" w:rsidRDefault="00032B94" w:rsidP="00287FF1">
      <w:pPr>
        <w:pStyle w:val="WW-Vchoz"/>
        <w:numPr>
          <w:ilvl w:val="0"/>
          <w:numId w:val="11"/>
        </w:numPr>
        <w:tabs>
          <w:tab w:val="left" w:pos="709"/>
        </w:tabs>
        <w:spacing w:after="0" w:line="240" w:lineRule="auto"/>
        <w:ind w:left="349" w:hanging="360"/>
        <w:jc w:val="both"/>
        <w:rPr>
          <w:rFonts w:ascii="Calibri" w:hAnsi="Calibri"/>
          <w:sz w:val="22"/>
          <w:szCs w:val="22"/>
        </w:rPr>
      </w:pPr>
      <w:r w:rsidRPr="00CB451B">
        <w:rPr>
          <w:rFonts w:ascii="Calibri" w:hAnsi="Calibri"/>
          <w:sz w:val="22"/>
          <w:szCs w:val="22"/>
        </w:rPr>
        <w:t>řazení výsledků vyhledávání podle roku, autora, názvu, zdroje a podle relevance</w:t>
      </w:r>
    </w:p>
    <w:p w:rsidR="00032B94" w:rsidRPr="00CB451B" w:rsidRDefault="00032B94" w:rsidP="00287FF1">
      <w:pPr>
        <w:pStyle w:val="WW-Vchoz"/>
        <w:numPr>
          <w:ilvl w:val="0"/>
          <w:numId w:val="11"/>
        </w:numPr>
        <w:tabs>
          <w:tab w:val="left" w:pos="709"/>
        </w:tabs>
        <w:spacing w:after="0" w:line="240" w:lineRule="auto"/>
        <w:ind w:left="349" w:hanging="360"/>
        <w:jc w:val="both"/>
        <w:rPr>
          <w:rFonts w:ascii="Calibri" w:hAnsi="Calibri"/>
          <w:sz w:val="22"/>
          <w:szCs w:val="22"/>
        </w:rPr>
      </w:pPr>
      <w:r w:rsidRPr="00CB451B">
        <w:rPr>
          <w:rFonts w:ascii="Calibri" w:hAnsi="Calibri"/>
          <w:sz w:val="22"/>
          <w:szCs w:val="22"/>
        </w:rPr>
        <w:t>možnost nastavení vyšší priority relevance u prohledávaných zdrojů (záznamy z tohoto zdroje se budou zobrazovat přednostně)</w:t>
      </w:r>
    </w:p>
    <w:p w:rsidR="00032B94" w:rsidRPr="00CB451B" w:rsidRDefault="00032B94" w:rsidP="00287FF1">
      <w:pPr>
        <w:pStyle w:val="WW-Vchoz"/>
        <w:numPr>
          <w:ilvl w:val="0"/>
          <w:numId w:val="11"/>
        </w:numPr>
        <w:tabs>
          <w:tab w:val="left" w:pos="709"/>
        </w:tabs>
        <w:spacing w:after="0" w:line="240" w:lineRule="auto"/>
        <w:ind w:left="349" w:hanging="360"/>
        <w:jc w:val="both"/>
        <w:rPr>
          <w:rFonts w:ascii="Calibri" w:hAnsi="Calibri"/>
          <w:sz w:val="22"/>
          <w:szCs w:val="22"/>
        </w:rPr>
      </w:pPr>
      <w:r w:rsidRPr="00CB451B">
        <w:rPr>
          <w:rFonts w:ascii="Calibri" w:hAnsi="Calibri"/>
          <w:sz w:val="22"/>
          <w:szCs w:val="22"/>
        </w:rPr>
        <w:t>zobrazení tematických klastrů (témata) a faset (autor, rok, zdroj) pro usnadnění orientace ve výsledcích vyhledávání z vyhledaných záznamů</w:t>
      </w:r>
    </w:p>
    <w:p w:rsidR="00032B94" w:rsidRPr="00CB451B" w:rsidRDefault="00032B94" w:rsidP="00287FF1">
      <w:pPr>
        <w:pStyle w:val="WW-Vchoz"/>
        <w:numPr>
          <w:ilvl w:val="0"/>
          <w:numId w:val="11"/>
        </w:numPr>
        <w:tabs>
          <w:tab w:val="left" w:pos="709"/>
        </w:tabs>
        <w:spacing w:after="0" w:line="240" w:lineRule="auto"/>
        <w:ind w:left="349" w:hanging="360"/>
        <w:jc w:val="both"/>
        <w:rPr>
          <w:rFonts w:ascii="Calibri" w:hAnsi="Calibri"/>
          <w:sz w:val="22"/>
          <w:szCs w:val="22"/>
        </w:rPr>
      </w:pPr>
      <w:r w:rsidRPr="00CB451B">
        <w:rPr>
          <w:rFonts w:ascii="Calibri" w:hAnsi="Calibri"/>
          <w:sz w:val="22"/>
          <w:szCs w:val="22"/>
        </w:rPr>
        <w:t>listování ve výsledcích vyhledávání (předchozí / další)</w:t>
      </w:r>
    </w:p>
    <w:p w:rsidR="00032B94" w:rsidRPr="00CB451B" w:rsidRDefault="00032B94" w:rsidP="00287FF1">
      <w:pPr>
        <w:pStyle w:val="WW-Vchoz"/>
        <w:numPr>
          <w:ilvl w:val="0"/>
          <w:numId w:val="11"/>
        </w:numPr>
        <w:tabs>
          <w:tab w:val="left" w:pos="709"/>
        </w:tabs>
        <w:spacing w:after="0" w:line="240" w:lineRule="auto"/>
        <w:ind w:left="349" w:hanging="360"/>
        <w:jc w:val="both"/>
        <w:rPr>
          <w:rFonts w:ascii="Calibri" w:hAnsi="Calibri"/>
          <w:sz w:val="22"/>
          <w:szCs w:val="22"/>
        </w:rPr>
      </w:pPr>
      <w:r w:rsidRPr="00CB451B">
        <w:rPr>
          <w:rFonts w:ascii="Calibri" w:hAnsi="Calibri"/>
          <w:sz w:val="22"/>
          <w:szCs w:val="22"/>
        </w:rPr>
        <w:t>popisný aparát informačních zdrojů v rozhraní pro správu - možnost vícejazyčných podrobných metadat (čeština, angličtina) ke každému jednotlivému zdroji (názvové údaje - úplný název, zkrácený název, alternativní název, odkaz do nativního rozhraní, popis zdroje, typ zdroje, kategorie, poskytovatel zdroje, definování vlastních lokálních polí vzniklých konverzí atp.)</w:t>
      </w:r>
    </w:p>
    <w:p w:rsidR="00032B94" w:rsidRPr="00CB451B" w:rsidRDefault="00032B94" w:rsidP="00287FF1">
      <w:pPr>
        <w:pStyle w:val="WW-Vchoz"/>
        <w:numPr>
          <w:ilvl w:val="0"/>
          <w:numId w:val="11"/>
        </w:numPr>
        <w:tabs>
          <w:tab w:val="left" w:pos="709"/>
        </w:tabs>
        <w:spacing w:after="0" w:line="240" w:lineRule="auto"/>
        <w:ind w:left="349" w:hanging="360"/>
        <w:jc w:val="both"/>
        <w:rPr>
          <w:rFonts w:ascii="Calibri" w:hAnsi="Calibri"/>
          <w:sz w:val="22"/>
          <w:szCs w:val="22"/>
        </w:rPr>
      </w:pPr>
      <w:r w:rsidRPr="00CB451B">
        <w:rPr>
          <w:rFonts w:ascii="Calibri" w:hAnsi="Calibri"/>
          <w:sz w:val="22"/>
          <w:szCs w:val="22"/>
        </w:rPr>
        <w:t>kategorizace informačních zdrojů</w:t>
      </w:r>
    </w:p>
    <w:p w:rsidR="00032B94" w:rsidRPr="00CB451B" w:rsidRDefault="00032B94" w:rsidP="00287FF1">
      <w:pPr>
        <w:pStyle w:val="WW-Vchoz"/>
        <w:numPr>
          <w:ilvl w:val="0"/>
          <w:numId w:val="11"/>
        </w:numPr>
        <w:tabs>
          <w:tab w:val="left" w:pos="709"/>
        </w:tabs>
        <w:spacing w:after="0" w:line="240" w:lineRule="auto"/>
        <w:ind w:left="349" w:hanging="360"/>
        <w:jc w:val="both"/>
        <w:rPr>
          <w:rFonts w:ascii="Calibri" w:hAnsi="Calibri"/>
          <w:sz w:val="22"/>
          <w:szCs w:val="22"/>
        </w:rPr>
      </w:pPr>
      <w:r w:rsidRPr="00CB451B">
        <w:rPr>
          <w:rFonts w:ascii="Calibri" w:hAnsi="Calibri"/>
          <w:sz w:val="22"/>
          <w:szCs w:val="22"/>
        </w:rPr>
        <w:t>vyhledávací modul informačních zdrojů v uživatelském rozhraní (podle názvu, dodavatele, kategorie, typu zdroje (např. knihovní katalog, encyklopedie, plnotextová databáze) a jakéhokoli slova z popisu</w:t>
      </w:r>
    </w:p>
    <w:p w:rsidR="00032B94" w:rsidRPr="00CB451B" w:rsidRDefault="00032B94" w:rsidP="00287FF1">
      <w:pPr>
        <w:pStyle w:val="WW-Vchoz"/>
        <w:numPr>
          <w:ilvl w:val="0"/>
          <w:numId w:val="11"/>
        </w:numPr>
        <w:tabs>
          <w:tab w:val="left" w:pos="709"/>
        </w:tabs>
        <w:spacing w:after="0" w:line="240" w:lineRule="auto"/>
        <w:ind w:left="349" w:hanging="360"/>
        <w:jc w:val="both"/>
        <w:rPr>
          <w:rFonts w:ascii="Calibri" w:hAnsi="Calibri"/>
          <w:sz w:val="22"/>
          <w:szCs w:val="22"/>
        </w:rPr>
      </w:pPr>
      <w:r w:rsidRPr="00CB451B">
        <w:rPr>
          <w:rFonts w:ascii="Calibri" w:hAnsi="Calibri"/>
          <w:sz w:val="22"/>
          <w:szCs w:val="22"/>
        </w:rPr>
        <w:t>vnitřní konverze znakových sad (konverze znakové sady odeslaného dotazu i opačná konverze přijatého záznamu do UTF-8</w:t>
      </w:r>
    </w:p>
    <w:p w:rsidR="00032B94" w:rsidRPr="00CB451B" w:rsidRDefault="00032B94" w:rsidP="00287FF1">
      <w:pPr>
        <w:pStyle w:val="WW-Vchoz"/>
        <w:numPr>
          <w:ilvl w:val="0"/>
          <w:numId w:val="10"/>
        </w:numPr>
        <w:tabs>
          <w:tab w:val="left" w:pos="720"/>
        </w:tabs>
        <w:spacing w:after="0" w:line="240" w:lineRule="auto"/>
        <w:ind w:left="360" w:hanging="360"/>
        <w:jc w:val="both"/>
        <w:rPr>
          <w:rFonts w:ascii="Calibri" w:hAnsi="Calibri"/>
          <w:sz w:val="22"/>
          <w:szCs w:val="22"/>
        </w:rPr>
      </w:pPr>
      <w:r w:rsidRPr="00CB451B">
        <w:rPr>
          <w:rFonts w:ascii="Calibri" w:hAnsi="Calibri"/>
          <w:sz w:val="22"/>
          <w:szCs w:val="22"/>
        </w:rPr>
        <w:t>dynamické linkování do nativních rozhraní zdrojů (např. odkaz na originální záznam nebo exemplář) na základě údajů v záznamu (např. v poli 001)</w:t>
      </w:r>
    </w:p>
    <w:p w:rsidR="00032B94" w:rsidRPr="00CB451B" w:rsidRDefault="00032B94" w:rsidP="00287FF1">
      <w:pPr>
        <w:pStyle w:val="WW-Vchoz"/>
        <w:numPr>
          <w:ilvl w:val="0"/>
          <w:numId w:val="10"/>
        </w:numPr>
        <w:tabs>
          <w:tab w:val="left" w:pos="720"/>
        </w:tabs>
        <w:spacing w:after="0" w:line="240" w:lineRule="auto"/>
        <w:ind w:left="360" w:hanging="360"/>
        <w:jc w:val="both"/>
        <w:rPr>
          <w:rFonts w:ascii="Calibri" w:hAnsi="Calibri"/>
          <w:sz w:val="22"/>
          <w:szCs w:val="22"/>
        </w:rPr>
      </w:pPr>
      <w:r w:rsidRPr="00CB451B">
        <w:rPr>
          <w:rFonts w:ascii="Calibri" w:hAnsi="Calibri"/>
          <w:sz w:val="22"/>
          <w:szCs w:val="22"/>
        </w:rPr>
        <w:t>linkování do nativního zdroje (na vstupní stránky katalogů a databází)</w:t>
      </w:r>
    </w:p>
    <w:p w:rsidR="00032B94" w:rsidRPr="00CB451B" w:rsidRDefault="00032B94" w:rsidP="00287FF1">
      <w:pPr>
        <w:pStyle w:val="WW-Vchoz"/>
        <w:numPr>
          <w:ilvl w:val="0"/>
          <w:numId w:val="10"/>
        </w:numPr>
        <w:tabs>
          <w:tab w:val="left" w:pos="720"/>
        </w:tabs>
        <w:spacing w:after="0" w:line="240" w:lineRule="auto"/>
        <w:ind w:left="360" w:hanging="360"/>
        <w:jc w:val="both"/>
        <w:rPr>
          <w:rFonts w:ascii="Calibri" w:hAnsi="Calibri"/>
          <w:sz w:val="22"/>
          <w:szCs w:val="22"/>
        </w:rPr>
      </w:pPr>
      <w:r w:rsidRPr="00CB451B">
        <w:rPr>
          <w:rFonts w:ascii="Calibri" w:hAnsi="Calibri"/>
          <w:sz w:val="22"/>
          <w:szCs w:val="22"/>
        </w:rPr>
        <w:t xml:space="preserve">transformace dotazů u každého jednotlivého zdroje (např. odstranění pomlček a znaků, které nepodporuje cílový zdroj, přidání nebo odstranění logických spojek AND, OR, NOT, omezování délky dotazu, mazání spojek, změny pořadí jména autora atp.) pro potřeby přizpůsobení dotazu dotazovacímu jazyku cílového zdroje </w:t>
      </w:r>
    </w:p>
    <w:p w:rsidR="00032B94" w:rsidRPr="00CB451B" w:rsidRDefault="00032B94" w:rsidP="00287FF1">
      <w:pPr>
        <w:pStyle w:val="WW-Vchoz"/>
        <w:numPr>
          <w:ilvl w:val="0"/>
          <w:numId w:val="10"/>
        </w:numPr>
        <w:tabs>
          <w:tab w:val="left" w:pos="720"/>
        </w:tabs>
        <w:spacing w:after="0" w:line="240" w:lineRule="auto"/>
        <w:ind w:left="360" w:hanging="360"/>
        <w:jc w:val="both"/>
        <w:rPr>
          <w:rFonts w:ascii="Calibri" w:hAnsi="Calibri"/>
          <w:sz w:val="22"/>
          <w:szCs w:val="22"/>
        </w:rPr>
      </w:pPr>
      <w:r w:rsidRPr="00CB451B">
        <w:rPr>
          <w:rFonts w:ascii="Calibri" w:hAnsi="Calibri"/>
          <w:sz w:val="22"/>
          <w:szCs w:val="22"/>
        </w:rPr>
        <w:t>vlastní databáze uživatelů s možností samoregistrace</w:t>
      </w:r>
    </w:p>
    <w:p w:rsidR="00032B94" w:rsidRPr="00CB451B" w:rsidRDefault="00032B94" w:rsidP="00287FF1">
      <w:pPr>
        <w:pStyle w:val="WW-Vchoz"/>
        <w:numPr>
          <w:ilvl w:val="0"/>
          <w:numId w:val="10"/>
        </w:numPr>
        <w:tabs>
          <w:tab w:val="left" w:pos="720"/>
        </w:tabs>
        <w:spacing w:after="0" w:line="240" w:lineRule="auto"/>
        <w:ind w:left="360" w:hanging="360"/>
        <w:jc w:val="both"/>
        <w:rPr>
          <w:rFonts w:ascii="Calibri" w:hAnsi="Calibri"/>
          <w:sz w:val="22"/>
          <w:szCs w:val="22"/>
        </w:rPr>
      </w:pPr>
      <w:r w:rsidRPr="00CB451B">
        <w:rPr>
          <w:rFonts w:ascii="Calibri" w:hAnsi="Calibri"/>
          <w:sz w:val="22"/>
          <w:szCs w:val="22"/>
        </w:rPr>
        <w:t>nastavení platnosti uživatelských účtů</w:t>
      </w:r>
    </w:p>
    <w:p w:rsidR="00032B94" w:rsidRPr="00CB451B" w:rsidRDefault="00032B94" w:rsidP="00287FF1">
      <w:pPr>
        <w:pStyle w:val="WW-Vchoz"/>
        <w:numPr>
          <w:ilvl w:val="0"/>
          <w:numId w:val="10"/>
        </w:numPr>
        <w:tabs>
          <w:tab w:val="left" w:pos="720"/>
        </w:tabs>
        <w:spacing w:after="0" w:line="240" w:lineRule="auto"/>
        <w:ind w:left="360" w:hanging="360"/>
        <w:jc w:val="both"/>
        <w:rPr>
          <w:rFonts w:ascii="Calibri" w:hAnsi="Calibri"/>
          <w:sz w:val="22"/>
          <w:szCs w:val="22"/>
        </w:rPr>
      </w:pPr>
      <w:r w:rsidRPr="00CB451B">
        <w:rPr>
          <w:rFonts w:ascii="Calibri" w:hAnsi="Calibri"/>
          <w:sz w:val="22"/>
          <w:szCs w:val="22"/>
        </w:rPr>
        <w:t>personalizace pro přihlášené uživatele (výběr jazyka, počty záznamů na stránku, preferovaný režim zobrazení záznamů (např. citační)</w:t>
      </w:r>
    </w:p>
    <w:p w:rsidR="00032B94" w:rsidRPr="00CB451B" w:rsidRDefault="00032B94" w:rsidP="00287FF1">
      <w:pPr>
        <w:pStyle w:val="WW-Vchoz"/>
        <w:numPr>
          <w:ilvl w:val="0"/>
          <w:numId w:val="10"/>
        </w:numPr>
        <w:tabs>
          <w:tab w:val="left" w:pos="720"/>
        </w:tabs>
        <w:spacing w:after="0" w:line="240" w:lineRule="auto"/>
        <w:ind w:left="360" w:hanging="360"/>
        <w:jc w:val="both"/>
        <w:rPr>
          <w:rFonts w:ascii="Calibri" w:hAnsi="Calibri"/>
          <w:sz w:val="22"/>
          <w:szCs w:val="22"/>
        </w:rPr>
      </w:pPr>
      <w:r w:rsidRPr="00CB451B">
        <w:rPr>
          <w:rFonts w:ascii="Calibri" w:hAnsi="Calibri"/>
          <w:sz w:val="22"/>
          <w:szCs w:val="22"/>
        </w:rPr>
        <w:t>e-schránka pro přihlášené uživatele pro ukládání záznamů, dotazů a vytváření seznamů skupin zdrojů s možností odesílání záznamů e-mailem a jejich ukládáním na disk, včetně vytvoření HTML soupisu literatury ze záznamů v e-schránce</w:t>
      </w:r>
    </w:p>
    <w:p w:rsidR="00032B94" w:rsidRPr="00CB451B" w:rsidRDefault="00032B94" w:rsidP="00287FF1">
      <w:pPr>
        <w:pStyle w:val="WW-Vchoz"/>
        <w:numPr>
          <w:ilvl w:val="0"/>
          <w:numId w:val="10"/>
        </w:numPr>
        <w:tabs>
          <w:tab w:val="left" w:pos="720"/>
        </w:tabs>
        <w:spacing w:after="0" w:line="240" w:lineRule="auto"/>
        <w:ind w:left="360" w:hanging="360"/>
        <w:jc w:val="both"/>
        <w:rPr>
          <w:rFonts w:ascii="Calibri" w:hAnsi="Calibri"/>
          <w:sz w:val="22"/>
          <w:szCs w:val="22"/>
        </w:rPr>
      </w:pPr>
      <w:r w:rsidRPr="00CB451B">
        <w:rPr>
          <w:rFonts w:ascii="Calibri" w:hAnsi="Calibri"/>
          <w:sz w:val="22"/>
          <w:szCs w:val="22"/>
        </w:rPr>
        <w:t>autentizace prostřednictvím LDAP a Shibboleth nebo pomocí lokálních uživatelských účtů</w:t>
      </w:r>
    </w:p>
    <w:p w:rsidR="00032B94" w:rsidRPr="00CB451B" w:rsidRDefault="00032B94" w:rsidP="00287FF1">
      <w:pPr>
        <w:pStyle w:val="WW-Vchoz"/>
        <w:numPr>
          <w:ilvl w:val="0"/>
          <w:numId w:val="10"/>
        </w:numPr>
        <w:tabs>
          <w:tab w:val="left" w:pos="720"/>
        </w:tabs>
        <w:spacing w:after="0" w:line="240" w:lineRule="auto"/>
        <w:ind w:left="360" w:hanging="360"/>
        <w:jc w:val="both"/>
        <w:rPr>
          <w:rFonts w:ascii="Calibri" w:hAnsi="Calibri"/>
          <w:sz w:val="22"/>
          <w:szCs w:val="22"/>
        </w:rPr>
      </w:pPr>
      <w:r w:rsidRPr="00CB451B">
        <w:rPr>
          <w:rFonts w:ascii="Calibri" w:hAnsi="Calibri"/>
          <w:sz w:val="22"/>
          <w:szCs w:val="22"/>
        </w:rPr>
        <w:t>řízení přístupu k licencovaným informačním zdrojům na základě rozsahů IP adres</w:t>
      </w:r>
    </w:p>
    <w:p w:rsidR="00032B94" w:rsidRPr="00CB451B" w:rsidRDefault="00032B94" w:rsidP="00287FF1">
      <w:pPr>
        <w:pStyle w:val="WW-Vchoz"/>
        <w:numPr>
          <w:ilvl w:val="0"/>
          <w:numId w:val="10"/>
        </w:numPr>
        <w:tabs>
          <w:tab w:val="left" w:pos="720"/>
        </w:tabs>
        <w:spacing w:after="0" w:line="240" w:lineRule="auto"/>
        <w:ind w:left="360" w:hanging="360"/>
        <w:jc w:val="both"/>
        <w:rPr>
          <w:rFonts w:ascii="Calibri" w:hAnsi="Calibri"/>
          <w:sz w:val="22"/>
          <w:szCs w:val="22"/>
        </w:rPr>
      </w:pPr>
      <w:r w:rsidRPr="00CB451B">
        <w:rPr>
          <w:rFonts w:ascii="Calibri" w:hAnsi="Calibri"/>
          <w:sz w:val="22"/>
          <w:szCs w:val="22"/>
        </w:rPr>
        <w:t>řízení přístupu k licencovaným informačním zdrojům na základě uživatelské skupiny (příslušnost ke skupině zjišťována dynamicky na základě atributu z LDAP nebo Shibboleth</w:t>
      </w:r>
    </w:p>
    <w:p w:rsidR="00032B94" w:rsidRPr="00CB451B" w:rsidRDefault="00032B94" w:rsidP="00287FF1">
      <w:pPr>
        <w:pStyle w:val="WW-Vchoz"/>
        <w:numPr>
          <w:ilvl w:val="0"/>
          <w:numId w:val="10"/>
        </w:numPr>
        <w:tabs>
          <w:tab w:val="left" w:pos="720"/>
        </w:tabs>
        <w:spacing w:after="0" w:line="240" w:lineRule="auto"/>
        <w:ind w:left="360" w:hanging="360"/>
        <w:jc w:val="both"/>
        <w:rPr>
          <w:rFonts w:ascii="Calibri" w:hAnsi="Calibri"/>
          <w:sz w:val="22"/>
          <w:szCs w:val="22"/>
        </w:rPr>
      </w:pPr>
      <w:r w:rsidRPr="00CB451B">
        <w:rPr>
          <w:rFonts w:ascii="Calibri" w:hAnsi="Calibri"/>
          <w:sz w:val="22"/>
          <w:szCs w:val="22"/>
        </w:rPr>
        <w:t>dynamické odkazování (deeplinking) na všechny podstatné funkce vyhledávače, které umožňují zobrazování jednotlivých modulů vyhledávače (v českém i anglickém prostředí), ale i spouštění libovolných dotazů na libovolné zdroje (využito např. u vyhledávacích okének)</w:t>
      </w:r>
    </w:p>
    <w:p w:rsidR="00032B94" w:rsidRPr="00CB451B" w:rsidRDefault="00032B94" w:rsidP="00287FF1">
      <w:pPr>
        <w:pStyle w:val="WW-Vchoz"/>
        <w:numPr>
          <w:ilvl w:val="0"/>
          <w:numId w:val="10"/>
        </w:numPr>
        <w:tabs>
          <w:tab w:val="left" w:pos="720"/>
        </w:tabs>
        <w:spacing w:after="0" w:line="240" w:lineRule="auto"/>
        <w:ind w:left="360" w:hanging="360"/>
        <w:jc w:val="both"/>
        <w:rPr>
          <w:rFonts w:ascii="Calibri" w:hAnsi="Calibri"/>
          <w:sz w:val="22"/>
          <w:szCs w:val="22"/>
        </w:rPr>
      </w:pPr>
      <w:r w:rsidRPr="00CB451B">
        <w:rPr>
          <w:rFonts w:ascii="Calibri" w:hAnsi="Calibri"/>
          <w:sz w:val="22"/>
          <w:szCs w:val="22"/>
        </w:rPr>
        <w:lastRenderedPageBreak/>
        <w:t>statistiky a zprávy - počty denních přihlášení, počty dotazů na jednotlivé zdroje, seznam zadaných dotazů, vše za libovolné časové úseky, statistika využití jednotlivých modulů vyhledávače ad.</w:t>
      </w:r>
    </w:p>
    <w:p w:rsidR="00032B94" w:rsidRPr="00CB451B" w:rsidRDefault="00032B94" w:rsidP="00287FF1">
      <w:pPr>
        <w:pStyle w:val="WW-Vchoz"/>
        <w:numPr>
          <w:ilvl w:val="0"/>
          <w:numId w:val="10"/>
        </w:numPr>
        <w:tabs>
          <w:tab w:val="left" w:pos="720"/>
        </w:tabs>
        <w:spacing w:after="0" w:line="240" w:lineRule="auto"/>
        <w:ind w:left="360" w:hanging="360"/>
        <w:jc w:val="both"/>
        <w:rPr>
          <w:rFonts w:ascii="Calibri" w:hAnsi="Calibri"/>
          <w:sz w:val="22"/>
          <w:szCs w:val="22"/>
        </w:rPr>
      </w:pPr>
      <w:r w:rsidRPr="00CB451B">
        <w:rPr>
          <w:rFonts w:ascii="Calibri" w:hAnsi="Calibri"/>
          <w:sz w:val="22"/>
          <w:szCs w:val="22"/>
        </w:rPr>
        <w:t>podrobná podpora API pro integraci funkcí vyhledávače do dalších aplikací</w:t>
      </w:r>
    </w:p>
    <w:p w:rsidR="00032B94" w:rsidRPr="00CB451B" w:rsidRDefault="00032B94" w:rsidP="00287FF1">
      <w:pPr>
        <w:pStyle w:val="WW-Vchoz"/>
        <w:numPr>
          <w:ilvl w:val="0"/>
          <w:numId w:val="10"/>
        </w:numPr>
        <w:tabs>
          <w:tab w:val="left" w:pos="720"/>
        </w:tabs>
        <w:spacing w:after="0" w:line="240" w:lineRule="auto"/>
        <w:ind w:left="360" w:hanging="360"/>
        <w:jc w:val="both"/>
        <w:rPr>
          <w:rFonts w:ascii="Calibri" w:hAnsi="Calibri"/>
          <w:sz w:val="22"/>
          <w:szCs w:val="22"/>
        </w:rPr>
      </w:pPr>
      <w:r w:rsidRPr="00CB451B">
        <w:rPr>
          <w:rFonts w:ascii="Calibri" w:hAnsi="Calibri"/>
          <w:sz w:val="22"/>
          <w:szCs w:val="22"/>
        </w:rPr>
        <w:t>možnost vytváření více uživatelských prostředí v rámci jedné instalace paralelního vyhledávače (různá prostředí pro různé oborové brány) se samostatným vzhledem i zdroji</w:t>
      </w:r>
    </w:p>
    <w:p w:rsidR="00032B94" w:rsidRPr="00CB451B" w:rsidRDefault="00032B94" w:rsidP="00287FF1">
      <w:pPr>
        <w:pStyle w:val="WW-Vchoz"/>
        <w:numPr>
          <w:ilvl w:val="0"/>
          <w:numId w:val="10"/>
        </w:numPr>
        <w:tabs>
          <w:tab w:val="left" w:pos="720"/>
        </w:tabs>
        <w:spacing w:after="0" w:line="240" w:lineRule="auto"/>
        <w:ind w:left="360" w:hanging="360"/>
        <w:jc w:val="both"/>
        <w:rPr>
          <w:rFonts w:ascii="Calibri" w:hAnsi="Calibri"/>
          <w:sz w:val="22"/>
          <w:szCs w:val="22"/>
        </w:rPr>
      </w:pPr>
      <w:r w:rsidRPr="00CB451B">
        <w:rPr>
          <w:rFonts w:ascii="Calibri" w:hAnsi="Calibri"/>
          <w:sz w:val="22"/>
          <w:szCs w:val="22"/>
        </w:rPr>
        <w:t>definice vyhledávacího prostředí na základě uživatelských skupin (odlišná nabídka přednastavených skupin zdrojů pro přihlášené a nepřihlášené uživatele nebo konkrétní skupinu uživatelů)</w:t>
      </w:r>
    </w:p>
    <w:p w:rsidR="00032B94" w:rsidRPr="00CB451B" w:rsidRDefault="00032B94" w:rsidP="00287FF1">
      <w:pPr>
        <w:pStyle w:val="WW-Vchoz"/>
        <w:numPr>
          <w:ilvl w:val="0"/>
          <w:numId w:val="10"/>
        </w:numPr>
        <w:tabs>
          <w:tab w:val="left" w:pos="720"/>
        </w:tabs>
        <w:spacing w:after="0" w:line="240" w:lineRule="auto"/>
        <w:ind w:left="360" w:hanging="360"/>
        <w:jc w:val="both"/>
        <w:rPr>
          <w:rFonts w:ascii="Calibri" w:hAnsi="Calibri"/>
          <w:sz w:val="22"/>
          <w:szCs w:val="22"/>
        </w:rPr>
      </w:pPr>
      <w:r w:rsidRPr="00CB451B">
        <w:rPr>
          <w:rFonts w:ascii="Calibri" w:hAnsi="Calibri"/>
          <w:sz w:val="22"/>
          <w:szCs w:val="22"/>
        </w:rPr>
        <w:t>CSS stylopis uživatelského rozhraní pro úpravu vzhledu</w:t>
      </w:r>
    </w:p>
    <w:p w:rsidR="00032B94" w:rsidRPr="00CB451B" w:rsidRDefault="00032B94" w:rsidP="00287FF1">
      <w:pPr>
        <w:pStyle w:val="WW-Vchoz"/>
        <w:numPr>
          <w:ilvl w:val="0"/>
          <w:numId w:val="11"/>
        </w:numPr>
        <w:tabs>
          <w:tab w:val="left" w:pos="709"/>
        </w:tabs>
        <w:spacing w:after="0" w:line="240" w:lineRule="auto"/>
        <w:ind w:left="349" w:hanging="360"/>
        <w:jc w:val="both"/>
        <w:rPr>
          <w:rFonts w:ascii="Calibri" w:hAnsi="Calibri"/>
          <w:sz w:val="22"/>
          <w:szCs w:val="22"/>
        </w:rPr>
      </w:pPr>
      <w:r w:rsidRPr="00CB451B">
        <w:rPr>
          <w:rFonts w:ascii="Calibri" w:hAnsi="Calibri"/>
          <w:sz w:val="22"/>
          <w:szCs w:val="22"/>
        </w:rPr>
        <w:t>možnost využití vyhledávače MetaLib jako portálové komponenty (může fungovat jako součást jiného webového systému)</w:t>
      </w:r>
    </w:p>
    <w:p w:rsidR="00032B94" w:rsidRPr="00CB451B" w:rsidRDefault="00032B94" w:rsidP="00287FF1">
      <w:pPr>
        <w:pStyle w:val="WW-Vchoz"/>
        <w:numPr>
          <w:ilvl w:val="0"/>
          <w:numId w:val="12"/>
        </w:numPr>
        <w:tabs>
          <w:tab w:val="left" w:pos="679"/>
        </w:tabs>
        <w:spacing w:after="0" w:line="240" w:lineRule="auto"/>
        <w:ind w:left="319" w:hanging="330"/>
        <w:jc w:val="both"/>
      </w:pPr>
      <w:r w:rsidRPr="00CB451B">
        <w:rPr>
          <w:rFonts w:ascii="Calibri" w:hAnsi="Calibri"/>
          <w:sz w:val="22"/>
          <w:szCs w:val="22"/>
        </w:rPr>
        <w:t>dostupnost volných prohledatelných informačních zdrojů v JIB prostřednictvím Z39.50 serveru JIB</w:t>
      </w:r>
    </w:p>
    <w:p w:rsidR="00032B94" w:rsidRPr="00CB451B" w:rsidRDefault="00032B94" w:rsidP="00C26B72">
      <w:pPr>
        <w:pStyle w:val="WW-Vchoz"/>
        <w:spacing w:after="0" w:line="240" w:lineRule="auto"/>
        <w:jc w:val="both"/>
      </w:pPr>
    </w:p>
    <w:p w:rsidR="0013587B" w:rsidRPr="00CB451B" w:rsidRDefault="0013587B" w:rsidP="00C26B72">
      <w:pPr>
        <w:pStyle w:val="WW-Vchoz"/>
        <w:spacing w:after="0" w:line="240" w:lineRule="auto"/>
        <w:jc w:val="both"/>
      </w:pPr>
    </w:p>
    <w:p w:rsidR="0013587B" w:rsidRPr="00CB451B" w:rsidRDefault="0013587B" w:rsidP="00C26B72">
      <w:pPr>
        <w:shd w:val="clear" w:color="auto" w:fill="E5004B"/>
        <w:jc w:val="center"/>
        <w:rPr>
          <w:b/>
          <w:color w:val="FFFFFF"/>
        </w:rPr>
      </w:pPr>
      <w:r w:rsidRPr="00CB451B">
        <w:rPr>
          <w:b/>
          <w:color w:val="FFFFFF"/>
        </w:rPr>
        <w:t>Linkserver</w:t>
      </w:r>
    </w:p>
    <w:p w:rsidR="00032B94" w:rsidRPr="00CB451B" w:rsidRDefault="00032B94" w:rsidP="00C26B72"/>
    <w:p w:rsidR="00032B94" w:rsidRPr="00CB451B" w:rsidRDefault="00032B94" w:rsidP="00C26B72"/>
    <w:p w:rsidR="0013587B" w:rsidRPr="00CB451B" w:rsidRDefault="00032B94" w:rsidP="00C26B72">
      <w:r w:rsidRPr="00CB451B">
        <w:t xml:space="preserve">Linkserver JIB, jakožto multifunkční linkovací nástroj, zajišťuje uživatelům celou řadu klíčových služeb. </w:t>
      </w:r>
    </w:p>
    <w:p w:rsidR="0013587B" w:rsidRPr="00CB451B" w:rsidRDefault="0013587B" w:rsidP="00C26B72"/>
    <w:p w:rsidR="00032B94" w:rsidRPr="00CB451B" w:rsidRDefault="0013587B" w:rsidP="00C26B72">
      <w:pPr>
        <w:rPr>
          <w:b/>
          <w:color w:val="E5004B"/>
        </w:rPr>
      </w:pPr>
      <w:r w:rsidRPr="00CB451B">
        <w:rPr>
          <w:b/>
          <w:color w:val="E5004B"/>
        </w:rPr>
        <w:t>Vlast</w:t>
      </w:r>
      <w:r w:rsidR="00032B94" w:rsidRPr="00CB451B">
        <w:rPr>
          <w:b/>
          <w:color w:val="E5004B"/>
        </w:rPr>
        <w:t>nosti linkserveru JIB</w:t>
      </w:r>
    </w:p>
    <w:p w:rsidR="00032B94" w:rsidRPr="00CB451B" w:rsidRDefault="00032B94" w:rsidP="00C26B72">
      <w:pPr>
        <w:rPr>
          <w:i/>
        </w:rPr>
      </w:pPr>
    </w:p>
    <w:p w:rsidR="00032B94" w:rsidRPr="00CB451B" w:rsidRDefault="00032B94" w:rsidP="00C26B72">
      <w:pPr>
        <w:rPr>
          <w:b/>
        </w:rPr>
      </w:pPr>
      <w:r w:rsidRPr="00CB451B">
        <w:rPr>
          <w:b/>
        </w:rPr>
        <w:t>OpenURL linkování</w:t>
      </w:r>
    </w:p>
    <w:p w:rsidR="00032B94" w:rsidRPr="00CB451B" w:rsidRDefault="00032B94" w:rsidP="00C26B72">
      <w:pPr>
        <w:jc w:val="left"/>
      </w:pPr>
      <w:r w:rsidRPr="00CB451B">
        <w:t>Základní funkcí linkserveru je linkování na plné texty a další relevantní služby dokumentů prostřednictvím OpenURL. Plné texty jsou evidovány v centrální znalostní bázi, která shromažďuje veškeré informace o umístění i metadatech milionů titulů elektronických časopisů a knih. Při linkování na plný text dokumentu je vždy uveden přehled knihoven, jejichž čtenáři mají plný text přístupný na základě předplatného v knihovnách.</w:t>
      </w:r>
      <w:r w:rsidRPr="00CB451B">
        <w:br/>
      </w:r>
    </w:p>
    <w:p w:rsidR="00032B94" w:rsidRPr="00CB451B" w:rsidRDefault="00032B94" w:rsidP="00C26B72">
      <w:pPr>
        <w:rPr>
          <w:b/>
        </w:rPr>
      </w:pPr>
      <w:r w:rsidRPr="00CB451B">
        <w:rPr>
          <w:b/>
        </w:rPr>
        <w:t>Linkování bez omezení</w:t>
      </w:r>
    </w:p>
    <w:p w:rsidR="00032B94" w:rsidRPr="00CB451B" w:rsidRDefault="00032B94" w:rsidP="00C26B72">
      <w:r w:rsidRPr="00CB451B">
        <w:t>Funkce linkserveru systému mohou využívat jak registrovaní čtenáři knihoven, tak anonymní uživatelé bez omezení. Omezení platí až v případě získání licencovaných plných textů.</w:t>
      </w:r>
      <w:r w:rsidRPr="00CB451B">
        <w:br/>
      </w:r>
    </w:p>
    <w:p w:rsidR="00032B94" w:rsidRPr="00CB451B" w:rsidRDefault="00032B94" w:rsidP="00C26B72">
      <w:pPr>
        <w:rPr>
          <w:b/>
        </w:rPr>
      </w:pPr>
      <w:r w:rsidRPr="00CB451B">
        <w:rPr>
          <w:b/>
        </w:rPr>
        <w:t>Indikace dostupnosti titulu pro jednotlivé knihovny</w:t>
      </w:r>
    </w:p>
    <w:p w:rsidR="00032B94" w:rsidRPr="00CB451B" w:rsidRDefault="00032B94" w:rsidP="00C26B72">
      <w:pPr>
        <w:jc w:val="left"/>
      </w:pPr>
      <w:r w:rsidRPr="00CB451B">
        <w:t>U každého titulu je uvedena informace, kdo k tomuto dokumentu má přístup. Tato informace je k dispozici jak přihlášeným, tak anonymním uživatelům přistupujícím odkudkoliv. Takovýto uživatel se tak jednoduchou formou dozví, která z institucí mu může přístup poskytnout. Registrovaný uživatel je po zalogování propojen přímo na plný text.</w:t>
      </w:r>
      <w:r w:rsidRPr="00CB451B">
        <w:br/>
      </w:r>
    </w:p>
    <w:p w:rsidR="00032B94" w:rsidRPr="00CB451B" w:rsidRDefault="00032B94" w:rsidP="00C26B72">
      <w:pPr>
        <w:rPr>
          <w:b/>
        </w:rPr>
      </w:pPr>
      <w:r w:rsidRPr="00CB451B">
        <w:rPr>
          <w:b/>
        </w:rPr>
        <w:t>Indikace časové dostupnosti dokumentu</w:t>
      </w:r>
    </w:p>
    <w:p w:rsidR="00032B94" w:rsidRPr="00CB451B" w:rsidRDefault="00032B94" w:rsidP="00C26B72">
      <w:r w:rsidRPr="00CB451B">
        <w:t>Linkserver JIB obsahuje přesná data o dostupnosti jednotlivých dokumentů, jejich vydáních a ročnících. Na jejich základě pak uživateli sdělí informaci o dostupnosti, případně prolinkuje až na článek.</w:t>
      </w:r>
      <w:r w:rsidRPr="00CB451B">
        <w:br/>
      </w:r>
    </w:p>
    <w:p w:rsidR="00032B94" w:rsidRPr="00CB451B" w:rsidRDefault="00032B94" w:rsidP="00C26B72">
      <w:pPr>
        <w:jc w:val="left"/>
        <w:rPr>
          <w:b/>
        </w:rPr>
      </w:pPr>
      <w:r w:rsidRPr="00CB451B">
        <w:rPr>
          <w:b/>
        </w:rPr>
        <w:t>Přímý i vzdálený přístup</w:t>
      </w:r>
    </w:p>
    <w:p w:rsidR="00032B94" w:rsidRPr="00CB451B" w:rsidRDefault="00032B94" w:rsidP="00C26B72">
      <w:pPr>
        <w:jc w:val="left"/>
      </w:pPr>
      <w:r w:rsidRPr="00CB451B">
        <w:t xml:space="preserve">Linkserver JIB podporuje jak přímý přístup, kdy je uživatel automaticky propojen až na plný text bez nutnosti přihlašování, tak vzdálený přístup přes proxy server nebo Shibboleth. V případě vzdáleného přístupu může linkserver pracovat bez omezení až do vyžádání plného textu. V tom případě je vyzván k přihlášení v rámci své instituce a následně propojen na dokument. Linkování probíhá jako WAYFless - čtenář je prolinkován na plný text za instituci, která si plný text předplácí a kde je uživatel registrovaným čtenářem. Pomocí služby Perun eduID.cz nabízí linkserver JIB čtenáři prolinkování na </w:t>
      </w:r>
      <w:r w:rsidRPr="00CB451B">
        <w:lastRenderedPageBreak/>
        <w:t>plný text z knihovny, kde je registrovaným čtenářem.</w:t>
      </w:r>
      <w:r w:rsidRPr="00CB451B">
        <w:br/>
      </w:r>
    </w:p>
    <w:p w:rsidR="00032B94" w:rsidRPr="00CB451B" w:rsidRDefault="00032B94" w:rsidP="00C26B72">
      <w:pPr>
        <w:jc w:val="left"/>
        <w:rPr>
          <w:b/>
        </w:rPr>
      </w:pPr>
      <w:r w:rsidRPr="00CB451B">
        <w:rPr>
          <w:b/>
        </w:rPr>
        <w:t>Tlačítko ve zdrojových systémech a databázích</w:t>
      </w:r>
    </w:p>
    <w:p w:rsidR="00032B94" w:rsidRPr="00CB451B" w:rsidRDefault="00032B94" w:rsidP="00C26B72">
      <w:pPr>
        <w:jc w:val="left"/>
      </w:pPr>
      <w:r w:rsidRPr="00CB451B">
        <w:t xml:space="preserve">Ve vybraných vyhledávacích systémech a licencovaných databázích je k dispozici tzv. “tlačítko linkserveru”, které uživatele prostřednictvím OpenURL automaticky propojí na kontextovou nabídku služeb linkserveru. Ten na základě aktivovaných služeb vyhodnotí přístup k plnému textu v rámci všech dostupných databází a zdrojů, vč. nabídky dalších přidaných relevantních služeb. V případě nedostupnosti plného textu ve Web of Science se tak lze jednoduše prolinkovat na plný text dostupný v rámci jiné databáze, ve které je předplacen. </w:t>
      </w:r>
      <w:r w:rsidRPr="00CB451B">
        <w:br/>
      </w:r>
    </w:p>
    <w:p w:rsidR="00032B94" w:rsidRPr="00CB451B" w:rsidRDefault="00032B94" w:rsidP="00C26B72">
      <w:pPr>
        <w:jc w:val="left"/>
      </w:pPr>
      <w:r w:rsidRPr="00CB451B">
        <w:t>Zapojené zdrojové systémy jsou: vyhledávače JIB, Katalog NK ČR, Souborný katalog ČR, EBSCOhost, Web of Science, Elsevier Science Direct, Ovid, CSA Illumina.</w:t>
      </w:r>
      <w:r w:rsidRPr="00CB451B">
        <w:br/>
      </w:r>
    </w:p>
    <w:p w:rsidR="00032B94" w:rsidRPr="00CB451B" w:rsidRDefault="00032B94" w:rsidP="00C26B72">
      <w:pPr>
        <w:jc w:val="left"/>
      </w:pPr>
      <w:r w:rsidRPr="00CB451B">
        <w:t>Google Scholar - Odkazy na plné texty v linkserveru JIB jsou k dispozici také v akademickém vyhledávači Google Scholar, který přesně reflektuje portfolio JIB a automaticky zobrazuje odkazy přes linkserver JIB pro všechny tituly dostupné v rámci linkserveru JIB.</w:t>
      </w:r>
      <w:r w:rsidRPr="00CB451B">
        <w:br/>
      </w:r>
    </w:p>
    <w:p w:rsidR="00032B94" w:rsidRPr="00CB451B" w:rsidRDefault="00032B94" w:rsidP="00C26B72">
      <w:pPr>
        <w:jc w:val="left"/>
        <w:rPr>
          <w:b/>
        </w:rPr>
      </w:pPr>
      <w:r w:rsidRPr="00CB451B">
        <w:rPr>
          <w:b/>
        </w:rPr>
        <w:t>API</w:t>
      </w:r>
    </w:p>
    <w:p w:rsidR="00032B94" w:rsidRPr="00CB451B" w:rsidRDefault="00032B94" w:rsidP="00C26B72">
      <w:pPr>
        <w:jc w:val="left"/>
      </w:pPr>
      <w:r w:rsidRPr="00CB451B">
        <w:t xml:space="preserve">Webové aplikace mohou využít XML API linkserveru JIB. </w:t>
      </w:r>
      <w:r w:rsidRPr="00CB451B">
        <w:br/>
      </w:r>
    </w:p>
    <w:p w:rsidR="00032B94" w:rsidRPr="00CB451B" w:rsidRDefault="00032B94" w:rsidP="00C26B72">
      <w:pPr>
        <w:jc w:val="left"/>
        <w:rPr>
          <w:b/>
        </w:rPr>
      </w:pPr>
      <w:r w:rsidRPr="00CB451B">
        <w:rPr>
          <w:b/>
        </w:rPr>
        <w:t>Podpora COinS</w:t>
      </w:r>
    </w:p>
    <w:p w:rsidR="00032B94" w:rsidRPr="00CB451B" w:rsidRDefault="00032B94" w:rsidP="00C26B72">
      <w:pPr>
        <w:jc w:val="left"/>
      </w:pPr>
      <w:r w:rsidRPr="00CB451B">
        <w:t xml:space="preserve">Linkserver JIB podporuje systém COinS (ContextObjects in Spans), který automaticky do HTML kódu nabídky SFX služeb vkládá metadata o dokumentu. Ty jsou uživateli dále využívány v citačních manažerech, jako např. Zotero aj. </w:t>
      </w:r>
      <w:r w:rsidRPr="00CB451B">
        <w:br/>
      </w:r>
    </w:p>
    <w:p w:rsidR="00032B94" w:rsidRPr="00CB451B" w:rsidRDefault="00032B94" w:rsidP="00C26B72">
      <w:pPr>
        <w:jc w:val="left"/>
        <w:rPr>
          <w:b/>
        </w:rPr>
      </w:pPr>
      <w:r w:rsidRPr="00CB451B">
        <w:rPr>
          <w:b/>
        </w:rPr>
        <w:t>Export holdingů</w:t>
      </w:r>
    </w:p>
    <w:p w:rsidR="00032B94" w:rsidRPr="00CB451B" w:rsidRDefault="00032B94" w:rsidP="00C26B72">
      <w:pPr>
        <w:jc w:val="left"/>
      </w:pPr>
      <w:r w:rsidRPr="00CB451B">
        <w:t>Linkserver JIB v pravidelných intervalech generuje export s informacemi o všech dostupných titulech vč. podrobných metadatech o dostupnosti. Tento export je automaticky vystavován na webu a je využíván například Google Scholar, proxy servery knihoven a dalšími systémy.</w:t>
      </w:r>
      <w:r w:rsidRPr="00CB451B">
        <w:br/>
      </w:r>
    </w:p>
    <w:p w:rsidR="00032B94" w:rsidRPr="00CB451B" w:rsidRDefault="00032B94" w:rsidP="00C26B72">
      <w:pPr>
        <w:jc w:val="left"/>
        <w:rPr>
          <w:b/>
        </w:rPr>
      </w:pPr>
      <w:r w:rsidRPr="00CB451B">
        <w:rPr>
          <w:b/>
        </w:rPr>
        <w:t>DOI, Crossref, PMID</w:t>
      </w:r>
    </w:p>
    <w:p w:rsidR="00032B94" w:rsidRPr="00CB451B" w:rsidRDefault="00032B94" w:rsidP="00C26B72">
      <w:pPr>
        <w:jc w:val="left"/>
      </w:pPr>
      <w:r w:rsidRPr="00CB451B">
        <w:t>Linkserver JIB podporuje linkování pomocí identifikátorů DOI a PubMed ID. Pro získání metadat podle DOI se využívá služba Crossref.  Linkování na plné texty pomocí DOI a PMID probíhá až na úroveň titulu.</w:t>
      </w:r>
    </w:p>
    <w:p w:rsidR="00032B94" w:rsidRPr="00CB451B" w:rsidRDefault="00032B94" w:rsidP="00C26B72">
      <w:pPr>
        <w:jc w:val="left"/>
        <w:rPr>
          <w:b/>
          <w:color w:val="E5004B"/>
        </w:rPr>
      </w:pPr>
      <w:r w:rsidRPr="00CB451B">
        <w:br/>
      </w:r>
      <w:r w:rsidR="0013587B" w:rsidRPr="00CB451B">
        <w:rPr>
          <w:b/>
          <w:color w:val="E5004B"/>
        </w:rPr>
        <w:t>Služby</w:t>
      </w:r>
    </w:p>
    <w:p w:rsidR="00032B94" w:rsidRPr="00CB451B" w:rsidRDefault="00032B94" w:rsidP="00C26B72">
      <w:pPr>
        <w:jc w:val="left"/>
      </w:pPr>
    </w:p>
    <w:p w:rsidR="00032B94" w:rsidRPr="00CB451B" w:rsidRDefault="00032B94" w:rsidP="00C26B72">
      <w:pPr>
        <w:jc w:val="left"/>
        <w:rPr>
          <w:b/>
        </w:rPr>
      </w:pPr>
      <w:r w:rsidRPr="00CB451B">
        <w:rPr>
          <w:b/>
        </w:rPr>
        <w:t>Seznam elektronických časopisů a knih</w:t>
      </w:r>
    </w:p>
    <w:p w:rsidR="00032B94" w:rsidRPr="00CB451B" w:rsidRDefault="00032B94" w:rsidP="00C26B72">
      <w:pPr>
        <w:jc w:val="left"/>
      </w:pPr>
      <w:r w:rsidRPr="00CB451B">
        <w:t>V přehledné formě zajišťuje vyhledávání a přístup k plným textům a dalším relevantním službám všech dostupných titulů elektronických časopisů a knih aktivovaných ve znalostní bázi linkserveru. Uživatelé mohou volit vyhledávání ve třech hlavních modulech a nástroji Citation Linker (viz. prolinkování podle citace, níže).</w:t>
      </w:r>
      <w:r w:rsidRPr="00CB451B">
        <w:br/>
      </w:r>
    </w:p>
    <w:p w:rsidR="00032B94" w:rsidRPr="00CB451B" w:rsidRDefault="00032B94" w:rsidP="00C26B72">
      <w:pPr>
        <w:jc w:val="left"/>
      </w:pPr>
      <w:r w:rsidRPr="00CB451B">
        <w:t>Využívá se jak centrální seznam časopisů a knih pokrývající tituly dostupné napříč zúčastněnými knihovnami, tak lokálních seznamů pro každou knihovnu.</w:t>
      </w:r>
      <w:r w:rsidRPr="00CB451B">
        <w:br/>
      </w:r>
    </w:p>
    <w:p w:rsidR="00032B94" w:rsidRPr="00CB451B" w:rsidRDefault="00032B94" w:rsidP="00C26B72">
      <w:pPr>
        <w:jc w:val="left"/>
        <w:rPr>
          <w:bCs/>
        </w:rPr>
      </w:pPr>
      <w:r w:rsidRPr="00CB451B">
        <w:t>Zvlášť je vyčleněn seznam open access titulů, který zpřístupňuje přes 36 tisíc e-časopisů a 16 tisíc e-knih.</w:t>
      </w:r>
      <w:r w:rsidRPr="00CB451B">
        <w:br/>
      </w:r>
    </w:p>
    <w:p w:rsidR="00032B94" w:rsidRPr="00CB451B" w:rsidRDefault="00032B94" w:rsidP="00C26B72">
      <w:pPr>
        <w:jc w:val="left"/>
        <w:rPr>
          <w:b/>
          <w:bCs/>
        </w:rPr>
      </w:pPr>
      <w:r w:rsidRPr="00CB451B">
        <w:rPr>
          <w:b/>
          <w:bCs/>
        </w:rPr>
        <w:t>Vyhledávání v seznamu elektronických časopisů</w:t>
      </w:r>
    </w:p>
    <w:p w:rsidR="00032B94" w:rsidRPr="00CB451B" w:rsidRDefault="00032B94" w:rsidP="00C26B72">
      <w:pPr>
        <w:jc w:val="left"/>
        <w:rPr>
          <w:bCs/>
        </w:rPr>
      </w:pPr>
      <w:r w:rsidRPr="00CB451B">
        <w:rPr>
          <w:bCs/>
        </w:rPr>
        <w:lastRenderedPageBreak/>
        <w:t xml:space="preserve">Podle názvu - </w:t>
      </w:r>
      <w:r w:rsidRPr="00CB451B">
        <w:t>základní nabídka v záložce "Název" nabízí procházení titulů podle abecedy případně jednoduchým dotazovým polem. Pro zadávání dotazů je využívaná technologie AJAX, která zajišťuje automatické dokončování dotazu podle aktuálního obsahu databáze</w:t>
      </w:r>
      <w:r w:rsidRPr="00CB451B">
        <w:br/>
      </w:r>
    </w:p>
    <w:p w:rsidR="00032B94" w:rsidRPr="00CB451B" w:rsidRDefault="00AD6727" w:rsidP="00C26B72">
      <w:pPr>
        <w:jc w:val="left"/>
        <w:rPr>
          <w:bCs/>
        </w:rPr>
      </w:pPr>
      <w:r>
        <w:rPr>
          <w:bCs/>
        </w:rPr>
        <w:t>Podl</w:t>
      </w:r>
      <w:r w:rsidR="00032B94" w:rsidRPr="00CB451B">
        <w:rPr>
          <w:bCs/>
        </w:rPr>
        <w:t xml:space="preserve">e kategorie zdroje - </w:t>
      </w:r>
      <w:r w:rsidR="00032B94" w:rsidRPr="00CB451B">
        <w:t>další možností vyhledávání v časopisech je procházení podle kategorií (záložka "Kategorie"). Všechny tituly jsou rozřazeny do 17 základních kategorií a dalších desítek podkategorií, podle rozsáhlosti vědních oborů. U každé z podkategorií je zobrazován aktuální počet titulů, které zahrnuje.</w:t>
      </w:r>
      <w:r w:rsidR="00032B94" w:rsidRPr="00CB451B">
        <w:br/>
      </w:r>
    </w:p>
    <w:p w:rsidR="00032B94" w:rsidRPr="00CB451B" w:rsidRDefault="00032B94" w:rsidP="00C26B72">
      <w:pPr>
        <w:jc w:val="left"/>
      </w:pPr>
      <w:r w:rsidRPr="00CB451B">
        <w:rPr>
          <w:bCs/>
        </w:rPr>
        <w:t xml:space="preserve">Podle poskytovatele - </w:t>
      </w:r>
      <w:r w:rsidRPr="00CB451B">
        <w:t>vyhledávání podle názvu, ISSN a podle konkrétního poskytovatele a základních kategorií. Poskytovatelů i kategorií lze vybrat více a tím ještě více specifikovat výběr.</w:t>
      </w:r>
      <w:r w:rsidRPr="00CB451B">
        <w:br/>
      </w:r>
    </w:p>
    <w:p w:rsidR="00032B94" w:rsidRPr="00CB451B" w:rsidRDefault="00032B94" w:rsidP="00C26B72">
      <w:pPr>
        <w:jc w:val="left"/>
      </w:pPr>
      <w:r w:rsidRPr="00CB451B">
        <w:t xml:space="preserve">U každé e-knihy a e-časopisu v seznamu je uveden přehled knihoven, které e-knihu nebo e-časopis mají přístupný na základě předplatného. </w:t>
      </w:r>
      <w:r w:rsidRPr="00CB451B">
        <w:br/>
      </w:r>
    </w:p>
    <w:p w:rsidR="00032B94" w:rsidRPr="00CB451B" w:rsidRDefault="00032B94" w:rsidP="00C26B72">
      <w:pPr>
        <w:jc w:val="left"/>
        <w:rPr>
          <w:b/>
        </w:rPr>
      </w:pPr>
      <w:r w:rsidRPr="00CB451B">
        <w:rPr>
          <w:b/>
        </w:rPr>
        <w:t>Služba doporučení příbuzných článků</w:t>
      </w:r>
    </w:p>
    <w:p w:rsidR="00032B94" w:rsidRPr="00CB451B" w:rsidRDefault="00032B94" w:rsidP="00C26B72">
      <w:pPr>
        <w:jc w:val="left"/>
      </w:pPr>
      <w:r w:rsidRPr="00CB451B">
        <w:t>“Recommender” je služba, která uživatelům JIB zobrazuje k právě vyhledanému článku / knize další titul který by mohl tohoto uživatele zajímat. Je založena na podrobných statistikách chování uživatelů linkserverů ve více než 2 000 institucí po celém světě.</w:t>
      </w:r>
      <w:r w:rsidRPr="00CB451B">
        <w:br/>
      </w:r>
    </w:p>
    <w:p w:rsidR="00032B94" w:rsidRPr="00CB451B" w:rsidRDefault="00032B94" w:rsidP="00C26B72">
      <w:pPr>
        <w:jc w:val="left"/>
        <w:rPr>
          <w:b/>
        </w:rPr>
      </w:pPr>
      <w:r w:rsidRPr="00CB451B">
        <w:rPr>
          <w:b/>
        </w:rPr>
        <w:t>Služba doporučení nejčtenějších článků</w:t>
      </w:r>
    </w:p>
    <w:p w:rsidR="00032B94" w:rsidRPr="00CB451B" w:rsidRDefault="00032B94" w:rsidP="00C26B72">
      <w:pPr>
        <w:jc w:val="left"/>
      </w:pPr>
      <w:r w:rsidRPr="00CB451B">
        <w:t xml:space="preserve">Služba nabízí přehlednou a jednoduchou formou výběr nejčtenějších článků z několika desítek hlavních vědních oborů. Články jsou přepočítávány s měsíční periodou. Nejčtenější články jsou pomocí HTML snippetu vloženy na webové stránky knihoven, do portálů. </w:t>
      </w:r>
      <w:r w:rsidRPr="00CB451B">
        <w:br/>
      </w:r>
    </w:p>
    <w:p w:rsidR="00032B94" w:rsidRPr="00CB451B" w:rsidRDefault="00032B94" w:rsidP="00C26B72">
      <w:pPr>
        <w:jc w:val="left"/>
        <w:rPr>
          <w:b/>
        </w:rPr>
      </w:pPr>
      <w:r w:rsidRPr="00CB451B">
        <w:rPr>
          <w:b/>
        </w:rPr>
        <w:t>Analýzy překrytí předplatného</w:t>
      </w:r>
    </w:p>
    <w:p w:rsidR="00032B94" w:rsidRPr="00CB451B" w:rsidRDefault="00032B94" w:rsidP="00C26B72">
      <w:pPr>
        <w:jc w:val="left"/>
      </w:pPr>
      <w:r w:rsidRPr="00CB451B">
        <w:t>Linkserver zajišťuje  vzájemné porovnávání portfolií databází a překryvů v předplácených titulech pro zefektivnění akvizičního procesu a pro statistické výstupy pokryvu databází.</w:t>
      </w:r>
      <w:r w:rsidRPr="00CB451B">
        <w:br/>
      </w:r>
    </w:p>
    <w:p w:rsidR="00032B94" w:rsidRPr="00CB451B" w:rsidRDefault="00032B94" w:rsidP="00C26B72">
      <w:pPr>
        <w:jc w:val="left"/>
        <w:rPr>
          <w:b/>
        </w:rPr>
      </w:pPr>
      <w:r w:rsidRPr="00CB451B">
        <w:rPr>
          <w:b/>
        </w:rPr>
        <w:t>Prolinkování podle citace</w:t>
      </w:r>
    </w:p>
    <w:p w:rsidR="00032B94" w:rsidRPr="00CB451B" w:rsidRDefault="00032B94" w:rsidP="00C26B72">
      <w:pPr>
        <w:jc w:val="left"/>
      </w:pPr>
      <w:r w:rsidRPr="00CB451B">
        <w:t>Linkserver nabízí prolinkování na plné texty a další kontextové podle čtenářem zadané citace.</w:t>
      </w:r>
      <w:r w:rsidRPr="00CB451B">
        <w:br/>
      </w:r>
    </w:p>
    <w:p w:rsidR="00032B94" w:rsidRPr="00CB451B" w:rsidRDefault="00032B94" w:rsidP="00C26B72">
      <w:pPr>
        <w:jc w:val="left"/>
        <w:rPr>
          <w:b/>
        </w:rPr>
      </w:pPr>
      <w:r w:rsidRPr="00CB451B">
        <w:rPr>
          <w:b/>
        </w:rPr>
        <w:t>Zjednodušená verze admin rozhraní</w:t>
      </w:r>
    </w:p>
    <w:p w:rsidR="00032B94" w:rsidRPr="00CB451B" w:rsidRDefault="00032B94" w:rsidP="00C26B72">
      <w:pPr>
        <w:jc w:val="left"/>
      </w:pPr>
      <w:r w:rsidRPr="00CB451B">
        <w:t xml:space="preserve">Zjednodušená verze Admin rozhraní umožnuje pohodlně kontrolovat a upravovat základní nastavení dostupnosti titulů a jejich pokryvu knihovníkům bez školení a znalosti správy linkserveru. </w:t>
      </w:r>
      <w:r w:rsidRPr="00CB451B">
        <w:br/>
      </w:r>
    </w:p>
    <w:p w:rsidR="00032B94" w:rsidRPr="00CB451B" w:rsidRDefault="00032B94" w:rsidP="00C26B72">
      <w:pPr>
        <w:jc w:val="left"/>
        <w:rPr>
          <w:b/>
        </w:rPr>
      </w:pPr>
      <w:r w:rsidRPr="00CB451B">
        <w:rPr>
          <w:b/>
        </w:rPr>
        <w:t>Prolinkování na Citace.com</w:t>
      </w:r>
    </w:p>
    <w:p w:rsidR="00032B94" w:rsidRPr="00CB451B" w:rsidRDefault="00032B94" w:rsidP="00C26B72">
      <w:pPr>
        <w:jc w:val="left"/>
      </w:pPr>
      <w:r w:rsidRPr="00CB451B">
        <w:t>Linkserver JIB zajišťuje prolinkování na službu generování citací prostřednictvím českého populárního generátoru citací Citace.com. Prostřednictvím dynamicky generovaného odkazu lze získat citaci dokumentu splňující aktuální normy jedním kliknutím.</w:t>
      </w:r>
      <w:r w:rsidRPr="00CB451B">
        <w:br/>
      </w:r>
    </w:p>
    <w:p w:rsidR="00032B94" w:rsidRPr="00CB451B" w:rsidRDefault="00032B94" w:rsidP="00C26B72">
      <w:pPr>
        <w:jc w:val="left"/>
        <w:rPr>
          <w:b/>
        </w:rPr>
      </w:pPr>
      <w:r w:rsidRPr="00CB451B">
        <w:rPr>
          <w:b/>
        </w:rPr>
        <w:t>Prolinkování na DDS NKP, VPK a ePK</w:t>
      </w:r>
      <w:r w:rsidR="00AA0CE4">
        <w:rPr>
          <w:b/>
        </w:rPr>
        <w:t>, případně další služby</w:t>
      </w:r>
    </w:p>
    <w:p w:rsidR="00032B94" w:rsidRPr="00CB451B" w:rsidRDefault="00032B94" w:rsidP="00C26B72">
      <w:pPr>
        <w:jc w:val="left"/>
      </w:pPr>
      <w:r w:rsidRPr="00CB451B">
        <w:t>Linkserver JIB zajišťuje prolinkování na služby elektronického dodání dokumentu provozované Národní knihovnou ČR, Virtuální polytechnickou knihovnou a Elektronickou pedagogickou knihovnou.</w:t>
      </w:r>
      <w:r w:rsidRPr="00CB451B">
        <w:br/>
      </w:r>
    </w:p>
    <w:p w:rsidR="00032B94" w:rsidRPr="00CB451B" w:rsidRDefault="00032B94" w:rsidP="00C26B72">
      <w:pPr>
        <w:jc w:val="left"/>
        <w:rPr>
          <w:b/>
        </w:rPr>
      </w:pPr>
      <w:r w:rsidRPr="00CB451B">
        <w:rPr>
          <w:b/>
        </w:rPr>
        <w:t>Prolinkování na EZB</w:t>
      </w:r>
    </w:p>
    <w:p w:rsidR="00032B94" w:rsidRPr="00CB451B" w:rsidRDefault="00032B94" w:rsidP="00C26B72">
      <w:pPr>
        <w:jc w:val="left"/>
      </w:pPr>
      <w:r w:rsidRPr="00CB451B">
        <w:t>Linkserver JIB zajišťuje prolinkování na příslušný záznam titulu v EZB, kde má uživatel možnost získat detailní informace o časopisu a jeho dostupnosti napříč knihovnami v celé Evropě.</w:t>
      </w:r>
      <w:r w:rsidRPr="00CB451B">
        <w:br/>
      </w:r>
    </w:p>
    <w:p w:rsidR="00032B94" w:rsidRPr="00CB451B" w:rsidRDefault="00032B94" w:rsidP="00C26B72">
      <w:pPr>
        <w:jc w:val="left"/>
        <w:rPr>
          <w:b/>
        </w:rPr>
      </w:pPr>
      <w:r w:rsidRPr="00CB451B">
        <w:rPr>
          <w:b/>
        </w:rPr>
        <w:t>Prolinkování na SHERPA/RoMEO</w:t>
      </w:r>
    </w:p>
    <w:p w:rsidR="00032B94" w:rsidRPr="00CB451B" w:rsidRDefault="00032B94" w:rsidP="00C26B72">
      <w:pPr>
        <w:jc w:val="left"/>
      </w:pPr>
      <w:r w:rsidRPr="00CB451B">
        <w:lastRenderedPageBreak/>
        <w:t>Linkserver JIB zajišťuje prolinkování na záznam e-časopisu v systému SHERPA/RoMEO, kde zájemce získá podrobné informace o copyrightu titul e-časopisu.</w:t>
      </w:r>
      <w:r w:rsidRPr="00CB451B">
        <w:br/>
      </w:r>
    </w:p>
    <w:p w:rsidR="00032B94" w:rsidRPr="00CB451B" w:rsidRDefault="00032B94" w:rsidP="00C26B72">
      <w:pPr>
        <w:jc w:val="left"/>
        <w:rPr>
          <w:b/>
        </w:rPr>
      </w:pPr>
      <w:r w:rsidRPr="00CB451B">
        <w:rPr>
          <w:b/>
        </w:rPr>
        <w:t>Prolinkování na Arxiv</w:t>
      </w:r>
    </w:p>
    <w:p w:rsidR="00032B94" w:rsidRPr="00CB451B" w:rsidRDefault="00032B94" w:rsidP="00C26B72">
      <w:pPr>
        <w:jc w:val="left"/>
      </w:pPr>
      <w:r w:rsidRPr="00CB451B">
        <w:t>Linkserver JIB zajišťuje prolinkování na plné texty v rámci Arxiv.org</w:t>
      </w:r>
      <w:r w:rsidRPr="00CB451B">
        <w:br/>
      </w:r>
    </w:p>
    <w:p w:rsidR="00032B94" w:rsidRPr="00CB451B" w:rsidRDefault="00032B94" w:rsidP="00C26B72">
      <w:pPr>
        <w:jc w:val="left"/>
        <w:rPr>
          <w:b/>
        </w:rPr>
      </w:pPr>
      <w:r w:rsidRPr="00CB451B">
        <w:rPr>
          <w:b/>
        </w:rPr>
        <w:t>Prolinkování na česká a zahraniční internetová knihkupectví</w:t>
      </w:r>
    </w:p>
    <w:p w:rsidR="00032B94" w:rsidRPr="00CB451B" w:rsidRDefault="00032B94" w:rsidP="00C26B72">
      <w:pPr>
        <w:jc w:val="left"/>
      </w:pPr>
      <w:r w:rsidRPr="00CB451B">
        <w:t>Linkserver JIB zajišťuje prolinkování na záznamy titulů e-knih v rámci oblíbených českých internetových knihkupectví Kosmas a eReading.cz. U e-knih, které jsou v nabídce těchto obchodů je automaticky zobrazeno prolinkování přímo na příslušnou stránku s knihou. Dále linkserver JIB podporuje prolinkování na záznamy v zahraničních internetových knihkupectví Amazon, BookFinder a Barnes&amp;Noble.</w:t>
      </w:r>
      <w:r w:rsidRPr="00CB451B">
        <w:br/>
      </w:r>
    </w:p>
    <w:p w:rsidR="00032B94" w:rsidRPr="00CB451B" w:rsidRDefault="00032B94" w:rsidP="00C26B72">
      <w:pPr>
        <w:jc w:val="left"/>
        <w:rPr>
          <w:b/>
        </w:rPr>
      </w:pPr>
      <w:r w:rsidRPr="00CB451B">
        <w:rPr>
          <w:b/>
        </w:rPr>
        <w:t xml:space="preserve">Prolinkování na službu Ptejte se knihovny </w:t>
      </w:r>
    </w:p>
    <w:p w:rsidR="00032B94" w:rsidRPr="00CB451B" w:rsidRDefault="00032B94" w:rsidP="00C26B72">
      <w:pPr>
        <w:jc w:val="left"/>
      </w:pPr>
      <w:r w:rsidRPr="00CB451B">
        <w:t xml:space="preserve">Linkserver JIB zajišťuje  propojení na službu Ptejte se knihovny, kde uživatel může získat odpověď na řešený problém od odborných knihovníků. </w:t>
      </w:r>
      <w:r w:rsidRPr="00CB451B">
        <w:br/>
      </w:r>
    </w:p>
    <w:p w:rsidR="00032B94" w:rsidRPr="00CB451B" w:rsidRDefault="00032B94" w:rsidP="00C26B72">
      <w:pPr>
        <w:jc w:val="left"/>
        <w:rPr>
          <w:b/>
        </w:rPr>
      </w:pPr>
      <w:r w:rsidRPr="00CB451B">
        <w:rPr>
          <w:b/>
        </w:rPr>
        <w:t>Propojení s vyhledávačem JIB</w:t>
      </w:r>
    </w:p>
    <w:p w:rsidR="00032B94" w:rsidRPr="00CB451B" w:rsidRDefault="00032B94" w:rsidP="00C26B72">
      <w:pPr>
        <w:jc w:val="left"/>
      </w:pPr>
      <w:r w:rsidRPr="00CB451B">
        <w:t>Linkserver JIB nabízí čtenáři vyhledání požadovaného dokumentu pomocí vyhledávače JIB. Čtenář si může vybrat vyhledání dokumentu v několika vybraných skupinách knihoven.</w:t>
      </w:r>
      <w:r w:rsidRPr="00CB451B">
        <w:br/>
      </w:r>
    </w:p>
    <w:p w:rsidR="00032B94" w:rsidRPr="00CB451B" w:rsidRDefault="00032B94" w:rsidP="00C26B72">
      <w:pPr>
        <w:jc w:val="left"/>
        <w:rPr>
          <w:b/>
        </w:rPr>
      </w:pPr>
      <w:r w:rsidRPr="00CB451B">
        <w:rPr>
          <w:b/>
        </w:rPr>
        <w:t>Propojení s katalogem NK ČR</w:t>
      </w:r>
    </w:p>
    <w:p w:rsidR="00032B94" w:rsidRPr="00CB451B" w:rsidRDefault="00032B94" w:rsidP="00C26B72">
      <w:pPr>
        <w:jc w:val="left"/>
      </w:pPr>
      <w:r w:rsidRPr="00CB451B">
        <w:t>Linkserver JIB zajišťuje prolinkování na čtenářem požadovaný titul do katalogu Národní knihovny ČR provozovaného v knihovním systému Aleph. Před zobrazení linku čtenáři linkserver JIB pomocí XML API v knihovním katalogu prověří dostupnost titulu. Pokud knihovna NK v katalogu požadovaný titul nemá, odkaz do katalogu linkserver JIB čtenáři nenabídne.</w:t>
      </w:r>
      <w:r w:rsidRPr="00CB451B">
        <w:br/>
      </w:r>
    </w:p>
    <w:p w:rsidR="00032B94" w:rsidRPr="00CB451B" w:rsidRDefault="00032B94" w:rsidP="00C26B72">
      <w:pPr>
        <w:jc w:val="left"/>
        <w:rPr>
          <w:b/>
        </w:rPr>
      </w:pPr>
      <w:r w:rsidRPr="00CB451B">
        <w:rPr>
          <w:b/>
        </w:rPr>
        <w:t>Propojení se Souborným katalogem ČR</w:t>
      </w:r>
    </w:p>
    <w:p w:rsidR="00032B94" w:rsidRPr="00CB451B" w:rsidRDefault="00032B94" w:rsidP="00C26B72">
      <w:pPr>
        <w:jc w:val="left"/>
      </w:pPr>
      <w:r w:rsidRPr="00CB451B">
        <w:t>Linkserver JIB zajišťuje prolinkování na čtenářem požadovaný titul do Souborného katalogu ČR provozovaného v knihovním systému Aleph. Před zobrazení linku čtenáři linkserver JIB pomocí XML API v Souborném katalogu ČR prověří dostupnost titulu. Pokud v Souborném katalogu ČR požadovaný není, odkaz do katalogu linkserver JIB čtenáři nenabídne.</w:t>
      </w:r>
      <w:r w:rsidRPr="00CB451B">
        <w:br/>
      </w:r>
    </w:p>
    <w:p w:rsidR="00032B94" w:rsidRPr="00CB451B" w:rsidRDefault="00032B94" w:rsidP="00C26B72">
      <w:pPr>
        <w:jc w:val="left"/>
        <w:rPr>
          <w:b/>
        </w:rPr>
      </w:pPr>
      <w:r w:rsidRPr="00CB451B">
        <w:rPr>
          <w:b/>
        </w:rPr>
        <w:t>Prolinkování na Google Scholar a webové vyhledávače</w:t>
      </w:r>
    </w:p>
    <w:p w:rsidR="00032B94" w:rsidRPr="00CB451B" w:rsidRDefault="00032B94" w:rsidP="00C26B72">
      <w:pPr>
        <w:jc w:val="left"/>
      </w:pPr>
      <w:r w:rsidRPr="00CB451B">
        <w:t xml:space="preserve">Linkserver JIB zajišťuje prolinkování na vyhledání čtenářem požadovaného dokumentu pomocí vyhledávačů Google Scholar, Google Book Search, Google, Yahoo a devíti dalšími webovými vyhledávači. </w:t>
      </w:r>
      <w:r w:rsidRPr="00CB451B">
        <w:br/>
      </w:r>
    </w:p>
    <w:p w:rsidR="00032B94" w:rsidRPr="00CB451B" w:rsidRDefault="00032B94" w:rsidP="00C26B72">
      <w:pPr>
        <w:jc w:val="left"/>
        <w:rPr>
          <w:b/>
        </w:rPr>
      </w:pPr>
      <w:r w:rsidRPr="00CB451B">
        <w:rPr>
          <w:b/>
        </w:rPr>
        <w:t>Impakt Faktor</w:t>
      </w:r>
    </w:p>
    <w:p w:rsidR="00032B94" w:rsidRPr="00CB451B" w:rsidRDefault="00032B94" w:rsidP="00C26B72">
      <w:pPr>
        <w:jc w:val="left"/>
      </w:pPr>
      <w:r w:rsidRPr="00CB451B">
        <w:t>U všech impaktovaných časopisů linkserver JIB uvádí propojení na databázi Journal Citation Reports, která shromažďuje údaje o aktuálních citačních indexech titulů. Uživatel získává informaci o impakt faktoru jedním kliknutím.</w:t>
      </w:r>
      <w:r w:rsidRPr="00CB451B">
        <w:br/>
      </w:r>
    </w:p>
    <w:p w:rsidR="00032B94" w:rsidRPr="00CB451B" w:rsidRDefault="00032B94" w:rsidP="00C26B72">
      <w:pPr>
        <w:jc w:val="left"/>
        <w:rPr>
          <w:b/>
        </w:rPr>
      </w:pPr>
      <w:r w:rsidRPr="00CB451B">
        <w:rPr>
          <w:b/>
        </w:rPr>
        <w:t>Statistiky</w:t>
      </w:r>
    </w:p>
    <w:p w:rsidR="00032B94" w:rsidRPr="00CB451B" w:rsidRDefault="00032B94" w:rsidP="00C26B72">
      <w:pPr>
        <w:jc w:val="left"/>
      </w:pPr>
      <w:r w:rsidRPr="00CB451B">
        <w:t>Součástí Admin rozhraní jsou dvě desítky předpřipravených statistických šablon pro podrobnou analýzu uživatelských přístupů přes linkserver JIB k plným textům a dalším službám. Vybrané reporty jsou zveřejňovány na webovém Informačním portálu JIB.</w:t>
      </w:r>
      <w:r w:rsidRPr="00CB451B">
        <w:br/>
      </w:r>
    </w:p>
    <w:p w:rsidR="00032B94" w:rsidRPr="00CB451B" w:rsidRDefault="00032B94" w:rsidP="00C26B72">
      <w:pPr>
        <w:jc w:val="left"/>
        <w:rPr>
          <w:b/>
        </w:rPr>
      </w:pPr>
      <w:r w:rsidRPr="00CB451B">
        <w:rPr>
          <w:b/>
        </w:rPr>
        <w:t>Statistický modul pro statistiky COUNTER</w:t>
      </w:r>
    </w:p>
    <w:p w:rsidR="0013587B" w:rsidRPr="00CB451B" w:rsidRDefault="00032B94" w:rsidP="00C26B72">
      <w:pPr>
        <w:jc w:val="left"/>
        <w:rPr>
          <w:b/>
        </w:rPr>
      </w:pPr>
      <w:r w:rsidRPr="00CB451B">
        <w:lastRenderedPageBreak/>
        <w:t xml:space="preserve">Statistický modul UStat slouží pro analýzy COUNTER statistik. UStat podporuje automatické stahování statistik pomocí SUSHI. Registrované knihovny využívají statistický modul pro analýzy využití předplácených elektronických zdrojů podle standardizovaných statistických dat od poskytovatelů elektronických zdrojů. </w:t>
      </w:r>
      <w:r w:rsidRPr="00CB451B">
        <w:br/>
      </w:r>
    </w:p>
    <w:p w:rsidR="00032B94" w:rsidRPr="00CB451B" w:rsidRDefault="00032B94" w:rsidP="00C26B72">
      <w:pPr>
        <w:jc w:val="left"/>
        <w:rPr>
          <w:b/>
        </w:rPr>
      </w:pPr>
      <w:r w:rsidRPr="00CB451B">
        <w:rPr>
          <w:b/>
        </w:rPr>
        <w:t>Konsorciální podpora</w:t>
      </w:r>
    </w:p>
    <w:p w:rsidR="00032B94" w:rsidRPr="00CB451B" w:rsidRDefault="00032B94" w:rsidP="00C26B72">
      <w:pPr>
        <w:jc w:val="left"/>
      </w:pPr>
      <w:r w:rsidRPr="00CB451B">
        <w:t>Linksever JIB má konsorciální funkcionalitu. Elektronická zdroje jsou zpřístupňovány pro desítky knihoven, linkování probíhá za čtenářem zvolenou knihovnu přes proxy server knihovny, u článků, e-časopisů a e-knih jsou uváděny knihovny, které mají dokument přístupný na základě předplatného, exporty MARC záznamů pro katalog jsou připravovány pro jednotlivé knihovny., seznamy e-časopisů a e-knih jsou generovány jak pro jednotlivé knihovny tak je generován centrální seznam s přehledem dostupnosti e-časopisů a e-knih ve všech knihovnách zapojených v JIB.  Linkserver JIB využívá službu Perun eduID.cz, kde si čtenáři mohou propojit své identity v knihovnách a na univerzitách.</w:t>
      </w:r>
    </w:p>
    <w:p w:rsidR="00032B94" w:rsidRPr="00CB451B" w:rsidRDefault="00032B94" w:rsidP="00C26B72">
      <w:pPr>
        <w:jc w:val="left"/>
      </w:pPr>
    </w:p>
    <w:p w:rsidR="00032B94" w:rsidRPr="00CB451B" w:rsidRDefault="00032B94" w:rsidP="00C26B72">
      <w:pPr>
        <w:jc w:val="left"/>
        <w:rPr>
          <w:b/>
        </w:rPr>
      </w:pPr>
      <w:r w:rsidRPr="00CB451B">
        <w:rPr>
          <w:b/>
        </w:rPr>
        <w:t>Vícejazyčnost</w:t>
      </w:r>
    </w:p>
    <w:p w:rsidR="00032B94" w:rsidRPr="00CB451B" w:rsidRDefault="00032B94" w:rsidP="00C26B72">
      <w:pPr>
        <w:jc w:val="left"/>
      </w:pPr>
      <w:r w:rsidRPr="00CB451B">
        <w:t>Linkserver JIB je provozován v českém a anglickém jazyce. Podle přání knihovníků je možné doplnit například němčinu, francouzštinu, ruštinu a řadu dalších jazyků.</w:t>
      </w:r>
    </w:p>
    <w:p w:rsidR="00032B94" w:rsidRPr="00CB451B" w:rsidRDefault="00032B94" w:rsidP="00C26B72"/>
    <w:p w:rsidR="00032B94" w:rsidRPr="00CB451B" w:rsidRDefault="00032B94" w:rsidP="00C26B72">
      <w:pPr>
        <w:pStyle w:val="Nzev"/>
        <w:jc w:val="both"/>
        <w:rPr>
          <w:rFonts w:ascii="Calibri" w:hAnsi="Calibri"/>
          <w:b/>
          <w:color w:val="E5004B"/>
          <w:sz w:val="26"/>
          <w:szCs w:val="26"/>
        </w:rPr>
      </w:pPr>
      <w:r w:rsidRPr="00CB451B">
        <w:rPr>
          <w:rFonts w:ascii="Calibri" w:hAnsi="Calibri"/>
          <w:b/>
          <w:color w:val="E5004B"/>
          <w:sz w:val="26"/>
          <w:szCs w:val="26"/>
        </w:rPr>
        <w:t>Zapojené knihovny</w:t>
      </w:r>
    </w:p>
    <w:p w:rsidR="002D4C91" w:rsidRPr="00CB451B" w:rsidRDefault="002D4C91" w:rsidP="00C26B72">
      <w:pPr>
        <w:pStyle w:val="Nzev"/>
        <w:jc w:val="both"/>
        <w:rPr>
          <w:rFonts w:ascii="Calibri" w:hAnsi="Calibri"/>
          <w:b/>
          <w:color w:val="E5004B"/>
          <w:sz w:val="26"/>
          <w:szCs w:val="26"/>
        </w:rPr>
      </w:pPr>
    </w:p>
    <w:p w:rsidR="00032B94" w:rsidRPr="00CB451B" w:rsidRDefault="00032B94" w:rsidP="00C26B72">
      <w:pPr>
        <w:shd w:val="clear" w:color="auto" w:fill="E5004B"/>
        <w:jc w:val="center"/>
        <w:rPr>
          <w:b/>
          <w:color w:val="FFFFFF" w:themeColor="background1"/>
        </w:rPr>
      </w:pPr>
      <w:r w:rsidRPr="00CB451B">
        <w:rPr>
          <w:b/>
          <w:color w:val="FFFFFF" w:themeColor="background1"/>
        </w:rPr>
        <w:t>Jednotná informační brána - JIB</w:t>
      </w:r>
    </w:p>
    <w:p w:rsidR="00032B94" w:rsidRPr="00CB451B" w:rsidRDefault="00032B94" w:rsidP="00C26B72"/>
    <w:p w:rsidR="00032B94" w:rsidRDefault="00032B94" w:rsidP="00C26B72">
      <w:pPr>
        <w:jc w:val="left"/>
        <w:rPr>
          <w:b/>
        </w:rPr>
      </w:pPr>
      <w:r w:rsidRPr="00CB451B">
        <w:rPr>
          <w:b/>
        </w:rPr>
        <w:t xml:space="preserve">Registrované knihovny </w:t>
      </w:r>
      <w:r w:rsidR="00EE683F">
        <w:rPr>
          <w:b/>
        </w:rPr>
        <w:t xml:space="preserve">JIB, tj. knihovny, které mohou přes JIB přistupovat k placeným </w:t>
      </w:r>
      <w:r w:rsidR="00C26B72">
        <w:rPr>
          <w:b/>
        </w:rPr>
        <w:t>e</w:t>
      </w:r>
      <w:r w:rsidR="00EE683F">
        <w:rPr>
          <w:b/>
        </w:rPr>
        <w:t>lektronickým informačním zdrojům</w:t>
      </w:r>
    </w:p>
    <w:p w:rsidR="00EE683F" w:rsidRDefault="00EE683F" w:rsidP="00C26B72">
      <w:pPr>
        <w:rPr>
          <w:b/>
        </w:rPr>
      </w:pPr>
    </w:p>
    <w:p w:rsidR="00EE683F" w:rsidRPr="00EE683F" w:rsidRDefault="00EE683F" w:rsidP="00287FF1">
      <w:pPr>
        <w:pStyle w:val="Zkladntext"/>
        <w:widowControl/>
        <w:numPr>
          <w:ilvl w:val="0"/>
          <w:numId w:val="28"/>
        </w:numPr>
        <w:tabs>
          <w:tab w:val="left" w:pos="0"/>
        </w:tabs>
        <w:autoSpaceDE/>
        <w:spacing w:line="271" w:lineRule="auto"/>
        <w:jc w:val="left"/>
        <w:rPr>
          <w:rFonts w:asciiTheme="minorHAnsi" w:hAnsiTheme="minorHAnsi"/>
          <w:b/>
          <w:color w:val="000000"/>
          <w:sz w:val="22"/>
          <w:szCs w:val="22"/>
        </w:rPr>
      </w:pPr>
      <w:r w:rsidRPr="00EE683F">
        <w:rPr>
          <w:rFonts w:asciiTheme="minorHAnsi" w:hAnsiTheme="minorHAnsi"/>
          <w:color w:val="000000"/>
          <w:sz w:val="22"/>
          <w:szCs w:val="22"/>
        </w:rPr>
        <w:t>Jihočeská univerzita v Českých Budějovicích</w:t>
      </w:r>
    </w:p>
    <w:p w:rsidR="00EE683F" w:rsidRPr="00EE683F" w:rsidRDefault="00EE683F" w:rsidP="00287FF1">
      <w:pPr>
        <w:pStyle w:val="Zkladntext"/>
        <w:widowControl/>
        <w:numPr>
          <w:ilvl w:val="0"/>
          <w:numId w:val="28"/>
        </w:numPr>
        <w:tabs>
          <w:tab w:val="left" w:pos="0"/>
        </w:tabs>
        <w:autoSpaceDE/>
        <w:spacing w:line="271" w:lineRule="auto"/>
        <w:jc w:val="left"/>
        <w:rPr>
          <w:rFonts w:asciiTheme="minorHAnsi" w:hAnsiTheme="minorHAnsi"/>
          <w:b/>
          <w:color w:val="000000"/>
          <w:sz w:val="22"/>
          <w:szCs w:val="22"/>
        </w:rPr>
      </w:pPr>
      <w:r w:rsidRPr="00EE683F">
        <w:rPr>
          <w:rFonts w:asciiTheme="minorHAnsi" w:hAnsiTheme="minorHAnsi"/>
          <w:b/>
          <w:color w:val="000000"/>
          <w:sz w:val="22"/>
          <w:szCs w:val="22"/>
        </w:rPr>
        <w:t>Jihočeská vědecká knihovna v Českých Budějovicích  (zakládající knihovna CPK)</w:t>
      </w:r>
    </w:p>
    <w:p w:rsidR="00EE683F" w:rsidRPr="00EE683F" w:rsidRDefault="00EE683F" w:rsidP="00287FF1">
      <w:pPr>
        <w:pStyle w:val="Zkladntext"/>
        <w:widowControl/>
        <w:numPr>
          <w:ilvl w:val="0"/>
          <w:numId w:val="28"/>
        </w:numPr>
        <w:tabs>
          <w:tab w:val="left" w:pos="0"/>
        </w:tabs>
        <w:autoSpaceDE/>
        <w:spacing w:line="271" w:lineRule="auto"/>
        <w:jc w:val="left"/>
        <w:rPr>
          <w:rFonts w:asciiTheme="minorHAnsi" w:hAnsiTheme="minorHAnsi"/>
          <w:color w:val="000000"/>
          <w:sz w:val="22"/>
          <w:szCs w:val="22"/>
        </w:rPr>
      </w:pPr>
      <w:r w:rsidRPr="00EE683F">
        <w:rPr>
          <w:rFonts w:asciiTheme="minorHAnsi" w:hAnsiTheme="minorHAnsi"/>
          <w:b/>
          <w:color w:val="000000"/>
          <w:sz w:val="22"/>
          <w:szCs w:val="22"/>
        </w:rPr>
        <w:t>Knihovna Akademie věd České republiky (zakládající knihovna CPK)</w:t>
      </w:r>
    </w:p>
    <w:p w:rsidR="00EE683F" w:rsidRPr="00EE683F" w:rsidRDefault="00EE683F" w:rsidP="00287FF1">
      <w:pPr>
        <w:pStyle w:val="Zkladntext"/>
        <w:widowControl/>
        <w:numPr>
          <w:ilvl w:val="0"/>
          <w:numId w:val="28"/>
        </w:numPr>
        <w:tabs>
          <w:tab w:val="left" w:pos="0"/>
        </w:tabs>
        <w:autoSpaceDE/>
        <w:spacing w:line="271" w:lineRule="auto"/>
        <w:jc w:val="left"/>
        <w:rPr>
          <w:rFonts w:asciiTheme="minorHAnsi" w:hAnsiTheme="minorHAnsi"/>
          <w:color w:val="000000"/>
          <w:sz w:val="22"/>
          <w:szCs w:val="22"/>
        </w:rPr>
      </w:pPr>
      <w:r w:rsidRPr="00EE683F">
        <w:rPr>
          <w:rFonts w:asciiTheme="minorHAnsi" w:hAnsiTheme="minorHAnsi"/>
          <w:color w:val="000000"/>
          <w:sz w:val="22"/>
          <w:szCs w:val="22"/>
        </w:rPr>
        <w:t>Knihovna Galerie výtvarného umění v Ostravě</w:t>
      </w:r>
    </w:p>
    <w:p w:rsidR="00EE683F" w:rsidRPr="00EE683F" w:rsidRDefault="00EE683F" w:rsidP="00287FF1">
      <w:pPr>
        <w:pStyle w:val="Zkladntext"/>
        <w:widowControl/>
        <w:numPr>
          <w:ilvl w:val="0"/>
          <w:numId w:val="28"/>
        </w:numPr>
        <w:tabs>
          <w:tab w:val="left" w:pos="0"/>
        </w:tabs>
        <w:autoSpaceDE/>
        <w:spacing w:line="271" w:lineRule="auto"/>
        <w:jc w:val="left"/>
        <w:rPr>
          <w:rFonts w:asciiTheme="minorHAnsi" w:hAnsiTheme="minorHAnsi"/>
          <w:color w:val="000000"/>
          <w:sz w:val="22"/>
          <w:szCs w:val="22"/>
        </w:rPr>
      </w:pPr>
      <w:r w:rsidRPr="00EE683F">
        <w:rPr>
          <w:rFonts w:asciiTheme="minorHAnsi" w:hAnsiTheme="minorHAnsi"/>
          <w:color w:val="000000"/>
          <w:sz w:val="22"/>
          <w:szCs w:val="22"/>
        </w:rPr>
        <w:t>Knihovna Moravské galerie v Brně</w:t>
      </w:r>
    </w:p>
    <w:p w:rsidR="00EE683F" w:rsidRPr="00EE683F" w:rsidRDefault="00EE683F" w:rsidP="00287FF1">
      <w:pPr>
        <w:pStyle w:val="Zkladntext"/>
        <w:widowControl/>
        <w:numPr>
          <w:ilvl w:val="0"/>
          <w:numId w:val="28"/>
        </w:numPr>
        <w:tabs>
          <w:tab w:val="left" w:pos="0"/>
        </w:tabs>
        <w:autoSpaceDE/>
        <w:spacing w:line="271" w:lineRule="auto"/>
        <w:jc w:val="left"/>
        <w:rPr>
          <w:rFonts w:asciiTheme="minorHAnsi" w:hAnsiTheme="minorHAnsi"/>
          <w:b/>
          <w:color w:val="000000"/>
          <w:sz w:val="22"/>
          <w:szCs w:val="22"/>
        </w:rPr>
      </w:pPr>
      <w:r w:rsidRPr="00EE683F">
        <w:rPr>
          <w:rFonts w:asciiTheme="minorHAnsi" w:hAnsiTheme="minorHAnsi"/>
          <w:color w:val="000000"/>
          <w:sz w:val="22"/>
          <w:szCs w:val="22"/>
        </w:rPr>
        <w:t>Knihovna Uměleckoprůmyslového musea v Praze</w:t>
      </w:r>
    </w:p>
    <w:p w:rsidR="00EE683F" w:rsidRPr="00EE683F" w:rsidRDefault="00EE683F" w:rsidP="00287FF1">
      <w:pPr>
        <w:pStyle w:val="Zkladntext"/>
        <w:widowControl/>
        <w:numPr>
          <w:ilvl w:val="0"/>
          <w:numId w:val="28"/>
        </w:numPr>
        <w:tabs>
          <w:tab w:val="left" w:pos="0"/>
        </w:tabs>
        <w:autoSpaceDE/>
        <w:spacing w:line="271" w:lineRule="auto"/>
        <w:jc w:val="left"/>
        <w:rPr>
          <w:rFonts w:asciiTheme="minorHAnsi" w:hAnsiTheme="minorHAnsi"/>
          <w:b/>
          <w:color w:val="000000"/>
          <w:sz w:val="22"/>
          <w:szCs w:val="22"/>
        </w:rPr>
      </w:pPr>
      <w:r w:rsidRPr="00EE683F">
        <w:rPr>
          <w:rFonts w:asciiTheme="minorHAnsi" w:hAnsiTheme="minorHAnsi"/>
          <w:b/>
          <w:color w:val="000000"/>
          <w:sz w:val="22"/>
          <w:szCs w:val="22"/>
        </w:rPr>
        <w:t>Krajská knihovna Liberec (zakládající knihovna CPK)</w:t>
      </w:r>
    </w:p>
    <w:p w:rsidR="00EE683F" w:rsidRPr="00EE683F" w:rsidRDefault="00EE683F" w:rsidP="00287FF1">
      <w:pPr>
        <w:pStyle w:val="Zkladntext"/>
        <w:widowControl/>
        <w:numPr>
          <w:ilvl w:val="0"/>
          <w:numId w:val="28"/>
        </w:numPr>
        <w:tabs>
          <w:tab w:val="left" w:pos="0"/>
        </w:tabs>
        <w:autoSpaceDE/>
        <w:spacing w:line="271" w:lineRule="auto"/>
        <w:jc w:val="left"/>
        <w:rPr>
          <w:rFonts w:asciiTheme="minorHAnsi" w:hAnsiTheme="minorHAnsi"/>
          <w:b/>
          <w:color w:val="000000"/>
          <w:sz w:val="22"/>
          <w:szCs w:val="22"/>
        </w:rPr>
      </w:pPr>
      <w:r w:rsidRPr="00EE683F">
        <w:rPr>
          <w:rFonts w:asciiTheme="minorHAnsi" w:hAnsiTheme="minorHAnsi"/>
          <w:b/>
          <w:color w:val="000000"/>
          <w:sz w:val="22"/>
          <w:szCs w:val="22"/>
        </w:rPr>
        <w:t>Masarykova Univerzita v Brně (zakládající knihovna CPK)</w:t>
      </w:r>
    </w:p>
    <w:p w:rsidR="00EE683F" w:rsidRPr="00EE683F" w:rsidRDefault="00EE683F" w:rsidP="00287FF1">
      <w:pPr>
        <w:pStyle w:val="Zkladntext"/>
        <w:widowControl/>
        <w:numPr>
          <w:ilvl w:val="0"/>
          <w:numId w:val="28"/>
        </w:numPr>
        <w:tabs>
          <w:tab w:val="left" w:pos="0"/>
        </w:tabs>
        <w:autoSpaceDE/>
        <w:spacing w:line="271" w:lineRule="auto"/>
        <w:jc w:val="left"/>
        <w:rPr>
          <w:rFonts w:asciiTheme="minorHAnsi" w:hAnsiTheme="minorHAnsi"/>
          <w:b/>
          <w:color w:val="000000"/>
          <w:sz w:val="22"/>
          <w:szCs w:val="22"/>
        </w:rPr>
      </w:pPr>
      <w:r w:rsidRPr="00EE683F">
        <w:rPr>
          <w:rFonts w:asciiTheme="minorHAnsi" w:hAnsiTheme="minorHAnsi"/>
          <w:b/>
          <w:color w:val="000000"/>
          <w:sz w:val="22"/>
          <w:szCs w:val="22"/>
        </w:rPr>
        <w:t>Moravská zemská knihovna  (zakládající knihovna CPK)</w:t>
      </w:r>
    </w:p>
    <w:p w:rsidR="00EE683F" w:rsidRPr="00EE683F" w:rsidRDefault="00EE683F" w:rsidP="00287FF1">
      <w:pPr>
        <w:pStyle w:val="Zkladntext"/>
        <w:widowControl/>
        <w:numPr>
          <w:ilvl w:val="0"/>
          <w:numId w:val="28"/>
        </w:numPr>
        <w:tabs>
          <w:tab w:val="left" w:pos="0"/>
        </w:tabs>
        <w:autoSpaceDE/>
        <w:spacing w:line="271" w:lineRule="auto"/>
        <w:jc w:val="left"/>
        <w:rPr>
          <w:rFonts w:asciiTheme="minorHAnsi" w:hAnsiTheme="minorHAnsi"/>
          <w:b/>
          <w:color w:val="000000"/>
          <w:sz w:val="22"/>
          <w:szCs w:val="22"/>
        </w:rPr>
      </w:pPr>
      <w:r w:rsidRPr="00EE683F">
        <w:rPr>
          <w:rFonts w:asciiTheme="minorHAnsi" w:hAnsiTheme="minorHAnsi"/>
          <w:b/>
          <w:color w:val="000000"/>
          <w:sz w:val="22"/>
          <w:szCs w:val="22"/>
        </w:rPr>
        <w:t>Moravskoslezská vědecká knihovna v Ostravě  (zakládající knihovna CPK)</w:t>
      </w:r>
    </w:p>
    <w:p w:rsidR="00EE683F" w:rsidRPr="00EE683F" w:rsidRDefault="00EE683F" w:rsidP="00287FF1">
      <w:pPr>
        <w:pStyle w:val="Zkladntext"/>
        <w:widowControl/>
        <w:numPr>
          <w:ilvl w:val="0"/>
          <w:numId w:val="28"/>
        </w:numPr>
        <w:tabs>
          <w:tab w:val="left" w:pos="0"/>
        </w:tabs>
        <w:autoSpaceDE/>
        <w:spacing w:line="271" w:lineRule="auto"/>
        <w:jc w:val="left"/>
        <w:rPr>
          <w:rFonts w:asciiTheme="minorHAnsi" w:hAnsiTheme="minorHAnsi"/>
          <w:color w:val="000000"/>
          <w:sz w:val="22"/>
          <w:szCs w:val="22"/>
        </w:rPr>
      </w:pPr>
      <w:r w:rsidRPr="00EE683F">
        <w:rPr>
          <w:rFonts w:asciiTheme="minorHAnsi" w:hAnsiTheme="minorHAnsi"/>
          <w:b/>
          <w:color w:val="000000"/>
          <w:sz w:val="22"/>
          <w:szCs w:val="22"/>
        </w:rPr>
        <w:t>Národní knihovna České republiky (zakládající knihovna CPK)</w:t>
      </w:r>
    </w:p>
    <w:p w:rsidR="00EE683F" w:rsidRPr="00EE683F" w:rsidRDefault="00EE683F" w:rsidP="00287FF1">
      <w:pPr>
        <w:pStyle w:val="Zkladntext"/>
        <w:widowControl/>
        <w:numPr>
          <w:ilvl w:val="0"/>
          <w:numId w:val="28"/>
        </w:numPr>
        <w:tabs>
          <w:tab w:val="left" w:pos="0"/>
        </w:tabs>
        <w:autoSpaceDE/>
        <w:spacing w:line="271" w:lineRule="auto"/>
        <w:jc w:val="left"/>
        <w:rPr>
          <w:rFonts w:asciiTheme="minorHAnsi" w:hAnsiTheme="minorHAnsi"/>
          <w:b/>
          <w:color w:val="000000"/>
          <w:sz w:val="22"/>
          <w:szCs w:val="22"/>
        </w:rPr>
      </w:pPr>
      <w:r w:rsidRPr="00EE683F">
        <w:rPr>
          <w:rFonts w:asciiTheme="minorHAnsi" w:hAnsiTheme="minorHAnsi"/>
          <w:color w:val="000000"/>
          <w:sz w:val="22"/>
          <w:szCs w:val="22"/>
        </w:rPr>
        <w:t>Národní lékařská knihovna</w:t>
      </w:r>
    </w:p>
    <w:p w:rsidR="00EE683F" w:rsidRPr="00EE683F" w:rsidRDefault="00EE683F" w:rsidP="00287FF1">
      <w:pPr>
        <w:pStyle w:val="Zkladntext"/>
        <w:widowControl/>
        <w:numPr>
          <w:ilvl w:val="0"/>
          <w:numId w:val="28"/>
        </w:numPr>
        <w:tabs>
          <w:tab w:val="left" w:pos="0"/>
        </w:tabs>
        <w:autoSpaceDE/>
        <w:spacing w:line="271" w:lineRule="auto"/>
        <w:jc w:val="left"/>
        <w:rPr>
          <w:rFonts w:asciiTheme="minorHAnsi" w:hAnsiTheme="minorHAnsi"/>
          <w:color w:val="000000"/>
          <w:sz w:val="22"/>
          <w:szCs w:val="22"/>
        </w:rPr>
      </w:pPr>
      <w:r w:rsidRPr="00EE683F">
        <w:rPr>
          <w:rFonts w:asciiTheme="minorHAnsi" w:hAnsiTheme="minorHAnsi"/>
          <w:b/>
          <w:color w:val="000000"/>
          <w:sz w:val="22"/>
          <w:szCs w:val="22"/>
        </w:rPr>
        <w:t>Národní technická knihovna  (zakládající knihovna CPK)</w:t>
      </w:r>
    </w:p>
    <w:p w:rsidR="00EE683F" w:rsidRPr="00EE683F" w:rsidRDefault="00EE683F" w:rsidP="00287FF1">
      <w:pPr>
        <w:pStyle w:val="Zkladntext"/>
        <w:widowControl/>
        <w:numPr>
          <w:ilvl w:val="0"/>
          <w:numId w:val="28"/>
        </w:numPr>
        <w:tabs>
          <w:tab w:val="left" w:pos="0"/>
        </w:tabs>
        <w:autoSpaceDE/>
        <w:spacing w:line="271" w:lineRule="auto"/>
        <w:jc w:val="left"/>
        <w:rPr>
          <w:rFonts w:asciiTheme="minorHAnsi" w:hAnsiTheme="minorHAnsi"/>
          <w:color w:val="000000"/>
          <w:sz w:val="22"/>
          <w:szCs w:val="22"/>
        </w:rPr>
      </w:pPr>
      <w:r w:rsidRPr="00EE683F">
        <w:rPr>
          <w:rFonts w:asciiTheme="minorHAnsi" w:hAnsiTheme="minorHAnsi"/>
          <w:color w:val="000000"/>
          <w:sz w:val="22"/>
          <w:szCs w:val="22"/>
        </w:rPr>
        <w:t>Ostravská univerzita v Ostravě</w:t>
      </w:r>
    </w:p>
    <w:p w:rsidR="00EE683F" w:rsidRPr="00EE683F" w:rsidRDefault="00EE683F" w:rsidP="00287FF1">
      <w:pPr>
        <w:pStyle w:val="Zkladntext"/>
        <w:widowControl/>
        <w:numPr>
          <w:ilvl w:val="0"/>
          <w:numId w:val="28"/>
        </w:numPr>
        <w:tabs>
          <w:tab w:val="left" w:pos="0"/>
        </w:tabs>
        <w:autoSpaceDE/>
        <w:spacing w:line="271" w:lineRule="auto"/>
        <w:jc w:val="left"/>
        <w:rPr>
          <w:rFonts w:asciiTheme="minorHAnsi" w:hAnsiTheme="minorHAnsi"/>
          <w:b/>
          <w:color w:val="000000"/>
          <w:sz w:val="22"/>
          <w:szCs w:val="22"/>
        </w:rPr>
      </w:pPr>
      <w:r w:rsidRPr="00EE683F">
        <w:rPr>
          <w:rFonts w:asciiTheme="minorHAnsi" w:hAnsiTheme="minorHAnsi"/>
          <w:color w:val="000000"/>
          <w:sz w:val="22"/>
          <w:szCs w:val="22"/>
        </w:rPr>
        <w:t>Slezská univerzita v Opavě</w:t>
      </w:r>
    </w:p>
    <w:p w:rsidR="00EE683F" w:rsidRPr="00EE683F" w:rsidRDefault="00EE683F" w:rsidP="00287FF1">
      <w:pPr>
        <w:pStyle w:val="Zkladntext"/>
        <w:widowControl/>
        <w:numPr>
          <w:ilvl w:val="0"/>
          <w:numId w:val="28"/>
        </w:numPr>
        <w:tabs>
          <w:tab w:val="left" w:pos="0"/>
        </w:tabs>
        <w:autoSpaceDE/>
        <w:spacing w:line="271" w:lineRule="auto"/>
        <w:jc w:val="left"/>
        <w:rPr>
          <w:rFonts w:asciiTheme="minorHAnsi" w:hAnsiTheme="minorHAnsi"/>
          <w:b/>
          <w:color w:val="000000"/>
          <w:sz w:val="22"/>
          <w:szCs w:val="22"/>
        </w:rPr>
      </w:pPr>
      <w:r w:rsidRPr="00EE683F">
        <w:rPr>
          <w:rFonts w:asciiTheme="minorHAnsi" w:hAnsiTheme="minorHAnsi"/>
          <w:b/>
          <w:color w:val="000000"/>
          <w:sz w:val="22"/>
          <w:szCs w:val="22"/>
        </w:rPr>
        <w:t>Studijní a vědecká knihovna Plzeňského kraje (zakládající knihovna CPK)</w:t>
      </w:r>
    </w:p>
    <w:p w:rsidR="00EE683F" w:rsidRPr="00EE683F" w:rsidRDefault="00EE683F" w:rsidP="00287FF1">
      <w:pPr>
        <w:pStyle w:val="Zkladntext"/>
        <w:widowControl/>
        <w:numPr>
          <w:ilvl w:val="0"/>
          <w:numId w:val="28"/>
        </w:numPr>
        <w:tabs>
          <w:tab w:val="left" w:pos="0"/>
        </w:tabs>
        <w:autoSpaceDE/>
        <w:spacing w:line="271" w:lineRule="auto"/>
        <w:jc w:val="left"/>
        <w:rPr>
          <w:rFonts w:asciiTheme="minorHAnsi" w:hAnsiTheme="minorHAnsi"/>
          <w:color w:val="000000"/>
          <w:sz w:val="22"/>
          <w:szCs w:val="22"/>
        </w:rPr>
      </w:pPr>
      <w:r w:rsidRPr="00EE683F">
        <w:rPr>
          <w:rFonts w:asciiTheme="minorHAnsi" w:hAnsiTheme="minorHAnsi"/>
          <w:b/>
          <w:color w:val="000000"/>
          <w:sz w:val="22"/>
          <w:szCs w:val="22"/>
        </w:rPr>
        <w:t>Studijní a vědecká knihovna v Hradci Králové (zakládající knihovna CPK)</w:t>
      </w:r>
    </w:p>
    <w:p w:rsidR="00EE683F" w:rsidRPr="00EE683F" w:rsidRDefault="00EE683F" w:rsidP="00287FF1">
      <w:pPr>
        <w:pStyle w:val="Zkladntext"/>
        <w:widowControl/>
        <w:numPr>
          <w:ilvl w:val="0"/>
          <w:numId w:val="28"/>
        </w:numPr>
        <w:tabs>
          <w:tab w:val="left" w:pos="0"/>
        </w:tabs>
        <w:autoSpaceDE/>
        <w:spacing w:line="271" w:lineRule="auto"/>
        <w:jc w:val="left"/>
        <w:rPr>
          <w:rFonts w:asciiTheme="minorHAnsi" w:hAnsiTheme="minorHAnsi"/>
          <w:color w:val="000000"/>
          <w:sz w:val="22"/>
          <w:szCs w:val="22"/>
        </w:rPr>
      </w:pPr>
      <w:r w:rsidRPr="00EE683F">
        <w:rPr>
          <w:rFonts w:asciiTheme="minorHAnsi" w:hAnsiTheme="minorHAnsi"/>
          <w:color w:val="000000"/>
          <w:sz w:val="22"/>
          <w:szCs w:val="22"/>
        </w:rPr>
        <w:t>Univerzita Hradec Králové</w:t>
      </w:r>
    </w:p>
    <w:p w:rsidR="00EE683F" w:rsidRPr="00EE683F" w:rsidRDefault="00EE683F" w:rsidP="00287FF1">
      <w:pPr>
        <w:pStyle w:val="Zkladntext"/>
        <w:widowControl/>
        <w:numPr>
          <w:ilvl w:val="0"/>
          <w:numId w:val="28"/>
        </w:numPr>
        <w:tabs>
          <w:tab w:val="left" w:pos="0"/>
        </w:tabs>
        <w:autoSpaceDE/>
        <w:spacing w:line="271" w:lineRule="auto"/>
        <w:jc w:val="left"/>
        <w:rPr>
          <w:rFonts w:asciiTheme="minorHAnsi" w:hAnsiTheme="minorHAnsi"/>
          <w:color w:val="000000"/>
          <w:sz w:val="22"/>
          <w:szCs w:val="22"/>
        </w:rPr>
      </w:pPr>
      <w:r w:rsidRPr="00EE683F">
        <w:rPr>
          <w:rFonts w:asciiTheme="minorHAnsi" w:hAnsiTheme="minorHAnsi"/>
          <w:color w:val="000000"/>
          <w:sz w:val="22"/>
          <w:szCs w:val="22"/>
        </w:rPr>
        <w:t>Univerzita Jana Evangelisty Purkyně v Ústí nad Labem</w:t>
      </w:r>
    </w:p>
    <w:p w:rsidR="00EE683F" w:rsidRPr="00EE683F" w:rsidRDefault="00EE683F" w:rsidP="00287FF1">
      <w:pPr>
        <w:pStyle w:val="Zkladntext"/>
        <w:widowControl/>
        <w:numPr>
          <w:ilvl w:val="0"/>
          <w:numId w:val="28"/>
        </w:numPr>
        <w:tabs>
          <w:tab w:val="left" w:pos="0"/>
        </w:tabs>
        <w:autoSpaceDE/>
        <w:spacing w:line="271" w:lineRule="auto"/>
        <w:jc w:val="left"/>
        <w:rPr>
          <w:rFonts w:asciiTheme="minorHAnsi" w:hAnsiTheme="minorHAnsi"/>
          <w:b/>
          <w:color w:val="000000"/>
          <w:sz w:val="22"/>
          <w:szCs w:val="22"/>
        </w:rPr>
      </w:pPr>
      <w:r w:rsidRPr="00EE683F">
        <w:rPr>
          <w:rFonts w:asciiTheme="minorHAnsi" w:hAnsiTheme="minorHAnsi"/>
          <w:color w:val="000000"/>
          <w:sz w:val="22"/>
          <w:szCs w:val="22"/>
        </w:rPr>
        <w:t>Univerzita Karlova v Praze</w:t>
      </w:r>
    </w:p>
    <w:p w:rsidR="00EE683F" w:rsidRPr="00EE683F" w:rsidRDefault="00EE683F" w:rsidP="00287FF1">
      <w:pPr>
        <w:pStyle w:val="Zkladntext"/>
        <w:widowControl/>
        <w:numPr>
          <w:ilvl w:val="0"/>
          <w:numId w:val="28"/>
        </w:numPr>
        <w:tabs>
          <w:tab w:val="left" w:pos="0"/>
        </w:tabs>
        <w:autoSpaceDE/>
        <w:spacing w:line="271" w:lineRule="auto"/>
        <w:jc w:val="left"/>
        <w:rPr>
          <w:rFonts w:asciiTheme="minorHAnsi" w:hAnsiTheme="minorHAnsi"/>
          <w:b/>
          <w:color w:val="000000"/>
          <w:sz w:val="22"/>
          <w:szCs w:val="22"/>
        </w:rPr>
      </w:pPr>
      <w:r w:rsidRPr="00EE683F">
        <w:rPr>
          <w:rFonts w:asciiTheme="minorHAnsi" w:hAnsiTheme="minorHAnsi"/>
          <w:b/>
          <w:color w:val="000000"/>
          <w:sz w:val="22"/>
          <w:szCs w:val="22"/>
        </w:rPr>
        <w:t>Univerzita Palackého v Olomouci (zakládající knihovna CPK)</w:t>
      </w:r>
    </w:p>
    <w:p w:rsidR="00EE683F" w:rsidRPr="00EE683F" w:rsidRDefault="00EE683F" w:rsidP="00287FF1">
      <w:pPr>
        <w:pStyle w:val="Zkladntext"/>
        <w:widowControl/>
        <w:numPr>
          <w:ilvl w:val="0"/>
          <w:numId w:val="28"/>
        </w:numPr>
        <w:tabs>
          <w:tab w:val="left" w:pos="0"/>
        </w:tabs>
        <w:autoSpaceDE/>
        <w:spacing w:line="271" w:lineRule="auto"/>
        <w:jc w:val="left"/>
        <w:rPr>
          <w:rFonts w:asciiTheme="minorHAnsi" w:hAnsiTheme="minorHAnsi"/>
          <w:b/>
          <w:color w:val="000000"/>
          <w:sz w:val="22"/>
          <w:szCs w:val="22"/>
        </w:rPr>
      </w:pPr>
      <w:r w:rsidRPr="00EE683F">
        <w:rPr>
          <w:rFonts w:asciiTheme="minorHAnsi" w:hAnsiTheme="minorHAnsi"/>
          <w:b/>
          <w:color w:val="000000"/>
          <w:sz w:val="22"/>
          <w:szCs w:val="22"/>
        </w:rPr>
        <w:t>Univerzita Tomáše Bati ve Zlíně (zakládající knihovna CPK)</w:t>
      </w:r>
    </w:p>
    <w:p w:rsidR="00EE683F" w:rsidRPr="00EE683F" w:rsidRDefault="00EE683F" w:rsidP="00287FF1">
      <w:pPr>
        <w:pStyle w:val="Zkladntext"/>
        <w:widowControl/>
        <w:numPr>
          <w:ilvl w:val="0"/>
          <w:numId w:val="28"/>
        </w:numPr>
        <w:tabs>
          <w:tab w:val="left" w:pos="0"/>
        </w:tabs>
        <w:autoSpaceDE/>
        <w:spacing w:line="271" w:lineRule="auto"/>
        <w:jc w:val="left"/>
        <w:rPr>
          <w:rFonts w:asciiTheme="minorHAnsi" w:hAnsiTheme="minorHAnsi"/>
          <w:color w:val="000000"/>
          <w:sz w:val="22"/>
          <w:szCs w:val="22"/>
        </w:rPr>
      </w:pPr>
      <w:r w:rsidRPr="00EE683F">
        <w:rPr>
          <w:rFonts w:asciiTheme="minorHAnsi" w:hAnsiTheme="minorHAnsi"/>
          <w:b/>
          <w:color w:val="000000"/>
          <w:sz w:val="22"/>
          <w:szCs w:val="22"/>
        </w:rPr>
        <w:lastRenderedPageBreak/>
        <w:t>Ústav mezinárodních vztahů (zakládající knihovna CPK)</w:t>
      </w:r>
    </w:p>
    <w:p w:rsidR="00EE683F" w:rsidRPr="00EE683F" w:rsidRDefault="00EE683F" w:rsidP="00287FF1">
      <w:pPr>
        <w:pStyle w:val="Zkladntext"/>
        <w:widowControl/>
        <w:numPr>
          <w:ilvl w:val="0"/>
          <w:numId w:val="28"/>
        </w:numPr>
        <w:tabs>
          <w:tab w:val="left" w:pos="0"/>
        </w:tabs>
        <w:autoSpaceDE/>
        <w:spacing w:line="271" w:lineRule="auto"/>
        <w:jc w:val="left"/>
        <w:rPr>
          <w:rFonts w:asciiTheme="minorHAnsi" w:hAnsiTheme="minorHAnsi"/>
          <w:b/>
          <w:color w:val="000000"/>
          <w:sz w:val="22"/>
          <w:szCs w:val="22"/>
        </w:rPr>
      </w:pPr>
      <w:r w:rsidRPr="00EE683F">
        <w:rPr>
          <w:rFonts w:asciiTheme="minorHAnsi" w:hAnsiTheme="minorHAnsi"/>
          <w:color w:val="000000"/>
          <w:sz w:val="22"/>
          <w:szCs w:val="22"/>
        </w:rPr>
        <w:t>Ústav zemědělské ekonomiky a informací: ÚZEI</w:t>
      </w:r>
    </w:p>
    <w:p w:rsidR="00EE683F" w:rsidRPr="00EE683F" w:rsidRDefault="00EE683F" w:rsidP="00287FF1">
      <w:pPr>
        <w:pStyle w:val="Zkladntext"/>
        <w:widowControl/>
        <w:numPr>
          <w:ilvl w:val="0"/>
          <w:numId w:val="28"/>
        </w:numPr>
        <w:tabs>
          <w:tab w:val="left" w:pos="0"/>
        </w:tabs>
        <w:autoSpaceDE/>
        <w:spacing w:line="271" w:lineRule="auto"/>
        <w:jc w:val="left"/>
        <w:rPr>
          <w:rFonts w:asciiTheme="minorHAnsi" w:hAnsiTheme="minorHAnsi"/>
          <w:color w:val="000000"/>
          <w:sz w:val="22"/>
          <w:szCs w:val="22"/>
        </w:rPr>
      </w:pPr>
      <w:r w:rsidRPr="00EE683F">
        <w:rPr>
          <w:rFonts w:asciiTheme="minorHAnsi" w:hAnsiTheme="minorHAnsi"/>
          <w:b/>
          <w:color w:val="000000"/>
          <w:sz w:val="22"/>
          <w:szCs w:val="22"/>
        </w:rPr>
        <w:t>Vědecká knihovna v Olomouci (zakládající knihovna CPK)</w:t>
      </w:r>
    </w:p>
    <w:p w:rsidR="00EE683F" w:rsidRPr="00EE683F" w:rsidRDefault="00EE683F" w:rsidP="00287FF1">
      <w:pPr>
        <w:pStyle w:val="Zkladntext"/>
        <w:widowControl/>
        <w:numPr>
          <w:ilvl w:val="0"/>
          <w:numId w:val="28"/>
        </w:numPr>
        <w:tabs>
          <w:tab w:val="left" w:pos="0"/>
        </w:tabs>
        <w:autoSpaceDE/>
        <w:spacing w:line="271" w:lineRule="auto"/>
        <w:jc w:val="left"/>
        <w:rPr>
          <w:rFonts w:asciiTheme="minorHAnsi" w:hAnsiTheme="minorHAnsi"/>
          <w:color w:val="000000"/>
          <w:sz w:val="22"/>
          <w:szCs w:val="22"/>
        </w:rPr>
      </w:pPr>
      <w:r w:rsidRPr="00EE683F">
        <w:rPr>
          <w:rFonts w:asciiTheme="minorHAnsi" w:hAnsiTheme="minorHAnsi"/>
          <w:color w:val="000000"/>
          <w:sz w:val="22"/>
          <w:szCs w:val="22"/>
        </w:rPr>
        <w:t>Vysoká škola ekonomická</w:t>
      </w:r>
    </w:p>
    <w:p w:rsidR="00EE683F" w:rsidRPr="00EE683F" w:rsidRDefault="00EE683F" w:rsidP="00287FF1">
      <w:pPr>
        <w:pStyle w:val="Zkladntext"/>
        <w:widowControl/>
        <w:numPr>
          <w:ilvl w:val="0"/>
          <w:numId w:val="28"/>
        </w:numPr>
        <w:tabs>
          <w:tab w:val="left" w:pos="0"/>
        </w:tabs>
        <w:autoSpaceDE/>
        <w:spacing w:line="271" w:lineRule="auto"/>
        <w:jc w:val="left"/>
        <w:rPr>
          <w:rFonts w:asciiTheme="minorHAnsi" w:hAnsiTheme="minorHAnsi"/>
          <w:sz w:val="22"/>
          <w:szCs w:val="22"/>
        </w:rPr>
      </w:pPr>
      <w:r w:rsidRPr="00EE683F">
        <w:rPr>
          <w:rFonts w:asciiTheme="minorHAnsi" w:hAnsiTheme="minorHAnsi"/>
          <w:color w:val="000000"/>
          <w:sz w:val="22"/>
          <w:szCs w:val="22"/>
        </w:rPr>
        <w:t>Západočeská univerzita v Plzni</w:t>
      </w:r>
    </w:p>
    <w:p w:rsidR="00EE683F" w:rsidRDefault="00EE683F" w:rsidP="00C26B72">
      <w:pPr>
        <w:rPr>
          <w:b/>
        </w:rPr>
      </w:pPr>
    </w:p>
    <w:p w:rsidR="00EE683F" w:rsidRPr="00C26B72" w:rsidRDefault="00EE683F" w:rsidP="00C26B72">
      <w:pPr>
        <w:rPr>
          <w:b/>
        </w:rPr>
      </w:pPr>
      <w:r w:rsidRPr="00C26B72">
        <w:rPr>
          <w:b/>
        </w:rPr>
        <w:t>Knihovny, jejichž katalogy nebo jiné databáze jsou zapojené v JIB</w:t>
      </w:r>
    </w:p>
    <w:p w:rsidR="00EE683F" w:rsidRPr="00C26B72" w:rsidRDefault="00EE683F" w:rsidP="00C26B72">
      <w:pPr>
        <w:pStyle w:val="Prosttext1"/>
      </w:pPr>
      <w:r w:rsidRPr="00C26B72">
        <w:rPr>
          <w:bCs/>
        </w:rPr>
        <w:t>Seznam jednotlivých knihoven a institucí (nikoli souhrnný přehled databází), které mají v JIB jako prohledatelný zdroj zapojený svůj katalog, souborný katalog nebo jinou databázi (článkovou, autoritní atp.)</w:t>
      </w:r>
    </w:p>
    <w:p w:rsidR="00EE683F" w:rsidRDefault="00EE683F" w:rsidP="00C26B72">
      <w:pPr>
        <w:rPr>
          <w:b/>
        </w:rPr>
      </w:pPr>
    </w:p>
    <w:p w:rsidR="00C26B72" w:rsidRDefault="00C26B72" w:rsidP="00287FF1">
      <w:pPr>
        <w:pStyle w:val="Prosttext1"/>
        <w:numPr>
          <w:ilvl w:val="0"/>
          <w:numId w:val="27"/>
        </w:numPr>
        <w:tabs>
          <w:tab w:val="clear" w:pos="720"/>
          <w:tab w:val="num" w:pos="360"/>
        </w:tabs>
        <w:ind w:left="360"/>
      </w:pPr>
      <w:r>
        <w:t>Akademie múzických umění</w:t>
      </w:r>
      <w:r>
        <w:tab/>
      </w:r>
    </w:p>
    <w:p w:rsidR="00C26B72" w:rsidRDefault="00C26B72" w:rsidP="00287FF1">
      <w:pPr>
        <w:pStyle w:val="Prosttext1"/>
        <w:numPr>
          <w:ilvl w:val="0"/>
          <w:numId w:val="27"/>
        </w:numPr>
        <w:ind w:left="360"/>
      </w:pPr>
      <w:r>
        <w:t>Jihočeská univerzita v Českých Budějovicích, Akademická knihovna</w:t>
      </w:r>
    </w:p>
    <w:p w:rsidR="00C26B72" w:rsidRDefault="00C26B72" w:rsidP="00287FF1">
      <w:pPr>
        <w:pStyle w:val="Prosttext1"/>
        <w:numPr>
          <w:ilvl w:val="0"/>
          <w:numId w:val="27"/>
        </w:numPr>
        <w:ind w:left="360"/>
      </w:pPr>
      <w:r>
        <w:t>Jihočeská vědecká knihovna v Českých Budějovicích</w:t>
      </w:r>
    </w:p>
    <w:p w:rsidR="00C26B72" w:rsidRDefault="00C26B72" w:rsidP="00287FF1">
      <w:pPr>
        <w:pStyle w:val="Prosttext1"/>
        <w:numPr>
          <w:ilvl w:val="0"/>
          <w:numId w:val="27"/>
        </w:numPr>
        <w:ind w:left="360"/>
      </w:pPr>
      <w:r>
        <w:t>Vědecká knihovna v Olomouci</w:t>
      </w:r>
    </w:p>
    <w:p w:rsidR="00C26B72" w:rsidRDefault="00C26B72" w:rsidP="00287FF1">
      <w:pPr>
        <w:pStyle w:val="Prosttext1"/>
        <w:numPr>
          <w:ilvl w:val="0"/>
          <w:numId w:val="27"/>
        </w:numPr>
        <w:ind w:left="360"/>
      </w:pPr>
      <w:r>
        <w:t>Knihovna Akademie věd České republiky</w:t>
      </w:r>
    </w:p>
    <w:p w:rsidR="00C26B72" w:rsidRDefault="00C26B72" w:rsidP="00287FF1">
      <w:pPr>
        <w:pStyle w:val="Prosttext1"/>
        <w:numPr>
          <w:ilvl w:val="0"/>
          <w:numId w:val="27"/>
        </w:numPr>
        <w:ind w:left="360"/>
      </w:pPr>
      <w:r>
        <w:t>Knihovna Bedřicha Beneše Buchlovana, Uherské Hradiště</w:t>
      </w:r>
    </w:p>
    <w:p w:rsidR="00C26B72" w:rsidRDefault="00C26B72" w:rsidP="00287FF1">
      <w:pPr>
        <w:pStyle w:val="Prosttext1"/>
        <w:numPr>
          <w:ilvl w:val="0"/>
          <w:numId w:val="27"/>
        </w:numPr>
        <w:ind w:left="360"/>
      </w:pPr>
      <w:r>
        <w:t>Knihovna Jiřího Mahena v Brně</w:t>
      </w:r>
    </w:p>
    <w:p w:rsidR="00C26B72" w:rsidRDefault="00C26B72" w:rsidP="00287FF1">
      <w:pPr>
        <w:pStyle w:val="Prosttext1"/>
        <w:numPr>
          <w:ilvl w:val="0"/>
          <w:numId w:val="27"/>
        </w:numPr>
        <w:ind w:left="360"/>
      </w:pPr>
      <w:r>
        <w:t>Knihovna Kroměřížska</w:t>
      </w:r>
    </w:p>
    <w:p w:rsidR="00C26B72" w:rsidRDefault="00C26B72" w:rsidP="00287FF1">
      <w:pPr>
        <w:pStyle w:val="Prosttext1"/>
        <w:numPr>
          <w:ilvl w:val="0"/>
          <w:numId w:val="27"/>
        </w:numPr>
        <w:ind w:left="360"/>
      </w:pPr>
      <w:r>
        <w:t>Knihovna města Hradce Králové</w:t>
      </w:r>
      <w:r>
        <w:tab/>
      </w:r>
    </w:p>
    <w:p w:rsidR="00C26B72" w:rsidRDefault="00C26B72" w:rsidP="00287FF1">
      <w:pPr>
        <w:pStyle w:val="Prosttext1"/>
        <w:numPr>
          <w:ilvl w:val="0"/>
          <w:numId w:val="27"/>
        </w:numPr>
        <w:ind w:left="360"/>
      </w:pPr>
      <w:r>
        <w:t>Knihovna města Olomouce</w:t>
      </w:r>
    </w:p>
    <w:p w:rsidR="00C26B72" w:rsidRDefault="00C26B72" w:rsidP="00287FF1">
      <w:pPr>
        <w:pStyle w:val="Prosttext1"/>
        <w:numPr>
          <w:ilvl w:val="0"/>
          <w:numId w:val="27"/>
        </w:numPr>
        <w:ind w:left="360"/>
      </w:pPr>
      <w:r>
        <w:t>Knihovna Národního filmového archivu</w:t>
      </w:r>
    </w:p>
    <w:p w:rsidR="00C26B72" w:rsidRDefault="00C26B72" w:rsidP="00287FF1">
      <w:pPr>
        <w:pStyle w:val="Prosttext1"/>
        <w:numPr>
          <w:ilvl w:val="0"/>
          <w:numId w:val="27"/>
        </w:numPr>
        <w:ind w:left="360"/>
      </w:pPr>
      <w:r>
        <w:t>Knihovna Památníku národního písemnictví</w:t>
      </w:r>
    </w:p>
    <w:p w:rsidR="00C26B72" w:rsidRDefault="00C26B72" w:rsidP="00287FF1">
      <w:pPr>
        <w:pStyle w:val="Prosttext1"/>
        <w:numPr>
          <w:ilvl w:val="0"/>
          <w:numId w:val="27"/>
        </w:numPr>
        <w:ind w:left="360"/>
      </w:pPr>
      <w:r>
        <w:t>Knihovna společenských věd T.G. Masaryka v Jinonicích</w:t>
      </w:r>
    </w:p>
    <w:p w:rsidR="00C26B72" w:rsidRDefault="00C26B72" w:rsidP="00287FF1">
      <w:pPr>
        <w:pStyle w:val="Prosttext1"/>
        <w:numPr>
          <w:ilvl w:val="0"/>
          <w:numId w:val="27"/>
        </w:numPr>
        <w:ind w:left="360"/>
      </w:pPr>
      <w:r>
        <w:t>Knihovna Univerzity Palackého v Olomouci</w:t>
      </w:r>
    </w:p>
    <w:p w:rsidR="00C26B72" w:rsidRDefault="00C26B72" w:rsidP="00287FF1">
      <w:pPr>
        <w:pStyle w:val="Prosttext1"/>
        <w:numPr>
          <w:ilvl w:val="0"/>
          <w:numId w:val="27"/>
        </w:numPr>
        <w:ind w:left="360"/>
      </w:pPr>
      <w:r>
        <w:t>Krajská knihovna Františka Bartoše, Zlín</w:t>
      </w:r>
    </w:p>
    <w:p w:rsidR="00C26B72" w:rsidRDefault="00C26B72" w:rsidP="00287FF1">
      <w:pPr>
        <w:pStyle w:val="Prosttext1"/>
        <w:numPr>
          <w:ilvl w:val="0"/>
          <w:numId w:val="27"/>
        </w:numPr>
        <w:ind w:left="360"/>
      </w:pPr>
      <w:r>
        <w:t>Krajská knihovna Karlovy Vary</w:t>
      </w:r>
    </w:p>
    <w:p w:rsidR="00C26B72" w:rsidRDefault="00C26B72" w:rsidP="00287FF1">
      <w:pPr>
        <w:pStyle w:val="Prosttext1"/>
        <w:numPr>
          <w:ilvl w:val="0"/>
          <w:numId w:val="27"/>
        </w:numPr>
        <w:ind w:left="360"/>
      </w:pPr>
      <w:r>
        <w:t>Krajská knihovna v Pardubicích</w:t>
      </w:r>
    </w:p>
    <w:p w:rsidR="00C26B72" w:rsidRDefault="00C26B72" w:rsidP="00287FF1">
      <w:pPr>
        <w:pStyle w:val="Prosttext1"/>
        <w:numPr>
          <w:ilvl w:val="0"/>
          <w:numId w:val="27"/>
        </w:numPr>
        <w:ind w:left="360"/>
      </w:pPr>
      <w:r>
        <w:t>Krajská knihovna Vysočiny v Havlíčkově Brodě</w:t>
      </w:r>
    </w:p>
    <w:p w:rsidR="00C26B72" w:rsidRDefault="00C26B72" w:rsidP="00287FF1">
      <w:pPr>
        <w:pStyle w:val="Prosttext1"/>
        <w:numPr>
          <w:ilvl w:val="0"/>
          <w:numId w:val="27"/>
        </w:numPr>
        <w:ind w:left="360"/>
      </w:pPr>
      <w:r>
        <w:t>Krajská vědecká knihovna Liberec</w:t>
      </w:r>
    </w:p>
    <w:p w:rsidR="00C26B72" w:rsidRDefault="00C26B72" w:rsidP="00287FF1">
      <w:pPr>
        <w:pStyle w:val="Prosttext1"/>
        <w:numPr>
          <w:ilvl w:val="0"/>
          <w:numId w:val="27"/>
        </w:numPr>
        <w:ind w:left="360"/>
      </w:pPr>
      <w:r>
        <w:t>Masarykova univerzita v Brně</w:t>
      </w:r>
    </w:p>
    <w:p w:rsidR="00C26B72" w:rsidRDefault="00C26B72" w:rsidP="00287FF1">
      <w:pPr>
        <w:pStyle w:val="Prosttext1"/>
        <w:numPr>
          <w:ilvl w:val="0"/>
          <w:numId w:val="27"/>
        </w:numPr>
        <w:ind w:left="360"/>
      </w:pPr>
      <w:r>
        <w:t>Městská knihovna Jihlava</w:t>
      </w:r>
    </w:p>
    <w:p w:rsidR="00C26B72" w:rsidRDefault="00C26B72" w:rsidP="00287FF1">
      <w:pPr>
        <w:pStyle w:val="Prosttext1"/>
        <w:numPr>
          <w:ilvl w:val="0"/>
          <w:numId w:val="27"/>
        </w:numPr>
        <w:ind w:left="360"/>
      </w:pPr>
      <w:r>
        <w:t>Moravská zemská knihovna</w:t>
      </w:r>
    </w:p>
    <w:p w:rsidR="00C26B72" w:rsidRDefault="00C26B72" w:rsidP="00287FF1">
      <w:pPr>
        <w:pStyle w:val="Prosttext1"/>
        <w:numPr>
          <w:ilvl w:val="0"/>
          <w:numId w:val="27"/>
        </w:numPr>
        <w:ind w:left="360"/>
      </w:pPr>
      <w:r>
        <w:t>Moravskoslezská vědecká knihovna v Ostravě</w:t>
      </w:r>
    </w:p>
    <w:p w:rsidR="00C26B72" w:rsidRDefault="00C26B72" w:rsidP="00287FF1">
      <w:pPr>
        <w:pStyle w:val="Prosttext1"/>
        <w:numPr>
          <w:ilvl w:val="0"/>
          <w:numId w:val="27"/>
        </w:numPr>
        <w:ind w:left="360"/>
      </w:pPr>
      <w:r>
        <w:t>Muzeum umění Olomouc</w:t>
      </w:r>
    </w:p>
    <w:p w:rsidR="00C26B72" w:rsidRDefault="00C26B72" w:rsidP="00287FF1">
      <w:pPr>
        <w:pStyle w:val="Prosttext1"/>
        <w:numPr>
          <w:ilvl w:val="0"/>
          <w:numId w:val="27"/>
        </w:numPr>
        <w:ind w:left="360"/>
      </w:pPr>
      <w:r>
        <w:t>Národní knihovna ČR</w:t>
      </w:r>
    </w:p>
    <w:p w:rsidR="00C26B72" w:rsidRDefault="00C26B72" w:rsidP="00287FF1">
      <w:pPr>
        <w:pStyle w:val="Prosttext1"/>
        <w:numPr>
          <w:ilvl w:val="0"/>
          <w:numId w:val="27"/>
        </w:numPr>
        <w:ind w:left="360"/>
      </w:pPr>
      <w:r>
        <w:t>Národní lékařská knihovna</w:t>
      </w:r>
    </w:p>
    <w:p w:rsidR="00C26B72" w:rsidRDefault="00C26B72" w:rsidP="00287FF1">
      <w:pPr>
        <w:pStyle w:val="Prosttext1"/>
        <w:numPr>
          <w:ilvl w:val="0"/>
          <w:numId w:val="27"/>
        </w:numPr>
        <w:ind w:left="360"/>
      </w:pPr>
      <w:r>
        <w:t>Národní technická knihovna a Vysoká škola chemicko-technologická v Praze (sloučený katalog)</w:t>
      </w:r>
    </w:p>
    <w:p w:rsidR="00C26B72" w:rsidRDefault="00C26B72" w:rsidP="00287FF1">
      <w:pPr>
        <w:pStyle w:val="Prosttext1"/>
        <w:numPr>
          <w:ilvl w:val="0"/>
          <w:numId w:val="27"/>
        </w:numPr>
        <w:ind w:left="360"/>
      </w:pPr>
      <w:r>
        <w:t>Národní technické muzeum</w:t>
      </w:r>
    </w:p>
    <w:p w:rsidR="00C26B72" w:rsidRDefault="00C26B72" w:rsidP="00287FF1">
      <w:pPr>
        <w:pStyle w:val="Prosttext1"/>
        <w:numPr>
          <w:ilvl w:val="0"/>
          <w:numId w:val="27"/>
        </w:numPr>
        <w:ind w:left="360"/>
      </w:pPr>
      <w:r>
        <w:t>Odborná knihovna České národní banky</w:t>
      </w:r>
    </w:p>
    <w:p w:rsidR="00C26B72" w:rsidRDefault="00C26B72" w:rsidP="00287FF1">
      <w:pPr>
        <w:pStyle w:val="Prosttext1"/>
        <w:numPr>
          <w:ilvl w:val="0"/>
          <w:numId w:val="27"/>
        </w:numPr>
        <w:ind w:left="360"/>
      </w:pPr>
      <w:r>
        <w:t>Severočeská vědecká knihovna v Ústí nad Labem</w:t>
      </w:r>
      <w:r>
        <w:tab/>
      </w:r>
      <w:r>
        <w:tab/>
      </w:r>
    </w:p>
    <w:p w:rsidR="00C26B72" w:rsidRDefault="00C26B72" w:rsidP="00287FF1">
      <w:pPr>
        <w:pStyle w:val="Prosttext1"/>
        <w:numPr>
          <w:ilvl w:val="0"/>
          <w:numId w:val="27"/>
        </w:numPr>
        <w:ind w:left="360"/>
      </w:pPr>
      <w:r>
        <w:t>Středočeská vědecká knihovna v Kladně</w:t>
      </w:r>
    </w:p>
    <w:p w:rsidR="00C26B72" w:rsidRDefault="00C26B72" w:rsidP="00287FF1">
      <w:pPr>
        <w:pStyle w:val="Prosttext1"/>
        <w:numPr>
          <w:ilvl w:val="0"/>
          <w:numId w:val="27"/>
        </w:numPr>
        <w:ind w:left="360"/>
      </w:pPr>
      <w:r>
        <w:t>Studijní a vědecká knihovna Plzeňského kraje</w:t>
      </w:r>
    </w:p>
    <w:p w:rsidR="00C26B72" w:rsidRDefault="00C26B72" w:rsidP="00287FF1">
      <w:pPr>
        <w:pStyle w:val="Prosttext1"/>
        <w:numPr>
          <w:ilvl w:val="0"/>
          <w:numId w:val="27"/>
        </w:numPr>
        <w:ind w:left="360"/>
      </w:pPr>
      <w:r>
        <w:t>Studijní a vědecká knihovna v Hradci Králové</w:t>
      </w:r>
    </w:p>
    <w:p w:rsidR="00C26B72" w:rsidRDefault="00C26B72" w:rsidP="00287FF1">
      <w:pPr>
        <w:pStyle w:val="Prosttext1"/>
        <w:numPr>
          <w:ilvl w:val="0"/>
          <w:numId w:val="27"/>
        </w:numPr>
        <w:ind w:left="360"/>
      </w:pPr>
      <w:r>
        <w:t>Technická Univerzita v Liberci, Univerzitní knihovna</w:t>
      </w:r>
    </w:p>
    <w:p w:rsidR="00C26B72" w:rsidRDefault="00C26B72" w:rsidP="00287FF1">
      <w:pPr>
        <w:pStyle w:val="Prosttext1"/>
        <w:numPr>
          <w:ilvl w:val="0"/>
          <w:numId w:val="27"/>
        </w:numPr>
        <w:ind w:left="360"/>
      </w:pPr>
      <w:r>
        <w:t>Univerzita J. E. Purkyně</w:t>
      </w:r>
    </w:p>
    <w:p w:rsidR="00C26B72" w:rsidRDefault="00C26B72" w:rsidP="00287FF1">
      <w:pPr>
        <w:pStyle w:val="Prosttext1"/>
        <w:numPr>
          <w:ilvl w:val="0"/>
          <w:numId w:val="27"/>
        </w:numPr>
        <w:ind w:left="360"/>
      </w:pPr>
      <w:r>
        <w:t>Univerzita Karlova v Praze</w:t>
      </w:r>
    </w:p>
    <w:p w:rsidR="00C26B72" w:rsidRDefault="00C26B72" w:rsidP="00287FF1">
      <w:pPr>
        <w:pStyle w:val="Prosttext1"/>
        <w:numPr>
          <w:ilvl w:val="0"/>
          <w:numId w:val="27"/>
        </w:numPr>
        <w:ind w:left="360"/>
      </w:pPr>
      <w:r>
        <w:t>Univerzita Tomáše Bati ve Zlíně, Ústřední knihovna</w:t>
      </w:r>
    </w:p>
    <w:p w:rsidR="00C26B72" w:rsidRDefault="00C26B72" w:rsidP="00287FF1">
      <w:pPr>
        <w:pStyle w:val="Prosttext1"/>
        <w:numPr>
          <w:ilvl w:val="0"/>
          <w:numId w:val="27"/>
        </w:numPr>
        <w:ind w:left="360"/>
      </w:pPr>
      <w:r>
        <w:t>Univerzitní knihovna Ostravské univerzity v Ostravě</w:t>
      </w:r>
    </w:p>
    <w:p w:rsidR="00C26B72" w:rsidRDefault="00C26B72" w:rsidP="00287FF1">
      <w:pPr>
        <w:pStyle w:val="Prosttext1"/>
        <w:numPr>
          <w:ilvl w:val="0"/>
          <w:numId w:val="27"/>
        </w:numPr>
        <w:ind w:left="360"/>
      </w:pPr>
      <w:r>
        <w:lastRenderedPageBreak/>
        <w:t>Ústav mezinárodních vztahů</w:t>
      </w:r>
    </w:p>
    <w:p w:rsidR="00C26B72" w:rsidRDefault="00C26B72" w:rsidP="00287FF1">
      <w:pPr>
        <w:pStyle w:val="Prosttext1"/>
        <w:numPr>
          <w:ilvl w:val="0"/>
          <w:numId w:val="27"/>
        </w:numPr>
        <w:ind w:left="360"/>
      </w:pPr>
      <w:r>
        <w:t>Vědecká knihovna v Olomouci</w:t>
      </w:r>
    </w:p>
    <w:p w:rsidR="00C26B72" w:rsidRDefault="00C26B72" w:rsidP="00287FF1">
      <w:pPr>
        <w:pStyle w:val="Prosttext1"/>
        <w:numPr>
          <w:ilvl w:val="0"/>
          <w:numId w:val="27"/>
        </w:numPr>
        <w:ind w:left="360"/>
      </w:pPr>
      <w:r>
        <w:t>Vysoká škola ekonomická</w:t>
      </w:r>
    </w:p>
    <w:p w:rsidR="00C26B72" w:rsidRDefault="00C26B72" w:rsidP="00287FF1">
      <w:pPr>
        <w:pStyle w:val="Prosttext1"/>
        <w:numPr>
          <w:ilvl w:val="0"/>
          <w:numId w:val="27"/>
        </w:numPr>
        <w:ind w:left="360"/>
      </w:pPr>
      <w:r>
        <w:t>Vysoké učení technické v Brně</w:t>
      </w:r>
    </w:p>
    <w:p w:rsidR="00C26B72" w:rsidRDefault="00C26B72" w:rsidP="00287FF1">
      <w:pPr>
        <w:pStyle w:val="Prosttext1"/>
        <w:numPr>
          <w:ilvl w:val="0"/>
          <w:numId w:val="27"/>
        </w:numPr>
        <w:ind w:left="360"/>
      </w:pPr>
      <w:r>
        <w:t>Západočeská univerzita v Plzni, Univerzitní knihovna</w:t>
      </w:r>
    </w:p>
    <w:p w:rsidR="00C26B72" w:rsidRDefault="00C26B72" w:rsidP="00287FF1">
      <w:pPr>
        <w:pStyle w:val="Prosttext1"/>
        <w:numPr>
          <w:ilvl w:val="0"/>
          <w:numId w:val="27"/>
        </w:numPr>
        <w:ind w:left="360"/>
      </w:pPr>
      <w:r>
        <w:t>Ústav zemědělské ekonomiky a informací, Zemědělská a potravinářská knihovna</w:t>
      </w:r>
    </w:p>
    <w:p w:rsidR="00C26B72" w:rsidRDefault="00C26B72" w:rsidP="00287FF1">
      <w:pPr>
        <w:pStyle w:val="Prosttext1"/>
        <w:numPr>
          <w:ilvl w:val="0"/>
          <w:numId w:val="27"/>
        </w:numPr>
        <w:ind w:left="360"/>
      </w:pPr>
      <w:r>
        <w:t>CERGE-EI - katalog knihovny</w:t>
      </w:r>
    </w:p>
    <w:p w:rsidR="00C26B72" w:rsidRDefault="00C26B72" w:rsidP="00287FF1">
      <w:pPr>
        <w:pStyle w:val="Prosttext1"/>
        <w:numPr>
          <w:ilvl w:val="0"/>
          <w:numId w:val="27"/>
        </w:numPr>
        <w:ind w:left="360"/>
      </w:pPr>
      <w:r>
        <w:t>ČVUT - souborný katalog</w:t>
      </w:r>
    </w:p>
    <w:p w:rsidR="00C26B72" w:rsidRDefault="00C26B72" w:rsidP="00C26B72">
      <w:pPr>
        <w:pStyle w:val="Prosttext1"/>
      </w:pPr>
    </w:p>
    <w:p w:rsidR="00C26B72" w:rsidRDefault="00C26B72" w:rsidP="00C26B72">
      <w:pPr>
        <w:pStyle w:val="Prosttext1"/>
        <w:rPr>
          <w:b/>
          <w:bCs/>
        </w:rPr>
      </w:pPr>
      <w:r>
        <w:rPr>
          <w:b/>
          <w:bCs/>
        </w:rPr>
        <w:t>Virtuální knihovny a souborné katalogy více institucí (souborné katalogy univerzit a vysokých škol spadají do seznamu výše)</w:t>
      </w:r>
    </w:p>
    <w:p w:rsidR="00C26B72" w:rsidRDefault="00C26B72" w:rsidP="00C26B72">
      <w:pPr>
        <w:pStyle w:val="Prosttext1"/>
      </w:pPr>
    </w:p>
    <w:p w:rsidR="00C26B72" w:rsidRDefault="00C26B72" w:rsidP="00287FF1">
      <w:pPr>
        <w:pStyle w:val="Prosttext1"/>
        <w:numPr>
          <w:ilvl w:val="0"/>
          <w:numId w:val="29"/>
        </w:numPr>
      </w:pPr>
      <w:r>
        <w:t>MEDVIK – Medicínská virtuální knihovna</w:t>
      </w:r>
    </w:p>
    <w:p w:rsidR="00C26B72" w:rsidRDefault="00C26B72" w:rsidP="00287FF1">
      <w:pPr>
        <w:pStyle w:val="Prosttext1"/>
        <w:numPr>
          <w:ilvl w:val="0"/>
          <w:numId w:val="29"/>
        </w:numPr>
      </w:pPr>
      <w:r>
        <w:t>SKAT - souborný katalog odborné literatury veřejných knihoven</w:t>
      </w:r>
    </w:p>
    <w:p w:rsidR="00C26B72" w:rsidRDefault="00C26B72" w:rsidP="00287FF1">
      <w:pPr>
        <w:pStyle w:val="Prosttext1"/>
        <w:numPr>
          <w:ilvl w:val="0"/>
          <w:numId w:val="29"/>
        </w:numPr>
      </w:pPr>
      <w:r>
        <w:t>Souborný katalog České republiky</w:t>
      </w:r>
    </w:p>
    <w:p w:rsidR="00C26B72" w:rsidRDefault="00C26B72" w:rsidP="00287FF1">
      <w:pPr>
        <w:pStyle w:val="Prosttext1"/>
        <w:numPr>
          <w:ilvl w:val="0"/>
          <w:numId w:val="29"/>
        </w:numPr>
      </w:pPr>
      <w:r>
        <w:t>Souborný katalog veřejných knihoven okresu Vsetín</w:t>
      </w:r>
    </w:p>
    <w:p w:rsidR="00C26B72" w:rsidRDefault="00C26B72" w:rsidP="00287FF1">
      <w:pPr>
        <w:pStyle w:val="Prosttext1"/>
        <w:numPr>
          <w:ilvl w:val="0"/>
          <w:numId w:val="29"/>
        </w:numPr>
      </w:pPr>
      <w:r>
        <w:t>Virtuální polytechnická knihovna</w:t>
      </w:r>
    </w:p>
    <w:p w:rsidR="00C26B72" w:rsidRDefault="00C26B72" w:rsidP="00C26B72">
      <w:pPr>
        <w:pStyle w:val="Prosttext1"/>
      </w:pPr>
    </w:p>
    <w:p w:rsidR="00C26B72" w:rsidRDefault="00C26B72" w:rsidP="00C26B72">
      <w:pPr>
        <w:pStyle w:val="Prosttext1"/>
      </w:pPr>
      <w:r>
        <w:rPr>
          <w:b/>
          <w:bCs/>
        </w:rPr>
        <w:t>Katalogy knihoven + souborné katalogy (pomocný přehled zdrojů jako podklad pro seznam knihoven výše)</w:t>
      </w:r>
      <w:r>
        <w:tab/>
      </w:r>
    </w:p>
    <w:p w:rsidR="00C26B72" w:rsidRDefault="00C26B72" w:rsidP="00C26B72">
      <w:pPr>
        <w:pStyle w:val="Prosttext1"/>
      </w:pPr>
    </w:p>
    <w:p w:rsidR="00C26B72" w:rsidRDefault="00C26B72" w:rsidP="00C26B72">
      <w:pPr>
        <w:pStyle w:val="Prosttext1"/>
      </w:pPr>
      <w:r>
        <w:t>Akademie múzických umění, Knihovna - katalog knihovny hudební fakulty</w:t>
      </w:r>
      <w:r>
        <w:tab/>
      </w:r>
    </w:p>
    <w:p w:rsidR="00C26B72" w:rsidRDefault="00C26B72" w:rsidP="00C26B72">
      <w:pPr>
        <w:pStyle w:val="Prosttext1"/>
      </w:pPr>
      <w:r>
        <w:t>Jihočeská univerzita v Českých Budějovicích, Akademická knihovna - katalog</w:t>
      </w:r>
    </w:p>
    <w:p w:rsidR="00C26B72" w:rsidRDefault="00C26B72" w:rsidP="00C26B72">
      <w:pPr>
        <w:pStyle w:val="Prosttext1"/>
      </w:pPr>
      <w:r>
        <w:t>Jihočeská vědecká knihovna v Českých Budějovicích - katalog</w:t>
      </w:r>
      <w:r>
        <w:tab/>
      </w:r>
    </w:p>
    <w:p w:rsidR="00C26B72" w:rsidRDefault="00C26B72" w:rsidP="00C26B72">
      <w:pPr>
        <w:pStyle w:val="Prosttext1"/>
      </w:pPr>
      <w:r>
        <w:t>Katalog, Vědecká knihovna v Olomouci - báze starých tisků - STT</w:t>
      </w:r>
    </w:p>
    <w:p w:rsidR="00C26B72" w:rsidRDefault="00C26B72" w:rsidP="00C26B72">
      <w:pPr>
        <w:pStyle w:val="Prosttext1"/>
      </w:pPr>
      <w:r>
        <w:t>Katalog VPK - Virtuální polytechnická knihovna, souborný katalog časopisů</w:t>
      </w:r>
      <w:r>
        <w:tab/>
      </w:r>
    </w:p>
    <w:p w:rsidR="00C26B72" w:rsidRDefault="00C26B72" w:rsidP="00C26B72">
      <w:pPr>
        <w:pStyle w:val="Prosttext1"/>
      </w:pPr>
      <w:r>
        <w:t>Knihovna Akademie věd České republiky - katalog</w:t>
      </w:r>
    </w:p>
    <w:p w:rsidR="00C26B72" w:rsidRDefault="00C26B72" w:rsidP="00C26B72">
      <w:pPr>
        <w:pStyle w:val="Prosttext1"/>
      </w:pPr>
      <w:r>
        <w:t xml:space="preserve">Knihovna Bedřicha Beneše Buchlovana, Uherské Hradiště - katalog </w:t>
      </w:r>
    </w:p>
    <w:p w:rsidR="00C26B72" w:rsidRDefault="00C26B72" w:rsidP="00C26B72">
      <w:pPr>
        <w:pStyle w:val="Prosttext1"/>
      </w:pPr>
      <w:r>
        <w:t>Knihovna Jiřího Mahena v Brně - katalog</w:t>
      </w:r>
    </w:p>
    <w:p w:rsidR="00C26B72" w:rsidRDefault="00C26B72" w:rsidP="00C26B72">
      <w:pPr>
        <w:pStyle w:val="Prosttext1"/>
      </w:pPr>
      <w:r>
        <w:t>Knihovna Kroměřížska - katalog</w:t>
      </w:r>
      <w:r>
        <w:tab/>
      </w:r>
    </w:p>
    <w:p w:rsidR="00C26B72" w:rsidRDefault="00C26B72" w:rsidP="00C26B72">
      <w:pPr>
        <w:pStyle w:val="Prosttext1"/>
      </w:pPr>
      <w:r>
        <w:t>Knihovna města Hradce Králové - monografie</w:t>
      </w:r>
      <w:r>
        <w:tab/>
      </w:r>
    </w:p>
    <w:p w:rsidR="00C26B72" w:rsidRDefault="00C26B72" w:rsidP="00C26B72">
      <w:pPr>
        <w:pStyle w:val="Prosttext1"/>
      </w:pPr>
      <w:r>
        <w:t>Knihovna města Olomouce – katalog</w:t>
      </w:r>
    </w:p>
    <w:p w:rsidR="00C26B72" w:rsidRDefault="00C26B72" w:rsidP="00C26B72">
      <w:pPr>
        <w:pStyle w:val="Prosttext1"/>
      </w:pPr>
      <w:r>
        <w:t>Knihovna Národního filmového archivu - katalog dokumentů</w:t>
      </w:r>
      <w:r>
        <w:tab/>
      </w:r>
    </w:p>
    <w:p w:rsidR="00C26B72" w:rsidRDefault="00C26B72" w:rsidP="00C26B72">
      <w:pPr>
        <w:pStyle w:val="Prosttext1"/>
      </w:pPr>
      <w:r>
        <w:t>Knihovna Památníku národního písemnictví - katalog</w:t>
      </w:r>
      <w:r>
        <w:tab/>
      </w:r>
    </w:p>
    <w:p w:rsidR="00C26B72" w:rsidRDefault="00C26B72" w:rsidP="00C26B72">
      <w:pPr>
        <w:pStyle w:val="Prosttext1"/>
      </w:pPr>
      <w:r>
        <w:t>Knihovna společenských věd T.G. Masaryka v Jinonicích - katalog</w:t>
      </w:r>
      <w:r>
        <w:tab/>
      </w:r>
    </w:p>
    <w:p w:rsidR="00C26B72" w:rsidRDefault="00C26B72" w:rsidP="00C26B72">
      <w:pPr>
        <w:pStyle w:val="Prosttext1"/>
      </w:pPr>
      <w:r>
        <w:t>Knihovna Univerzity Palackého v Olomouci - souborný katalog</w:t>
      </w:r>
      <w:r>
        <w:tab/>
      </w:r>
    </w:p>
    <w:p w:rsidR="00C26B72" w:rsidRDefault="00C26B72" w:rsidP="00C26B72">
      <w:pPr>
        <w:pStyle w:val="Prosttext1"/>
      </w:pPr>
      <w:r>
        <w:t>Krajská knihovna Františka Bartoše, Zlín - katalog</w:t>
      </w:r>
    </w:p>
    <w:p w:rsidR="00C26B72" w:rsidRDefault="00C26B72" w:rsidP="00C26B72">
      <w:pPr>
        <w:pStyle w:val="Prosttext1"/>
      </w:pPr>
      <w:r>
        <w:t>Krajská knihovna Karlovy Vary - katalog (KKV01)</w:t>
      </w:r>
    </w:p>
    <w:p w:rsidR="00C26B72" w:rsidRDefault="00C26B72" w:rsidP="00C26B72">
      <w:pPr>
        <w:pStyle w:val="Prosttext1"/>
      </w:pPr>
      <w:r>
        <w:t>Krajská knihovna v Pardubicích - katalog</w:t>
      </w:r>
      <w:r>
        <w:tab/>
      </w:r>
    </w:p>
    <w:p w:rsidR="00C26B72" w:rsidRDefault="00C26B72" w:rsidP="00C26B72">
      <w:pPr>
        <w:pStyle w:val="Prosttext1"/>
      </w:pPr>
      <w:r>
        <w:t>Krajská knihovna Vysočiny v Havlíčkově Brodě - katalog</w:t>
      </w:r>
      <w:r>
        <w:tab/>
      </w:r>
    </w:p>
    <w:p w:rsidR="00C26B72" w:rsidRDefault="00C26B72" w:rsidP="00C26B72">
      <w:pPr>
        <w:pStyle w:val="Prosttext1"/>
      </w:pPr>
      <w:r>
        <w:t>Krajská vědecká knihovna Liberec - katalog</w:t>
      </w:r>
    </w:p>
    <w:p w:rsidR="00C26B72" w:rsidRDefault="00C26B72" w:rsidP="00C26B72">
      <w:pPr>
        <w:pStyle w:val="Prosttext1"/>
      </w:pPr>
      <w:r>
        <w:t>Masarykova univerzita v Brně - souborný katalog (MUB01)</w:t>
      </w:r>
    </w:p>
    <w:p w:rsidR="00C26B72" w:rsidRDefault="00C26B72" w:rsidP="00C26B72">
      <w:pPr>
        <w:pStyle w:val="Prosttext1"/>
      </w:pPr>
      <w:r>
        <w:t>MEDVIK – Medicínská virtuální knihovna</w:t>
      </w:r>
    </w:p>
    <w:p w:rsidR="00C26B72" w:rsidRDefault="00C26B72" w:rsidP="00C26B72">
      <w:pPr>
        <w:pStyle w:val="Prosttext1"/>
      </w:pPr>
      <w:r>
        <w:t>Městská knihovna v Praze - katalog</w:t>
      </w:r>
    </w:p>
    <w:p w:rsidR="00C26B72" w:rsidRDefault="00C26B72" w:rsidP="00C26B72">
      <w:pPr>
        <w:pStyle w:val="Prosttext1"/>
      </w:pPr>
      <w:r>
        <w:t>Moravská zemská knihovna - katalog historických fondů (MZK03)</w:t>
      </w:r>
      <w:r>
        <w:tab/>
      </w:r>
    </w:p>
    <w:p w:rsidR="00C26B72" w:rsidRDefault="00C26B72" w:rsidP="00C26B72">
      <w:pPr>
        <w:pStyle w:val="Prosttext1"/>
      </w:pPr>
      <w:r>
        <w:t>Moravská zemská knihovna - katalog (MZK01)</w:t>
      </w:r>
      <w:r>
        <w:tab/>
      </w:r>
    </w:p>
    <w:p w:rsidR="00C26B72" w:rsidRDefault="00C26B72" w:rsidP="00C26B72">
      <w:pPr>
        <w:pStyle w:val="Prosttext1"/>
      </w:pPr>
      <w:r>
        <w:t>Moravská zemská knihovna - Zahraniční knihovny (ZHR01)</w:t>
      </w:r>
    </w:p>
    <w:p w:rsidR="00C26B72" w:rsidRDefault="00C26B72" w:rsidP="00C26B72">
      <w:pPr>
        <w:pStyle w:val="Prosttext1"/>
      </w:pPr>
      <w:r>
        <w:t>MSVK Ostrava - katalog</w:t>
      </w:r>
      <w:r>
        <w:tab/>
      </w:r>
    </w:p>
    <w:p w:rsidR="00C26B72" w:rsidRDefault="00C26B72" w:rsidP="00C26B72">
      <w:pPr>
        <w:pStyle w:val="Prosttext1"/>
      </w:pPr>
      <w:r>
        <w:t>Muzeum umění Olomouc – katalog</w:t>
      </w:r>
      <w:r>
        <w:tab/>
      </w:r>
    </w:p>
    <w:p w:rsidR="00C26B72" w:rsidRDefault="00C26B72" w:rsidP="00C26B72">
      <w:pPr>
        <w:pStyle w:val="Prosttext1"/>
      </w:pPr>
      <w:r>
        <w:t>Národní knihovna ČR - Báze starých tisků a map (STT)</w:t>
      </w:r>
      <w:r>
        <w:tab/>
      </w:r>
    </w:p>
    <w:p w:rsidR="00C26B72" w:rsidRDefault="00C26B72" w:rsidP="00C26B72">
      <w:pPr>
        <w:pStyle w:val="Prosttext1"/>
      </w:pPr>
      <w:r>
        <w:lastRenderedPageBreak/>
        <w:t>Národní knihovna ČR - Bibliografická báze a katalog Národní knihovny České republiky (NKC)</w:t>
      </w:r>
    </w:p>
    <w:p w:rsidR="00C26B72" w:rsidRDefault="00C26B72" w:rsidP="00C26B72">
      <w:pPr>
        <w:pStyle w:val="Prosttext1"/>
      </w:pPr>
      <w:r>
        <w:t>Národní knihovna ČR - katalog Slovanské knihovny (SLK)</w:t>
      </w:r>
    </w:p>
    <w:p w:rsidR="00C26B72" w:rsidRDefault="00C26B72" w:rsidP="00C26B72">
      <w:pPr>
        <w:pStyle w:val="Prosttext1"/>
      </w:pPr>
      <w:r>
        <w:t>Národní technická knihovna, Vysoká škola chemicko-technologická v Praze - katalog</w:t>
      </w:r>
      <w:r>
        <w:tab/>
      </w:r>
    </w:p>
    <w:p w:rsidR="00C26B72" w:rsidRDefault="00C26B72" w:rsidP="00C26B72">
      <w:pPr>
        <w:pStyle w:val="Prosttext1"/>
      </w:pPr>
      <w:r>
        <w:t>Národní technické muzeum, Knihovna</w:t>
      </w:r>
      <w:r>
        <w:tab/>
      </w:r>
    </w:p>
    <w:p w:rsidR="00C26B72" w:rsidRDefault="00C26B72" w:rsidP="00C26B72">
      <w:pPr>
        <w:pStyle w:val="Prosttext1"/>
      </w:pPr>
      <w:r>
        <w:t>Odborná knihovna České národní banky - katalog</w:t>
      </w:r>
      <w:r>
        <w:tab/>
      </w:r>
    </w:p>
    <w:p w:rsidR="00C26B72" w:rsidRDefault="00C26B72" w:rsidP="00C26B72">
      <w:pPr>
        <w:pStyle w:val="Prosttext1"/>
      </w:pPr>
      <w:r>
        <w:t>Severočeská vědecká knihovna v Ústí nad Labem - on-line katalog</w:t>
      </w:r>
      <w:r>
        <w:tab/>
      </w:r>
    </w:p>
    <w:p w:rsidR="00C26B72" w:rsidRDefault="00C26B72" w:rsidP="00C26B72">
      <w:pPr>
        <w:pStyle w:val="Prosttext1"/>
      </w:pPr>
      <w:r>
        <w:t>SKAT - souborný katalog odborné literatury veřejných knihoven</w:t>
      </w:r>
      <w:r>
        <w:tab/>
      </w:r>
    </w:p>
    <w:p w:rsidR="00C26B72" w:rsidRDefault="00C26B72" w:rsidP="00C26B72">
      <w:pPr>
        <w:pStyle w:val="Prosttext1"/>
      </w:pPr>
      <w:r>
        <w:t>Souborný katalog Akademie věd České republiky</w:t>
      </w:r>
      <w:r>
        <w:tab/>
      </w:r>
    </w:p>
    <w:p w:rsidR="00C26B72" w:rsidRDefault="00C26B72" w:rsidP="00C26B72">
      <w:pPr>
        <w:pStyle w:val="Prosttext1"/>
      </w:pPr>
      <w:r>
        <w:t>Souborný katalog České republiky - monografie (knihy a speciální dokumenty)</w:t>
      </w:r>
      <w:r>
        <w:tab/>
      </w:r>
    </w:p>
    <w:p w:rsidR="00C26B72" w:rsidRDefault="00C26B72" w:rsidP="00C26B72">
      <w:pPr>
        <w:pStyle w:val="Prosttext1"/>
      </w:pPr>
      <w:r>
        <w:t>Souborný katalog České republiky - seriály</w:t>
      </w:r>
      <w:r>
        <w:tab/>
      </w:r>
    </w:p>
    <w:p w:rsidR="00C26B72" w:rsidRDefault="00C26B72" w:rsidP="00C26B72">
      <w:pPr>
        <w:pStyle w:val="Prosttext1"/>
      </w:pPr>
      <w:r>
        <w:t>Souborný katalog veřejných knihoven okresu Vsetín</w:t>
      </w:r>
      <w:r>
        <w:tab/>
      </w:r>
    </w:p>
    <w:p w:rsidR="00C26B72" w:rsidRDefault="00C26B72" w:rsidP="00C26B72">
      <w:pPr>
        <w:pStyle w:val="Prosttext1"/>
      </w:pPr>
      <w:r>
        <w:t>Středočeská vědecká knihovna v Kladně - katalog dokumentů</w:t>
      </w:r>
      <w:r>
        <w:tab/>
      </w:r>
    </w:p>
    <w:p w:rsidR="00C26B72" w:rsidRDefault="00C26B72" w:rsidP="00C26B72">
      <w:pPr>
        <w:pStyle w:val="Prosttext1"/>
      </w:pPr>
      <w:r>
        <w:t>Studijní a vědecká knihovna Plzeňského kraje - katalog dokumentů</w:t>
      </w:r>
      <w:r>
        <w:tab/>
      </w:r>
    </w:p>
    <w:p w:rsidR="00C26B72" w:rsidRDefault="00C26B72" w:rsidP="00C26B72">
      <w:pPr>
        <w:pStyle w:val="Prosttext1"/>
      </w:pPr>
      <w:r>
        <w:t>Studijní a vědecká knihovna v Hradci Králové - katalog</w:t>
      </w:r>
      <w:r>
        <w:tab/>
      </w:r>
    </w:p>
    <w:p w:rsidR="00C26B72" w:rsidRDefault="00C26B72" w:rsidP="00C26B72">
      <w:pPr>
        <w:pStyle w:val="Prosttext1"/>
      </w:pPr>
      <w:r>
        <w:t>Technická Univerzita v Liberci, Univerzitní knihovna - katalog</w:t>
      </w:r>
      <w:r>
        <w:tab/>
      </w:r>
    </w:p>
    <w:p w:rsidR="00C26B72" w:rsidRDefault="00C26B72" w:rsidP="00C26B72">
      <w:pPr>
        <w:pStyle w:val="Prosttext1"/>
      </w:pPr>
      <w:r>
        <w:t>Univerzita J. E. Purkyně - katalog</w:t>
      </w:r>
      <w:r>
        <w:tab/>
      </w:r>
    </w:p>
    <w:p w:rsidR="00C26B72" w:rsidRDefault="00C26B72" w:rsidP="00C26B72">
      <w:pPr>
        <w:pStyle w:val="Prosttext1"/>
      </w:pPr>
      <w:r>
        <w:t>Univerzita Karlova - centrální katalog</w:t>
      </w:r>
      <w:r>
        <w:tab/>
      </w:r>
    </w:p>
    <w:p w:rsidR="00C26B72" w:rsidRDefault="00C26B72" w:rsidP="00C26B72">
      <w:pPr>
        <w:pStyle w:val="Prosttext1"/>
      </w:pPr>
      <w:r>
        <w:t>Univerzita Tomáše Bati ve Zlíně, Ústřední knihovna - katalog</w:t>
      </w:r>
      <w:r>
        <w:tab/>
      </w:r>
    </w:p>
    <w:p w:rsidR="00C26B72" w:rsidRDefault="00C26B72" w:rsidP="00C26B72">
      <w:pPr>
        <w:pStyle w:val="Prosttext1"/>
      </w:pPr>
      <w:r>
        <w:t>Univerzitní knihovna Ostravské univerzity v Ostravě - katalog</w:t>
      </w:r>
      <w:r>
        <w:tab/>
      </w:r>
    </w:p>
    <w:p w:rsidR="00C26B72" w:rsidRDefault="00C26B72" w:rsidP="00C26B72">
      <w:pPr>
        <w:pStyle w:val="Prosttext1"/>
      </w:pPr>
      <w:r>
        <w:t>Ústav mezinárodních vztahů - monografie</w:t>
      </w:r>
      <w:r>
        <w:tab/>
      </w:r>
    </w:p>
    <w:p w:rsidR="00C26B72" w:rsidRDefault="00C26B72" w:rsidP="00C26B72">
      <w:pPr>
        <w:pStyle w:val="Prosttext1"/>
      </w:pPr>
      <w:r>
        <w:t>Ústav mezinárodních vztahů - periodika</w:t>
      </w:r>
      <w:r>
        <w:tab/>
      </w:r>
    </w:p>
    <w:p w:rsidR="00C26B72" w:rsidRDefault="00C26B72" w:rsidP="00C26B72">
      <w:pPr>
        <w:pStyle w:val="Prosttext1"/>
      </w:pPr>
      <w:r>
        <w:t>Vědecká knihovna v Olomouci - katalog (SVK01)</w:t>
      </w:r>
      <w:r>
        <w:tab/>
      </w:r>
    </w:p>
    <w:p w:rsidR="00C26B72" w:rsidRDefault="00C26B72" w:rsidP="00C26B72">
      <w:pPr>
        <w:pStyle w:val="Prosttext1"/>
      </w:pPr>
      <w:r>
        <w:t>Vysoká škola ekonomická - souborný katalog</w:t>
      </w:r>
      <w:r>
        <w:tab/>
      </w:r>
    </w:p>
    <w:p w:rsidR="00C26B72" w:rsidRDefault="00C26B72" w:rsidP="00C26B72">
      <w:pPr>
        <w:pStyle w:val="Prosttext1"/>
      </w:pPr>
      <w:r>
        <w:t>Vysoké učení technické v Brně - souborný katalog</w:t>
      </w:r>
    </w:p>
    <w:p w:rsidR="00C26B72" w:rsidRDefault="00C26B72" w:rsidP="00C26B72">
      <w:pPr>
        <w:pStyle w:val="Prosttext1"/>
      </w:pPr>
      <w:r>
        <w:t>Západočeská univerzita v Plzni Univerzitní knihovna - katalog knih a seriálů</w:t>
      </w:r>
      <w:r>
        <w:tab/>
      </w:r>
    </w:p>
    <w:p w:rsidR="00C26B72" w:rsidRDefault="00C26B72" w:rsidP="00C26B72">
      <w:pPr>
        <w:pStyle w:val="Prosttext1"/>
      </w:pPr>
      <w:r>
        <w:t>Zemědělská a potravinářská knihovna - Ústav zemědělské ekonomiky a informací - katalog</w:t>
      </w:r>
    </w:p>
    <w:p w:rsidR="00C26B72" w:rsidRDefault="00C26B72" w:rsidP="00C26B72">
      <w:pPr>
        <w:pStyle w:val="Prosttext1"/>
      </w:pPr>
      <w:r>
        <w:t>CERGE-EI - katalog knihovny</w:t>
      </w:r>
    </w:p>
    <w:p w:rsidR="00C26B72" w:rsidRDefault="00C26B72" w:rsidP="00C26B72">
      <w:pPr>
        <w:pStyle w:val="Prosttext1"/>
      </w:pPr>
      <w:r>
        <w:t>ČVUT - souborný katalog</w:t>
      </w:r>
    </w:p>
    <w:p w:rsidR="00C26B72" w:rsidRDefault="00C26B72" w:rsidP="00C26B72">
      <w:pPr>
        <w:pStyle w:val="Prosttext1"/>
      </w:pPr>
    </w:p>
    <w:p w:rsidR="00C26B72" w:rsidRDefault="00C26B72" w:rsidP="00C26B72">
      <w:pPr>
        <w:pStyle w:val="Prosttext1"/>
        <w:rPr>
          <w:b/>
          <w:bCs/>
        </w:rPr>
      </w:pPr>
      <w:r>
        <w:rPr>
          <w:b/>
          <w:bCs/>
        </w:rPr>
        <w:t>Článkové databáze</w:t>
      </w:r>
    </w:p>
    <w:p w:rsidR="00C26B72" w:rsidRDefault="00C26B72" w:rsidP="00C26B72">
      <w:pPr>
        <w:pStyle w:val="Prosttext1"/>
      </w:pPr>
    </w:p>
    <w:p w:rsidR="00C26B72" w:rsidRDefault="00C26B72" w:rsidP="00C26B72">
      <w:pPr>
        <w:pStyle w:val="Prosttext1"/>
      </w:pPr>
      <w:r>
        <w:t>Archeologický ústav AV ČR Praha v.v.i., Oddělení informačních zdrojů – bibliografická sekce, Archeologický ústav-analytika</w:t>
      </w:r>
      <w:r>
        <w:tab/>
      </w:r>
    </w:p>
    <w:p w:rsidR="00C26B72" w:rsidRDefault="00C26B72" w:rsidP="00C26B72">
      <w:pPr>
        <w:pStyle w:val="Prosttext1"/>
      </w:pPr>
      <w:r>
        <w:t>Archeologický ústav AV ČR Praha v.v.i., Oddělení informačních zdrojů – bibliografická sekce, Archeologický ústav Pražský hrad-bibliografie</w:t>
      </w:r>
      <w:r>
        <w:tab/>
      </w:r>
    </w:p>
    <w:p w:rsidR="00C26B72" w:rsidRDefault="00C26B72" w:rsidP="00C26B72">
      <w:pPr>
        <w:pStyle w:val="Prosttext1"/>
      </w:pPr>
      <w:r>
        <w:t>Evidence publikační činnosti v AV ČR</w:t>
      </w:r>
      <w:r>
        <w:tab/>
      </w:r>
    </w:p>
    <w:p w:rsidR="00C26B72" w:rsidRDefault="00C26B72" w:rsidP="00C26B72">
      <w:pPr>
        <w:pStyle w:val="Prosttext1"/>
      </w:pPr>
      <w:r>
        <w:t>Geografická bibliografie ČR online</w:t>
      </w:r>
      <w:r>
        <w:tab/>
      </w:r>
    </w:p>
    <w:p w:rsidR="00C26B72" w:rsidRDefault="00C26B72" w:rsidP="00C26B72">
      <w:pPr>
        <w:pStyle w:val="Prosttext1"/>
      </w:pPr>
      <w:r>
        <w:t>Historický ústav Akademie věd ČR, Knihovna - Bibliografické databáze - Biblio, BDCZ 1</w:t>
      </w:r>
      <w:r>
        <w:tab/>
      </w:r>
    </w:p>
    <w:p w:rsidR="00C26B72" w:rsidRDefault="00C26B72" w:rsidP="00C26B72">
      <w:pPr>
        <w:pStyle w:val="Prosttext1"/>
      </w:pPr>
      <w:r>
        <w:t>Krajská knihovna Františka Bartoše, Zlín - článková databáze</w:t>
      </w:r>
    </w:p>
    <w:p w:rsidR="00C26B72" w:rsidRDefault="00C26B72" w:rsidP="00C26B72">
      <w:pPr>
        <w:pStyle w:val="Prosttext1"/>
      </w:pPr>
      <w:r>
        <w:t>Krajská knihovna Karlovy Vary - článková databáze (KKV02)</w:t>
      </w:r>
      <w:r>
        <w:tab/>
      </w:r>
    </w:p>
    <w:p w:rsidR="00C26B72" w:rsidRDefault="00C26B72" w:rsidP="00C26B72">
      <w:pPr>
        <w:pStyle w:val="Prosttext1"/>
      </w:pPr>
      <w:r>
        <w:t>Masarykova univerzita v Brně - katalog článků (MUB02)</w:t>
      </w:r>
    </w:p>
    <w:p w:rsidR="00C26B72" w:rsidRDefault="00C26B72" w:rsidP="00C26B72">
      <w:pPr>
        <w:pStyle w:val="Prosttext1"/>
      </w:pPr>
      <w:r>
        <w:t>Městská knihovna Jihlava - články</w:t>
      </w:r>
    </w:p>
    <w:p w:rsidR="00C26B72" w:rsidRDefault="00C26B72" w:rsidP="00C26B72">
      <w:pPr>
        <w:pStyle w:val="Prosttext1"/>
      </w:pPr>
      <w:r>
        <w:t>MSVK Ostrava - Regionální literatura (REGO)</w:t>
      </w:r>
      <w:r>
        <w:tab/>
      </w:r>
    </w:p>
    <w:p w:rsidR="00C26B72" w:rsidRDefault="00C26B72" w:rsidP="00C26B72">
      <w:pPr>
        <w:pStyle w:val="Prosttext1"/>
      </w:pPr>
      <w:r>
        <w:t>MSVK Ostrava - Retrospektivní regionální bibliografie Frýdek-Místek</w:t>
      </w:r>
      <w:r>
        <w:tab/>
      </w:r>
    </w:p>
    <w:p w:rsidR="00C26B72" w:rsidRDefault="00C26B72" w:rsidP="00C26B72">
      <w:pPr>
        <w:pStyle w:val="Prosttext1"/>
      </w:pPr>
      <w:r>
        <w:t>MSVK Ostrava - Retrospektivní regionální bibliografie Karvinska</w:t>
      </w:r>
      <w:r>
        <w:tab/>
      </w:r>
    </w:p>
    <w:p w:rsidR="00C26B72" w:rsidRDefault="00C26B72" w:rsidP="00C26B72">
      <w:pPr>
        <w:pStyle w:val="Prosttext1"/>
      </w:pPr>
      <w:r>
        <w:t>MSVK Ostrava - Retrospektivní regionální bibliografie Ostrava</w:t>
      </w:r>
      <w:r>
        <w:tab/>
      </w:r>
    </w:p>
    <w:p w:rsidR="00C26B72" w:rsidRDefault="00C26B72" w:rsidP="00C26B72">
      <w:pPr>
        <w:pStyle w:val="Prosttext1"/>
      </w:pPr>
      <w:r>
        <w:t>Národní knihovna ČR - Články v českých novinách, časopisech a sbornících od 1991 (ANL)</w:t>
      </w:r>
      <w:r>
        <w:tab/>
      </w:r>
    </w:p>
    <w:p w:rsidR="00C26B72" w:rsidRDefault="00C26B72" w:rsidP="00C26B72">
      <w:pPr>
        <w:pStyle w:val="Prosttext1"/>
      </w:pPr>
      <w:r>
        <w:t>Národní knihovna ČR - Databáze knihovnické literatury (KKL)</w:t>
      </w:r>
      <w:r>
        <w:tab/>
      </w:r>
    </w:p>
    <w:p w:rsidR="00C26B72" w:rsidRDefault="00C26B72" w:rsidP="00C26B72">
      <w:pPr>
        <w:pStyle w:val="Prosttext1"/>
      </w:pPr>
      <w:r>
        <w:t>Národní lékařská knihovna - Bibliographia Medica Čechoslovaca (BMC)</w:t>
      </w:r>
      <w:r>
        <w:tab/>
      </w:r>
    </w:p>
    <w:p w:rsidR="00C26B72" w:rsidRDefault="00C26B72" w:rsidP="00C26B72">
      <w:pPr>
        <w:pStyle w:val="Prosttext1"/>
      </w:pPr>
      <w:r>
        <w:t>Severočeská vědecká knihovna v Ústí nad Labem - články</w:t>
      </w:r>
      <w:r>
        <w:tab/>
      </w:r>
    </w:p>
    <w:p w:rsidR="00C26B72" w:rsidRDefault="00C26B72" w:rsidP="00C26B72">
      <w:pPr>
        <w:pStyle w:val="Prosttext1"/>
      </w:pPr>
      <w:r>
        <w:lastRenderedPageBreak/>
        <w:t>SKAT - souborný katalog článků</w:t>
      </w:r>
      <w:r>
        <w:tab/>
      </w:r>
      <w:r>
        <w:tab/>
      </w:r>
    </w:p>
    <w:p w:rsidR="00C26B72" w:rsidRDefault="00C26B72" w:rsidP="00C26B72">
      <w:pPr>
        <w:pStyle w:val="Prosttext1"/>
      </w:pPr>
      <w:r>
        <w:t>Studijní a vědecká knihovna Plzeňského kraje - analytický rozpis periodik regionu (ANAL)</w:t>
      </w:r>
    </w:p>
    <w:p w:rsidR="00C26B72" w:rsidRDefault="00C26B72" w:rsidP="00C26B72">
      <w:pPr>
        <w:pStyle w:val="Prosttext1"/>
      </w:pPr>
      <w:r>
        <w:t>Ústav mezinárodních vztahů - články</w:t>
      </w:r>
      <w:r>
        <w:tab/>
      </w:r>
      <w:r>
        <w:tab/>
      </w:r>
    </w:p>
    <w:p w:rsidR="00C26B72" w:rsidRDefault="00C26B72" w:rsidP="00C26B72">
      <w:pPr>
        <w:pStyle w:val="Prosttext1"/>
      </w:pPr>
      <w:r>
        <w:t>Ústav pro českou literaturu Akademie věd ČR - Bibliografie české literární vědy (1961 - )</w:t>
      </w:r>
      <w:r>
        <w:tab/>
      </w:r>
    </w:p>
    <w:p w:rsidR="00C26B72" w:rsidRDefault="00C26B72" w:rsidP="00C26B72">
      <w:pPr>
        <w:pStyle w:val="Prosttext1"/>
      </w:pPr>
      <w:r>
        <w:t>Ústav pro českou literaturu Akademie věd ČR - Bibliografie české literární vědy (1770 - 1945)</w:t>
      </w:r>
      <w:r>
        <w:tab/>
      </w:r>
    </w:p>
    <w:p w:rsidR="00C26B72" w:rsidRDefault="00C26B72" w:rsidP="00C26B72">
      <w:pPr>
        <w:pStyle w:val="Prosttext1"/>
      </w:pPr>
      <w:r>
        <w:t>Ústav pro soudobé dějiny Akademie věd ČR, Knihovna - článková bibliografie</w:t>
      </w:r>
      <w:r>
        <w:tab/>
      </w:r>
    </w:p>
    <w:p w:rsidR="00C26B72" w:rsidRDefault="00C26B72" w:rsidP="00C26B72">
      <w:pPr>
        <w:pStyle w:val="Prosttext1"/>
      </w:pPr>
      <w:r>
        <w:t>Vědecká knihovna v Olomouci - článková databáze (ANAL)</w:t>
      </w:r>
      <w:r>
        <w:tab/>
      </w:r>
      <w:r>
        <w:tab/>
      </w:r>
    </w:p>
    <w:p w:rsidR="00C26B72" w:rsidRDefault="00C26B72" w:rsidP="00C26B72">
      <w:pPr>
        <w:pStyle w:val="Prosttext1"/>
      </w:pPr>
      <w:r>
        <w:t>Zemědělská a potravinářská knihovna - Ústav zemědělské ekonomiky a informací -- Česká zemědělská a potravinářská bibliografie (ČZPB)</w:t>
      </w:r>
      <w:r>
        <w:tab/>
      </w:r>
    </w:p>
    <w:p w:rsidR="00C26B72" w:rsidRDefault="00C26B72" w:rsidP="00C26B72">
      <w:pPr>
        <w:pStyle w:val="Prosttext1"/>
      </w:pPr>
      <w:r>
        <w:t>Univerzita Karlova v Praze: Centrální katalog UK – články</w:t>
      </w:r>
    </w:p>
    <w:p w:rsidR="00C26B72" w:rsidRDefault="00C26B72" w:rsidP="00C26B72">
      <w:pPr>
        <w:pStyle w:val="Prosttext1"/>
      </w:pPr>
    </w:p>
    <w:p w:rsidR="00C26B72" w:rsidRDefault="00C26B72" w:rsidP="00C26B72">
      <w:pPr>
        <w:pStyle w:val="Prosttext1"/>
        <w:rPr>
          <w:b/>
          <w:bCs/>
        </w:rPr>
      </w:pPr>
      <w:r>
        <w:rPr>
          <w:b/>
          <w:bCs/>
        </w:rPr>
        <w:t>Ostatní databáze (autoritní, osobnosti, digitální knihovny)</w:t>
      </w:r>
    </w:p>
    <w:p w:rsidR="00C26B72" w:rsidRDefault="00C26B72" w:rsidP="00C26B72">
      <w:pPr>
        <w:pStyle w:val="Prosttext1"/>
      </w:pPr>
    </w:p>
    <w:p w:rsidR="00C26B72" w:rsidRDefault="00C26B72" w:rsidP="00C26B72">
      <w:pPr>
        <w:pStyle w:val="Prosttext1"/>
      </w:pPr>
      <w:r>
        <w:t>Knihovna Bedřicha Beneše Buchlovana, Uherské Hradiště - autority</w:t>
      </w:r>
      <w:r>
        <w:tab/>
      </w:r>
    </w:p>
    <w:p w:rsidR="00C26B72" w:rsidRDefault="00C26B72" w:rsidP="00C26B72">
      <w:pPr>
        <w:pStyle w:val="Prosttext1"/>
      </w:pPr>
      <w:r>
        <w:t>Knihovna Bedřicha Beneše Buchlovana, Uherské Hradiště - články</w:t>
      </w:r>
      <w:r>
        <w:tab/>
      </w:r>
    </w:p>
    <w:p w:rsidR="00C26B72" w:rsidRDefault="00C26B72" w:rsidP="00C26B72">
      <w:pPr>
        <w:pStyle w:val="Prosttext1"/>
      </w:pPr>
      <w:r>
        <w:t>Krajská vědecká knihovna Liberec - databáze autorit</w:t>
      </w:r>
      <w:r>
        <w:tab/>
      </w:r>
    </w:p>
    <w:p w:rsidR="00C26B72" w:rsidRDefault="00C26B72" w:rsidP="00C26B72">
      <w:pPr>
        <w:pStyle w:val="Prosttext1"/>
      </w:pPr>
      <w:r>
        <w:t>Moravská zemská knihovna - Česká a moravská periodika (SBP01-PER)</w:t>
      </w:r>
      <w:r>
        <w:tab/>
      </w:r>
      <w:r>
        <w:tab/>
      </w:r>
    </w:p>
    <w:p w:rsidR="00C26B72" w:rsidRDefault="00C26B72" w:rsidP="00C26B72">
      <w:pPr>
        <w:pStyle w:val="Prosttext1"/>
      </w:pPr>
      <w:r>
        <w:t>MSVK Ostrava - katalog environmentalistika</w:t>
      </w:r>
    </w:p>
    <w:p w:rsidR="00C26B72" w:rsidRDefault="00C26B72" w:rsidP="00C26B72">
      <w:pPr>
        <w:pStyle w:val="Prosttext1"/>
      </w:pPr>
      <w:r>
        <w:t>Národní knihovna ČR - Báze autorit (AUT)</w:t>
      </w:r>
    </w:p>
    <w:p w:rsidR="00C26B72" w:rsidRDefault="00C26B72" w:rsidP="00C26B72">
      <w:pPr>
        <w:pStyle w:val="Prosttext1"/>
      </w:pPr>
      <w:r>
        <w:t>Národní knihovna ČR - Knihy a hudebniny ohlášené českým národním agenturám ISBN/ISMN (ISN)</w:t>
      </w:r>
    </w:p>
    <w:p w:rsidR="00C26B72" w:rsidRDefault="00C26B72" w:rsidP="00C26B72">
      <w:pPr>
        <w:pStyle w:val="Prosttext1"/>
      </w:pPr>
      <w:r>
        <w:t>Národní lékařská knihovna - Národní soubor autorit pro zdravotnictví</w:t>
      </w:r>
      <w:r>
        <w:tab/>
      </w:r>
    </w:p>
    <w:p w:rsidR="00C26B72" w:rsidRDefault="00C26B72" w:rsidP="00C26B72">
      <w:pPr>
        <w:pStyle w:val="Prosttext1"/>
      </w:pPr>
      <w:r>
        <w:t>Národní technická knihovna - Česká národní databáze ISSN</w:t>
      </w:r>
    </w:p>
    <w:p w:rsidR="00C26B72" w:rsidRDefault="00C26B72" w:rsidP="00C26B72">
      <w:pPr>
        <w:pStyle w:val="Prosttext1"/>
      </w:pPr>
      <w:r>
        <w:t>Studijní a vědecká knihovna Plzeňského kraje - regionální osobnosti</w:t>
      </w:r>
      <w:r>
        <w:tab/>
      </w:r>
    </w:p>
    <w:p w:rsidR="00C26B72" w:rsidRDefault="00C26B72" w:rsidP="00C26B72">
      <w:pPr>
        <w:pStyle w:val="Prosttext1"/>
      </w:pPr>
      <w:r>
        <w:t>Vědecká knihovna v Olomouci - Normy (SVK05)</w:t>
      </w:r>
      <w:r>
        <w:tab/>
      </w:r>
    </w:p>
    <w:p w:rsidR="00C26B72" w:rsidRDefault="00C26B72" w:rsidP="00C26B72">
      <w:pPr>
        <w:pStyle w:val="Prosttext1"/>
      </w:pPr>
      <w:r>
        <w:t>Vědecká knihovna v Olomouci - Patenty (SVK06)</w:t>
      </w:r>
      <w:r>
        <w:tab/>
      </w:r>
    </w:p>
    <w:p w:rsidR="00C26B72" w:rsidRDefault="00C26B72" w:rsidP="00C26B72">
      <w:pPr>
        <w:pStyle w:val="Prosttext1"/>
      </w:pPr>
      <w:r>
        <w:t>Vědecká knihovna v Olomouci - Regionální osobnosti (REGO)</w:t>
      </w:r>
      <w:r>
        <w:tab/>
      </w:r>
    </w:p>
    <w:p w:rsidR="00C26B72" w:rsidRDefault="00C26B72" w:rsidP="00C26B72">
      <w:pPr>
        <w:pStyle w:val="Prosttext1"/>
      </w:pPr>
      <w:r>
        <w:t>Manuscriptorium (NK ČR, AIP Praha)</w:t>
      </w:r>
      <w:r>
        <w:tab/>
      </w:r>
    </w:p>
    <w:p w:rsidR="00C26B72" w:rsidRDefault="00C26B72" w:rsidP="00C26B72">
      <w:pPr>
        <w:pStyle w:val="Prosttext1"/>
      </w:pPr>
      <w:r>
        <w:t>Systém Kramerius NK ČR - monografie</w:t>
      </w:r>
      <w:r>
        <w:tab/>
      </w:r>
    </w:p>
    <w:p w:rsidR="00C26B72" w:rsidRDefault="00C26B72" w:rsidP="00C26B72">
      <w:pPr>
        <w:pStyle w:val="Prosttext1"/>
      </w:pPr>
      <w:r>
        <w:t>Systém Kramerius NK ČR - periodika</w:t>
      </w:r>
      <w:r>
        <w:tab/>
      </w:r>
      <w:r>
        <w:tab/>
      </w:r>
    </w:p>
    <w:p w:rsidR="00C26B72" w:rsidRDefault="00C26B72" w:rsidP="00C26B72">
      <w:pPr>
        <w:pStyle w:val="Prosttext1"/>
      </w:pPr>
      <w:r>
        <w:t>WebArchiv - archiv českého webu</w:t>
      </w:r>
      <w:r>
        <w:tab/>
      </w:r>
    </w:p>
    <w:p w:rsidR="00C26B72" w:rsidRDefault="00C26B72" w:rsidP="00C26B72">
      <w:pPr>
        <w:pStyle w:val="Prosttext1"/>
      </w:pPr>
      <w:r>
        <w:t>WebArchiv – vyhledávání v plných textech</w:t>
      </w:r>
      <w:r>
        <w:tab/>
      </w:r>
      <w:r>
        <w:tab/>
      </w:r>
    </w:p>
    <w:p w:rsidR="00C26B72" w:rsidRDefault="00C26B72" w:rsidP="00C26B72">
      <w:pPr>
        <w:pStyle w:val="Prosttext1"/>
      </w:pPr>
      <w:r>
        <w:t>Česká digitální matematická knihovna</w:t>
      </w:r>
    </w:p>
    <w:p w:rsidR="00C26B72" w:rsidRDefault="00C26B72" w:rsidP="00C26B72">
      <w:pPr>
        <w:pStyle w:val="Prosttext1"/>
      </w:pPr>
      <w:r>
        <w:t>ČNB - české knihy</w:t>
      </w:r>
    </w:p>
    <w:p w:rsidR="00C26B72" w:rsidRDefault="00C26B72" w:rsidP="00C26B72">
      <w:pPr>
        <w:pStyle w:val="Prosttext1"/>
      </w:pPr>
      <w:r>
        <w:t>ČNB – periodika</w:t>
      </w:r>
      <w:r>
        <w:tab/>
      </w:r>
    </w:p>
    <w:p w:rsidR="00C26B72" w:rsidRDefault="00C26B72" w:rsidP="00C26B72">
      <w:pPr>
        <w:pStyle w:val="Prosttext1"/>
      </w:pPr>
      <w:r>
        <w:tab/>
      </w:r>
    </w:p>
    <w:p w:rsidR="00032B94" w:rsidRPr="00CB451B" w:rsidRDefault="00032B94" w:rsidP="00995B30">
      <w:pPr>
        <w:rPr>
          <w:b/>
        </w:rPr>
      </w:pPr>
      <w:r w:rsidRPr="00CB451B">
        <w:rPr>
          <w:b/>
        </w:rPr>
        <w:t>Knihovny, které využívají službu přebírání záznamů</w:t>
      </w:r>
    </w:p>
    <w:p w:rsidR="00032B94" w:rsidRPr="00CB451B" w:rsidRDefault="00032B94" w:rsidP="00995B30">
      <w:pPr>
        <w:rPr>
          <w:b/>
        </w:rPr>
      </w:pPr>
    </w:p>
    <w:p w:rsidR="00AA0CE4" w:rsidRDefault="00032B94" w:rsidP="003E7FB9">
      <w:pPr>
        <w:jc w:val="left"/>
      </w:pPr>
      <w:r w:rsidRPr="00CB451B">
        <w:t>Akademie věd ČR - Filozofický ústav, v.v.i. - Kabinet pro klasická studia</w:t>
      </w:r>
      <w:r w:rsidRPr="00CB451B">
        <w:br/>
        <w:t>Centrální katolická knihovna Katolické teologické fakulty Univerzity Karlovy v Praze</w:t>
      </w:r>
      <w:r w:rsidRPr="00CB451B">
        <w:br/>
        <w:t>Centrum informačních a knihovnických služeb VŠE (Vysoká škola ekonomická v Praze)</w:t>
      </w:r>
      <w:r w:rsidRPr="00CB451B">
        <w:br/>
        <w:t>Česká filharmonie</w:t>
      </w:r>
      <w:r w:rsidRPr="00CB451B">
        <w:br/>
        <w:t>Česká geologická služba</w:t>
      </w:r>
      <w:r w:rsidRPr="00CB451B">
        <w:br/>
        <w:t>České dráhy, a.s. Ústřední technická knihovna dopravy</w:t>
      </w:r>
      <w:r w:rsidRPr="00CB451B">
        <w:br/>
        <w:t>České farmaceutické muzeum, Univerzita Karlova v Praze, Farmaceutická fakulta</w:t>
      </w:r>
      <w:r w:rsidRPr="00CB451B">
        <w:br/>
        <w:t>České vysoké učení technické v Praze</w:t>
      </w:r>
      <w:r w:rsidRPr="00CB451B">
        <w:br/>
        <w:t>Dokumentace Cirqueon</w:t>
      </w:r>
      <w:r w:rsidRPr="00CB451B">
        <w:br/>
        <w:t>Evropské dokumentační a informační středisko UK</w:t>
      </w:r>
      <w:r w:rsidRPr="00CB451B">
        <w:br/>
        <w:t>Fakulta rybářství a ochrany vod, Jihočeská univerzita v Českých Budějovicích</w:t>
      </w:r>
      <w:r w:rsidRPr="00CB451B">
        <w:br/>
        <w:t>Fakulta vojenského zdravotnictví Univerzity obrany</w:t>
      </w:r>
      <w:r w:rsidRPr="00CB451B">
        <w:br/>
        <w:t>Fakultní nemocnice Ostrava</w:t>
      </w:r>
      <w:r w:rsidRPr="00CB451B">
        <w:br/>
      </w:r>
      <w:r w:rsidRPr="00CB451B">
        <w:lastRenderedPageBreak/>
        <w:t>Fakultní nemocnice u sv. Anny v Brně, Lékařská knihovna</w:t>
      </w:r>
      <w:r w:rsidRPr="00CB451B">
        <w:br/>
        <w:t>Galerie výtvarného umění Ostrava</w:t>
      </w:r>
      <w:r w:rsidRPr="00CB451B">
        <w:br/>
        <w:t>Gymnázium Jana Nerudy, Škola Hl. m. Prahy</w:t>
      </w:r>
      <w:r w:rsidRPr="00CB451B">
        <w:br/>
        <w:t>Gymnázium Josefa Ressela</w:t>
      </w:r>
      <w:r w:rsidRPr="00CB451B">
        <w:br/>
        <w:t>Historický ústav AVČR</w:t>
      </w:r>
      <w:r w:rsidRPr="00CB451B">
        <w:br/>
        <w:t>Institut mezioborových studií</w:t>
      </w:r>
      <w:r w:rsidRPr="00CB451B">
        <w:br/>
        <w:t>Institut Terezínské iniciativy</w:t>
      </w:r>
      <w:r w:rsidRPr="00CB451B">
        <w:br/>
        <w:t>Institut vzdělávání Vězeňské služby ČR - Knihovna</w:t>
      </w:r>
      <w:r w:rsidRPr="00CB451B">
        <w:br/>
        <w:t>Jihočeská univerzita. Teologická fakulta</w:t>
      </w:r>
      <w:r w:rsidRPr="00CB451B">
        <w:br/>
        <w:t>Jihočeská vědecká knihovna v Českých Budějovicích</w:t>
      </w:r>
      <w:r w:rsidRPr="00CB451B">
        <w:br/>
        <w:t>Junák - svaz skautů a skautek ČR</w:t>
      </w:r>
      <w:r w:rsidRPr="00CB451B">
        <w:br/>
        <w:t>Kabinet pro klasická studia FLÚ AV ČR, v.v.i.</w:t>
      </w:r>
      <w:r w:rsidRPr="00CB451B">
        <w:br/>
        <w:t>Knihovna Akademie věd ČR</w:t>
      </w:r>
      <w:r w:rsidRPr="00CB451B">
        <w:br/>
        <w:t>Knihovna Akademie výtvarných umění</w:t>
      </w:r>
      <w:r w:rsidRPr="00CB451B">
        <w:br/>
        <w:t>Knihovna Archeologického ústavu AV ČR</w:t>
      </w:r>
      <w:r w:rsidRPr="00CB451B">
        <w:br/>
        <w:t>Knihovna Bedřicha Beneše Buchlovana</w:t>
      </w:r>
      <w:r w:rsidRPr="00CB451B">
        <w:br/>
        <w:t>Knihovna Cesty domů</w:t>
      </w:r>
      <w:r w:rsidRPr="00CB451B">
        <w:br/>
        <w:t>Knihovna Evangelické teologické fakulty Univerzity Karlovy v Praze</w:t>
      </w:r>
      <w:r w:rsidRPr="00CB451B">
        <w:br/>
        <w:t>Knihovna Jiřího Mahena v Brně</w:t>
      </w:r>
      <w:r w:rsidRPr="00CB451B">
        <w:br/>
        <w:t>Knihovna Karla Dvořáčka ve Vyškově</w:t>
      </w:r>
      <w:r w:rsidRPr="00CB451B">
        <w:br/>
        <w:t>Knihovna Karla Hynka Máchy Litoměřice</w:t>
      </w:r>
      <w:r w:rsidRPr="00CB451B">
        <w:br/>
        <w:t>Knihovna Matěje Josefa Sychry Žďár n. Sázavou</w:t>
      </w:r>
      <w:r w:rsidRPr="00CB451B">
        <w:br/>
        <w:t>Knihovna města Hradce Králové</w:t>
      </w:r>
      <w:r w:rsidRPr="00CB451B">
        <w:br/>
        <w:t>Knihovna města Mladá Boleslav</w:t>
      </w:r>
      <w:r w:rsidRPr="00CB451B">
        <w:br/>
        <w:t>Knihovna města Ostravy</w:t>
      </w:r>
      <w:r w:rsidRPr="00CB451B">
        <w:br/>
        <w:t>Knihovna města Plzně</w:t>
      </w:r>
      <w:r w:rsidRPr="00CB451B">
        <w:br/>
        <w:t>Knihovna Nadace pro dějiny kultury ve střední Evropě</w:t>
      </w:r>
      <w:r w:rsidRPr="00CB451B">
        <w:br/>
        <w:t>Knihovna Národního muzea Praha</w:t>
      </w:r>
      <w:r w:rsidRPr="00CB451B">
        <w:br/>
        <w:t>Knihovna Národního technického muzea</w:t>
      </w:r>
      <w:r w:rsidRPr="00CB451B">
        <w:br/>
        <w:t>Knihovna Petra Bezruče v Opavě</w:t>
      </w:r>
      <w:r w:rsidRPr="00CB451B">
        <w:br/>
        <w:t>Knihovna společenských věd T.G. Masaryka (Univerzita Karlova v Praze)</w:t>
      </w:r>
      <w:r w:rsidRPr="00CB451B">
        <w:br/>
        <w:t>Knihovna Uměleckoprůmyslového muzea</w:t>
      </w:r>
      <w:r w:rsidRPr="00CB451B">
        <w:br/>
        <w:t>Knihovna Václava Štěcha Slaný</w:t>
      </w:r>
      <w:r w:rsidRPr="00CB451B">
        <w:br/>
        <w:t>Knihovna Vincence Priessnitze Jeseník</w:t>
      </w:r>
      <w:r w:rsidRPr="00CB451B">
        <w:br/>
        <w:t>Knihovna Vysoké školy umělecko-průmyslové v Praze</w:t>
      </w:r>
      <w:r w:rsidRPr="00CB451B">
        <w:br/>
        <w:t>Knihovna Západočeského muzea v Plzni</w:t>
      </w:r>
      <w:r w:rsidRPr="00CB451B">
        <w:br/>
        <w:t>Krajská knihovna Františka Bartoše</w:t>
      </w:r>
      <w:r w:rsidRPr="00CB451B">
        <w:br/>
        <w:t>Krajská knihovna Karlovy Vary</w:t>
      </w:r>
      <w:r w:rsidRPr="00CB451B">
        <w:br/>
        <w:t>Krajská knihovna Vysočiny Havlíčkův Brod</w:t>
      </w:r>
      <w:r w:rsidRPr="00CB451B">
        <w:br/>
        <w:t>Krajská vědecká knihovna v Liberci</w:t>
      </w:r>
      <w:r w:rsidRPr="00CB451B">
        <w:br/>
        <w:t>Lékařská knihovna Krajské nemocnice Liberec</w:t>
      </w:r>
      <w:r w:rsidRPr="00CB451B">
        <w:br/>
        <w:t>Lékařská knihovna NsP Česká Lípa</w:t>
      </w:r>
      <w:r w:rsidRPr="00CB451B">
        <w:br/>
        <w:t>Lékařská knihovna v Třebíči</w:t>
      </w:r>
      <w:r w:rsidRPr="00CB451B">
        <w:br/>
        <w:t>LK Nemocnice Blansko</w:t>
      </w:r>
      <w:r w:rsidRPr="00CB451B">
        <w:br/>
        <w:t>Masarykova univerzita v Brně</w:t>
      </w:r>
      <w:r w:rsidRPr="00CB451B">
        <w:br/>
        <w:t>Masarykova veřejná knihovna Vsetín</w:t>
      </w:r>
      <w:r w:rsidRPr="00CB451B">
        <w:br/>
        <w:t>Masarykův ústav a Archiv AV ČR, Oddělení pro soupis a studium rukopisů</w:t>
      </w:r>
      <w:r w:rsidRPr="00CB451B">
        <w:br/>
        <w:t>Mendelova zemědělská a lesnická univerzita v Brně</w:t>
      </w:r>
      <w:r w:rsidRPr="00CB451B">
        <w:br/>
        <w:t>Městská knihovna Antonína Marka Turnov</w:t>
      </w:r>
      <w:r w:rsidRPr="00CB451B">
        <w:br/>
        <w:t>Městská knihovna Bruntál, Regionální knihovnické centrum</w:t>
      </w:r>
      <w:r w:rsidRPr="00CB451B">
        <w:br/>
      </w:r>
      <w:r w:rsidRPr="00CB451B">
        <w:lastRenderedPageBreak/>
        <w:t>Městská knihovna Chodov</w:t>
      </w:r>
      <w:r w:rsidRPr="00CB451B">
        <w:br/>
        <w:t>Městská knihovna Chrudim</w:t>
      </w:r>
      <w:r w:rsidRPr="00CB451B">
        <w:br/>
        <w:t>Městská knihovna Jihlava</w:t>
      </w:r>
      <w:r w:rsidRPr="00CB451B">
        <w:br/>
        <w:t>Městská knihovna Mariánské Lázně</w:t>
      </w:r>
      <w:r w:rsidRPr="00CB451B">
        <w:br/>
        <w:t>Městská knihovna Ostrov</w:t>
      </w:r>
      <w:r w:rsidRPr="00CB451B">
        <w:br/>
        <w:t>Městská knihovna Pelhřimov</w:t>
      </w:r>
      <w:r w:rsidRPr="00CB451B">
        <w:br/>
        <w:t>Městská knihovna Polička</w:t>
      </w:r>
      <w:r w:rsidRPr="00CB451B">
        <w:br/>
        <w:t>Městská knihovna Prostějov</w:t>
      </w:r>
      <w:r w:rsidRPr="00CB451B">
        <w:br/>
        <w:t>Městská knihovna Rožnov pod Radhoštěm</w:t>
      </w:r>
      <w:r w:rsidRPr="00CB451B">
        <w:br/>
        <w:t>Městská knihovna Šumperk</w:t>
      </w:r>
      <w:r w:rsidRPr="00CB451B">
        <w:br/>
        <w:t>Městská knihovna Tábor</w:t>
      </w:r>
      <w:r w:rsidRPr="00CB451B">
        <w:br/>
        <w:t>Městská knihovna Ústí nad Orlicí</w:t>
      </w:r>
      <w:r w:rsidRPr="00CB451B">
        <w:br/>
        <w:t>Městská knihovna v Chebu</w:t>
      </w:r>
      <w:r w:rsidRPr="00CB451B">
        <w:br/>
        <w:t>Metropolitní univerzita Praha, o. p. s. - Odborná knihovna J. Hájka</w:t>
      </w:r>
      <w:r w:rsidRPr="00CB451B">
        <w:br/>
        <w:t>Místní knihovna Rudá nad Moravou</w:t>
      </w:r>
      <w:r w:rsidRPr="00CB451B">
        <w:br/>
        <w:t>Moravská galerie</w:t>
      </w:r>
      <w:r w:rsidRPr="00CB451B">
        <w:br/>
        <w:t>Moravská zemská knihovna v Brně</w:t>
      </w:r>
      <w:r w:rsidRPr="00CB451B">
        <w:br/>
        <w:t>Moravské zemské muzeum</w:t>
      </w:r>
      <w:r w:rsidRPr="00CB451B">
        <w:br/>
        <w:t>Moravskoslezská vědecká knihovna v Ostravě, příspěvková organizace</w:t>
      </w:r>
      <w:r w:rsidRPr="00CB451B">
        <w:br/>
        <w:t>Moravský zemský archiv v Brně</w:t>
      </w:r>
      <w:r w:rsidRPr="00CB451B">
        <w:br/>
        <w:t>Muzeum jihovýchodní Moravy ve Zlíně</w:t>
      </w:r>
      <w:r w:rsidRPr="00CB451B">
        <w:br/>
        <w:t>Národní knihovna České republiky</w:t>
      </w:r>
      <w:r w:rsidRPr="00CB451B">
        <w:br/>
        <w:t>Národní lékařská knihovna</w:t>
      </w:r>
      <w:r w:rsidRPr="00CB451B">
        <w:br/>
        <w:t>Národní památkový ústav</w:t>
      </w:r>
      <w:r w:rsidRPr="00CB451B">
        <w:br/>
        <w:t>Národní zemědělské muzeum Praha - NZM Kačina</w:t>
      </w:r>
      <w:r w:rsidRPr="00CB451B">
        <w:br/>
        <w:t>Nemocnice Na Homolce</w:t>
      </w:r>
      <w:r w:rsidRPr="00CB451B">
        <w:br/>
        <w:t>Nemocnice Prostějov</w:t>
      </w:r>
      <w:r w:rsidRPr="00CB451B">
        <w:br/>
        <w:t>New York University in Prague</w:t>
      </w:r>
      <w:r w:rsidRPr="00CB451B">
        <w:br/>
        <w:t>Občanské sdružení DEN Brno</w:t>
      </w:r>
      <w:r w:rsidRPr="00CB451B">
        <w:br/>
        <w:t>Obec Struhařov</w:t>
      </w:r>
      <w:r w:rsidRPr="00CB451B">
        <w:br/>
        <w:t>Oblastní galerie Vysočiny v Jihlavě</w:t>
      </w:r>
      <w:r w:rsidRPr="00CB451B">
        <w:br/>
        <w:t>Oblastní muzeum v Lounech</w:t>
      </w:r>
      <w:r w:rsidRPr="00CB451B">
        <w:br/>
        <w:t>Oblastní muzeum v Mostě</w:t>
      </w:r>
      <w:r w:rsidRPr="00CB451B">
        <w:br/>
        <w:t>Oblastní nemocnice a.s. Mladá Boleslav</w:t>
      </w:r>
      <w:r w:rsidRPr="00CB451B">
        <w:br/>
        <w:t>Odborná knihovna Ministerstva financí České republiky</w:t>
      </w:r>
      <w:r w:rsidRPr="00CB451B">
        <w:br/>
        <w:t>Odborná knihovna Severoceské galerie výtvarného umení</w:t>
      </w:r>
      <w:r w:rsidRPr="00CB451B">
        <w:br/>
        <w:t>Open Gate – Gymnázium a základní škola</w:t>
      </w:r>
      <w:r w:rsidRPr="00CB451B">
        <w:br/>
        <w:t>Ostravská univerzita v Ostravě, Univerzitní knihovna</w:t>
      </w:r>
      <w:r w:rsidRPr="00CB451B">
        <w:br/>
        <w:t>Památník národního písemnictví</w:t>
      </w:r>
      <w:r w:rsidRPr="00CB451B">
        <w:br/>
        <w:t>Památník Terezín</w:t>
      </w:r>
      <w:r w:rsidRPr="00CB451B">
        <w:br/>
        <w:t>Pardubická krajská nemocnice</w:t>
      </w:r>
      <w:r w:rsidRPr="00CB451B">
        <w:br/>
        <w:t>Poštovní muzeum</w:t>
      </w:r>
      <w:r w:rsidRPr="00CB451B">
        <w:br/>
        <w:t>Práchenské muzeum v Písku</w:t>
      </w:r>
      <w:r w:rsidRPr="00CB451B">
        <w:br/>
        <w:t>Provincie bratří františkánů (historická knihovna), Praha</w:t>
      </w:r>
      <w:r w:rsidRPr="00CB451B">
        <w:br/>
        <w:t>Příruční knihovna Archivu Pražského hradu</w:t>
      </w:r>
      <w:r w:rsidRPr="00CB451B">
        <w:br/>
        <w:t>Psychiatrické centrum Praha</w:t>
      </w:r>
      <w:r w:rsidRPr="00CB451B">
        <w:br/>
        <w:t>Regionální muzeum Kolín - Podlipanské muzeum v Českém Brodě</w:t>
      </w:r>
      <w:r w:rsidRPr="00CB451B">
        <w:br/>
        <w:t>Severočeská vědecká knihovna</w:t>
      </w:r>
      <w:r w:rsidRPr="00CB451B">
        <w:br/>
        <w:t>Severočeské muzeum v Liberci</w:t>
      </w:r>
      <w:r w:rsidRPr="00CB451B">
        <w:br/>
        <w:t>Soukromá vysoká škola ekonomická Znojmo, s.r.o.</w:t>
      </w:r>
      <w:r w:rsidRPr="00CB451B">
        <w:br/>
      </w:r>
      <w:r w:rsidRPr="00CB451B">
        <w:lastRenderedPageBreak/>
        <w:t>Státní oblastní archiv v Praze</w:t>
      </w:r>
      <w:r w:rsidRPr="00CB451B">
        <w:br/>
        <w:t>Státní oblastní archiv v Třeboni</w:t>
      </w:r>
      <w:r w:rsidRPr="00CB451B">
        <w:br/>
        <w:t>Státní okresní archiv České Budějovice</w:t>
      </w:r>
      <w:r w:rsidRPr="00CB451B">
        <w:br/>
        <w:t>Státní okresní archiv Český Krumlov</w:t>
      </w:r>
      <w:r w:rsidRPr="00CB451B">
        <w:br/>
        <w:t>Státní okresní archiv Děčín</w:t>
      </w:r>
      <w:r w:rsidRPr="00CB451B">
        <w:br/>
        <w:t>Státní okresní archiv Jindřichův Hradec</w:t>
      </w:r>
      <w:r w:rsidRPr="00CB451B">
        <w:br/>
        <w:t>Státní okresní archiv Písek</w:t>
      </w:r>
      <w:r w:rsidRPr="00CB451B">
        <w:br/>
        <w:t>Státní okresní archiv Strakonice</w:t>
      </w:r>
      <w:r w:rsidRPr="00CB451B">
        <w:br/>
        <w:t>Státní okresní archiv Třeboň - pracoviště J</w:t>
      </w:r>
      <w:r w:rsidR="006A18CC">
        <w:t xml:space="preserve">indřichův </w:t>
      </w:r>
      <w:r w:rsidRPr="00CB451B">
        <w:t>Hradec</w:t>
      </w:r>
      <w:r w:rsidRPr="00CB451B">
        <w:br/>
        <w:t>Státní technická knihovna</w:t>
      </w:r>
      <w:r w:rsidRPr="00CB451B">
        <w:br/>
        <w:t>Středisko vědeckých informací - Státní zdravotní ústav</w:t>
      </w:r>
      <w:r w:rsidRPr="00CB451B">
        <w:br/>
        <w:t>Středisko vědeckých informací 3. lékařské fakulty UK v Praze</w:t>
      </w:r>
      <w:r w:rsidRPr="00CB451B">
        <w:br/>
        <w:t>Středisko vědeckých informací Fakulty sociálních věd Univerzity Karlovy v Praze</w:t>
      </w:r>
      <w:r w:rsidRPr="00CB451B">
        <w:br/>
        <w:t>Středisko vědeckých informací Přírodovědecké fakulty Univerzity Karlovy v Praze</w:t>
      </w:r>
      <w:r w:rsidRPr="00CB451B">
        <w:br/>
        <w:t>Střední Průmyslová Škola Strojnická - Škola Hlavního města Prahy</w:t>
      </w:r>
      <w:r w:rsidRPr="00CB451B">
        <w:br/>
        <w:t>Středočeská vědecká knihovna v Kladně</w:t>
      </w:r>
      <w:r w:rsidRPr="00CB451B">
        <w:br/>
        <w:t>Studijní a vědecká knihovna Plzeňského kraje</w:t>
      </w:r>
      <w:r w:rsidRPr="00CB451B">
        <w:br/>
        <w:t>Studijní a vědecká knihovna v Hradci Králové</w:t>
      </w:r>
      <w:r w:rsidRPr="00CB451B">
        <w:br/>
        <w:t>Školní knihovna VOŠ ekonomické a zdravotnické a SŠ Boskovice</w:t>
      </w:r>
      <w:r w:rsidRPr="00CB451B">
        <w:br/>
        <w:t>Školní knihovna ZŠ Hanspaulka</w:t>
      </w:r>
      <w:r w:rsidRPr="00CB451B">
        <w:br/>
        <w:t>Univerzita J. E. Purkyně Ústí n. L.</w:t>
      </w:r>
      <w:r w:rsidRPr="00CB451B">
        <w:br/>
        <w:t>Univerzita Karlova v Praze, Filozofická fakulta</w:t>
      </w:r>
      <w:r w:rsidRPr="00CB451B">
        <w:br/>
        <w:t>Univerzita Karlova v Praze, Husitská teologická fakulta</w:t>
      </w:r>
      <w:r w:rsidRPr="00CB451B">
        <w:br/>
        <w:t>Univerzita Karlova v Praze, Pedagogická fakulta, Ústřední knihovna</w:t>
      </w:r>
      <w:r w:rsidRPr="00CB451B">
        <w:br/>
        <w:t>Univerzita Karlova v Praze, Právnická fakulta - Knihovna</w:t>
      </w:r>
      <w:r w:rsidRPr="00CB451B">
        <w:br/>
        <w:t>Univerzita Tomáše Bati ve Zlíně</w:t>
      </w:r>
      <w:r w:rsidRPr="00CB451B">
        <w:br/>
        <w:t>Univerzitná knižnica UPJŠ v Košiciach</w:t>
      </w:r>
      <w:r w:rsidRPr="00CB451B">
        <w:br/>
        <w:t>Univerzitní knihovna SU Opava</w:t>
      </w:r>
      <w:r w:rsidRPr="00CB451B">
        <w:br/>
        <w:t>Univerzitní knihovna ZČU v Plzni</w:t>
      </w:r>
      <w:r w:rsidRPr="00CB451B">
        <w:br/>
        <w:t>Ústav biologie obratlovců AV ČR</w:t>
      </w:r>
      <w:r w:rsidRPr="00CB451B">
        <w:br/>
        <w:t>Ústav dějin UK a Archiv UK</w:t>
      </w:r>
      <w:r w:rsidRPr="00CB451B">
        <w:br/>
        <w:t xml:space="preserve">Ústav mezinárodních vztahů - knihovna a dokumentace </w:t>
      </w:r>
    </w:p>
    <w:p w:rsidR="00032B94" w:rsidRPr="00CB451B" w:rsidRDefault="00032B94" w:rsidP="003E7FB9">
      <w:pPr>
        <w:jc w:val="left"/>
      </w:pPr>
      <w:r w:rsidRPr="00CB451B">
        <w:t>Ústav pro českou literaturu AV ČR</w:t>
      </w:r>
      <w:r w:rsidRPr="00CB451B">
        <w:br/>
        <w:t>Ústav pro hydrodynamiku AV CR, v.v.i.</w:t>
      </w:r>
      <w:r w:rsidRPr="00CB451B">
        <w:br/>
        <w:t>Ústav pro studia dějin a kultury Střední Evropy</w:t>
      </w:r>
      <w:r w:rsidRPr="00CB451B">
        <w:br/>
        <w:t>Ústřední knihovna VŠCHT Praha</w:t>
      </w:r>
      <w:r w:rsidRPr="00CB451B">
        <w:br/>
        <w:t>Vědecká knihovna Olomouc</w:t>
      </w:r>
      <w:r w:rsidRPr="00CB451B">
        <w:br/>
        <w:t>Veterinární a farmaceutická univerzita v Brně</w:t>
      </w:r>
      <w:r w:rsidRPr="00CB451B">
        <w:br/>
        <w:t>Vlastivědné muzeum ve Slaném</w:t>
      </w:r>
      <w:r w:rsidRPr="00CB451B">
        <w:br/>
        <w:t>Vojenský historický ústav - knihovna</w:t>
      </w:r>
      <w:r w:rsidRPr="00CB451B">
        <w:br/>
        <w:t>Vysoká škola hotelová v Praze</w:t>
      </w:r>
      <w:r w:rsidRPr="00CB451B">
        <w:br/>
        <w:t>Vysoká škola politických a společenských věd Kolín</w:t>
      </w:r>
      <w:r w:rsidRPr="00CB451B">
        <w:br/>
        <w:t>Vysoké učení technické v Brně</w:t>
      </w:r>
      <w:r w:rsidRPr="00CB451B">
        <w:br/>
        <w:t>Vyšší odborná škola sociálně pedagogická a teologická</w:t>
      </w:r>
      <w:r w:rsidRPr="00CB451B">
        <w:br/>
        <w:t>Západočeská univerzita v Plzni</w:t>
      </w:r>
      <w:r w:rsidRPr="00CB451B">
        <w:br/>
        <w:t>Zemědělská a potravinářská knihovna - Ústav zemědělské ekonomiky a informací</w:t>
      </w:r>
      <w:r w:rsidRPr="00CB451B">
        <w:br/>
        <w:t>Zemědělský výzkumný ústav Kromeríž</w:t>
      </w:r>
      <w:r w:rsidRPr="00CB451B">
        <w:br/>
        <w:t>Židovské muzeum Praha</w:t>
      </w:r>
    </w:p>
    <w:p w:rsidR="00032B94" w:rsidRPr="00CB451B" w:rsidRDefault="00032B94" w:rsidP="00995B30"/>
    <w:p w:rsidR="00032B94" w:rsidRPr="00CB451B" w:rsidRDefault="00032B94" w:rsidP="00995B30">
      <w:pPr>
        <w:rPr>
          <w:b/>
          <w:color w:val="E36C0A"/>
        </w:rPr>
      </w:pPr>
    </w:p>
    <w:p w:rsidR="00032B94" w:rsidRPr="00CB451B" w:rsidRDefault="00032B94" w:rsidP="00672525">
      <w:pPr>
        <w:shd w:val="clear" w:color="auto" w:fill="E5004B"/>
        <w:jc w:val="center"/>
        <w:rPr>
          <w:b/>
          <w:color w:val="FFFFFF"/>
        </w:rPr>
      </w:pPr>
      <w:r w:rsidRPr="00CB451B">
        <w:rPr>
          <w:b/>
          <w:color w:val="FFFFFF"/>
        </w:rPr>
        <w:lastRenderedPageBreak/>
        <w:t>Oborová brána Umění a architektura -  ART</w:t>
      </w:r>
    </w:p>
    <w:p w:rsidR="00032B94" w:rsidRPr="00CB451B" w:rsidRDefault="00032B94" w:rsidP="00995B30"/>
    <w:p w:rsidR="00032B94" w:rsidRPr="00CB451B" w:rsidRDefault="00032B94" w:rsidP="00995B30">
      <w:pPr>
        <w:rPr>
          <w:rFonts w:eastAsia="Trebuchet MS" w:cs="Trebuchet MS"/>
          <w:b/>
          <w:bCs/>
        </w:rPr>
      </w:pPr>
      <w:r w:rsidRPr="00CB451B">
        <w:rPr>
          <w:rFonts w:eastAsia="Trebuchet MS" w:cs="Trebuchet MS"/>
          <w:b/>
          <w:bCs/>
        </w:rPr>
        <w:t>Registrované knihovny</w:t>
      </w:r>
      <w:r w:rsidR="00912ED2">
        <w:rPr>
          <w:rFonts w:eastAsia="Trebuchet MS" w:cs="Trebuchet MS"/>
          <w:b/>
          <w:bCs/>
        </w:rPr>
        <w:t>:</w:t>
      </w:r>
    </w:p>
    <w:p w:rsidR="00032B94" w:rsidRPr="00CB451B" w:rsidRDefault="00032B94" w:rsidP="00995B30">
      <w:r w:rsidRPr="00CB451B">
        <w:t>Knihovna Uměleckoprůmyslového musea v Praze</w:t>
      </w:r>
    </w:p>
    <w:p w:rsidR="00032B94" w:rsidRPr="00CB451B" w:rsidRDefault="00032B94" w:rsidP="00995B30">
      <w:r w:rsidRPr="00CB451B">
        <w:t>Knihovna Akademie výtvarných umění v Praze</w:t>
      </w:r>
    </w:p>
    <w:p w:rsidR="00032B94" w:rsidRPr="00CB451B" w:rsidRDefault="00032B94" w:rsidP="00995B30">
      <w:r w:rsidRPr="00CB451B">
        <w:t>Knihovna Galerie výtvarného umění v Ostravě</w:t>
      </w:r>
    </w:p>
    <w:p w:rsidR="00032B94" w:rsidRPr="00CB451B" w:rsidRDefault="00032B94" w:rsidP="00995B30">
      <w:r w:rsidRPr="00CB451B">
        <w:t>Knihovna Moravské galerie v Brně</w:t>
      </w:r>
    </w:p>
    <w:p w:rsidR="00032B94" w:rsidRPr="00CB451B" w:rsidRDefault="00032B94" w:rsidP="00995B30">
      <w:r w:rsidRPr="00CB451B">
        <w:t>Knihovna Muzea umění Olomouc</w:t>
      </w:r>
    </w:p>
    <w:p w:rsidR="00032B94" w:rsidRPr="00CB451B" w:rsidRDefault="00032B94" w:rsidP="00995B30">
      <w:r w:rsidRPr="00CB451B">
        <w:t>Knihovna Národní galerie v Praze</w:t>
      </w:r>
    </w:p>
    <w:p w:rsidR="00032B94" w:rsidRPr="00CB451B" w:rsidRDefault="00032B94" w:rsidP="00995B30">
      <w:r w:rsidRPr="00CB451B">
        <w:t>Knihovna Národního technického muzea v Praze</w:t>
      </w:r>
    </w:p>
    <w:p w:rsidR="00032B94" w:rsidRPr="00CB451B" w:rsidRDefault="00032B94" w:rsidP="00995B30">
      <w:r w:rsidRPr="00CB451B">
        <w:t>Knihovna Vysoké školy uměleckoprůmyslové v Praze</w:t>
      </w:r>
    </w:p>
    <w:p w:rsidR="00032B94" w:rsidRPr="00CB451B" w:rsidRDefault="00032B94" w:rsidP="00995B30">
      <w:r w:rsidRPr="00CB451B">
        <w:t>Knihovna Západočeského muzea v Plzni</w:t>
      </w:r>
    </w:p>
    <w:p w:rsidR="00032B94" w:rsidRPr="00CB451B" w:rsidRDefault="00032B94" w:rsidP="00995B30"/>
    <w:p w:rsidR="00032B94" w:rsidRPr="00CB451B" w:rsidRDefault="00032B94" w:rsidP="00995B30">
      <w:pPr>
        <w:rPr>
          <w:b/>
          <w:color w:val="E36C0A"/>
        </w:rPr>
      </w:pPr>
    </w:p>
    <w:p w:rsidR="00032B94" w:rsidRPr="00CB451B" w:rsidRDefault="00032B94" w:rsidP="00672525">
      <w:pPr>
        <w:shd w:val="clear" w:color="auto" w:fill="E5004B"/>
        <w:jc w:val="center"/>
        <w:rPr>
          <w:b/>
          <w:color w:val="FFFFFF"/>
        </w:rPr>
      </w:pPr>
      <w:r w:rsidRPr="00CB451B">
        <w:rPr>
          <w:b/>
          <w:color w:val="FFFFFF"/>
        </w:rPr>
        <w:t>Oborová brána Mezinárodní vztahy-  IREL</w:t>
      </w:r>
    </w:p>
    <w:p w:rsidR="00032B94" w:rsidRPr="00CB451B" w:rsidRDefault="00032B94" w:rsidP="00995B30"/>
    <w:p w:rsidR="00032B94" w:rsidRPr="00CB451B" w:rsidRDefault="00032B94" w:rsidP="00995B30">
      <w:pPr>
        <w:rPr>
          <w:b/>
          <w:bCs/>
        </w:rPr>
      </w:pPr>
      <w:r w:rsidRPr="00CB451B">
        <w:rPr>
          <w:rFonts w:eastAsia="Trebuchet MS" w:cs="Trebuchet MS"/>
          <w:b/>
          <w:bCs/>
        </w:rPr>
        <w:t>Registrované knihovny</w:t>
      </w:r>
      <w:r w:rsidR="00912ED2">
        <w:rPr>
          <w:rFonts w:eastAsia="Trebuchet MS" w:cs="Trebuchet MS"/>
          <w:b/>
          <w:bCs/>
        </w:rPr>
        <w:t>:</w:t>
      </w:r>
    </w:p>
    <w:p w:rsidR="00032B94" w:rsidRPr="00CB451B" w:rsidRDefault="00032B94" w:rsidP="00995B30">
      <w:pPr>
        <w:rPr>
          <w:b/>
        </w:rPr>
      </w:pPr>
      <w:r w:rsidRPr="00CB451B">
        <w:rPr>
          <w:b/>
          <w:bCs/>
        </w:rPr>
        <w:t>Ústav mezinárodních vztahů (zakládající knihovna CPK)</w:t>
      </w:r>
    </w:p>
    <w:p w:rsidR="00032B94" w:rsidRPr="00CB451B" w:rsidRDefault="00032B94" w:rsidP="00995B30"/>
    <w:p w:rsidR="00032B94" w:rsidRPr="00CB451B" w:rsidRDefault="00032B94" w:rsidP="00672525">
      <w:pPr>
        <w:jc w:val="center"/>
        <w:rPr>
          <w:b/>
          <w:color w:val="E36C0A"/>
        </w:rPr>
      </w:pPr>
    </w:p>
    <w:p w:rsidR="00032B94" w:rsidRPr="00CB451B" w:rsidRDefault="00032B94" w:rsidP="00672525">
      <w:pPr>
        <w:shd w:val="clear" w:color="auto" w:fill="E5004B"/>
        <w:jc w:val="center"/>
        <w:rPr>
          <w:b/>
          <w:color w:val="FFFFFF"/>
        </w:rPr>
      </w:pPr>
      <w:r w:rsidRPr="00CB451B">
        <w:rPr>
          <w:b/>
          <w:color w:val="FFFFFF"/>
        </w:rPr>
        <w:t>Oborová brána Knihovnictví a vědecké informace -  KIV</w:t>
      </w:r>
    </w:p>
    <w:p w:rsidR="00032B94" w:rsidRPr="00CB451B" w:rsidRDefault="00032B94" w:rsidP="00995B30"/>
    <w:p w:rsidR="00032B94" w:rsidRPr="00CB451B" w:rsidRDefault="00032B94" w:rsidP="00995B30">
      <w:pPr>
        <w:rPr>
          <w:rFonts w:eastAsia="Trebuchet MS" w:cs="Trebuchet MS"/>
          <w:b/>
          <w:bCs/>
        </w:rPr>
      </w:pPr>
      <w:r w:rsidRPr="00CB451B">
        <w:rPr>
          <w:rFonts w:eastAsia="Trebuchet MS" w:cs="Trebuchet MS"/>
          <w:b/>
          <w:bCs/>
        </w:rPr>
        <w:t>Registrované knihovny</w:t>
      </w:r>
      <w:r w:rsidR="00912ED2">
        <w:rPr>
          <w:rFonts w:eastAsia="Trebuchet MS" w:cs="Trebuchet MS"/>
          <w:b/>
          <w:bCs/>
        </w:rPr>
        <w:t>:</w:t>
      </w:r>
    </w:p>
    <w:p w:rsidR="00032B94" w:rsidRPr="00CB451B" w:rsidRDefault="00032B94" w:rsidP="00995B30">
      <w:pPr>
        <w:rPr>
          <w:b/>
          <w:bCs/>
        </w:rPr>
      </w:pPr>
      <w:r w:rsidRPr="00CB451B">
        <w:rPr>
          <w:b/>
          <w:bCs/>
        </w:rPr>
        <w:t>Moravská zemská knihovna (zakládající knihovna CPK)</w:t>
      </w:r>
    </w:p>
    <w:p w:rsidR="00032B94" w:rsidRPr="00CB451B" w:rsidRDefault="00032B94" w:rsidP="00995B30">
      <w:pPr>
        <w:rPr>
          <w:b/>
        </w:rPr>
      </w:pPr>
      <w:r w:rsidRPr="00CB451B">
        <w:rPr>
          <w:b/>
          <w:bCs/>
        </w:rPr>
        <w:t>Národní knihovna České republiky (zakládající knihovna CPK)</w:t>
      </w:r>
    </w:p>
    <w:p w:rsidR="00032B94" w:rsidRPr="00CB451B" w:rsidRDefault="00032B94" w:rsidP="00995B30">
      <w:r w:rsidRPr="00CB451B">
        <w:t>Univerzita Karlova v Praze</w:t>
      </w:r>
    </w:p>
    <w:p w:rsidR="00032B94" w:rsidRPr="00CB451B" w:rsidRDefault="00032B94" w:rsidP="00995B30">
      <w:r w:rsidRPr="00CB451B">
        <w:t>Slezská univerzita v Opavě</w:t>
      </w:r>
    </w:p>
    <w:p w:rsidR="00032B94" w:rsidRPr="00CB451B" w:rsidRDefault="00032B94" w:rsidP="00995B30"/>
    <w:p w:rsidR="00032B94" w:rsidRPr="00CB451B" w:rsidRDefault="00032B94" w:rsidP="00995B30">
      <w:pPr>
        <w:rPr>
          <w:b/>
          <w:color w:val="E36C0A"/>
        </w:rPr>
      </w:pPr>
    </w:p>
    <w:p w:rsidR="00032B94" w:rsidRPr="00CB451B" w:rsidRDefault="00032B94" w:rsidP="00672525">
      <w:pPr>
        <w:shd w:val="clear" w:color="auto" w:fill="E5004B"/>
        <w:jc w:val="center"/>
        <w:rPr>
          <w:b/>
          <w:color w:val="FFFFFF"/>
        </w:rPr>
      </w:pPr>
      <w:r w:rsidRPr="00CB451B">
        <w:rPr>
          <w:b/>
          <w:color w:val="FFFFFF"/>
        </w:rPr>
        <w:t>Oborová brána MUSICA  -  MUS</w:t>
      </w:r>
    </w:p>
    <w:p w:rsidR="00032B94" w:rsidRPr="00CB451B" w:rsidRDefault="00032B94" w:rsidP="00995B30"/>
    <w:p w:rsidR="00032B94" w:rsidRPr="00CB451B" w:rsidRDefault="00032B94" w:rsidP="00995B30">
      <w:pPr>
        <w:rPr>
          <w:b/>
          <w:bCs/>
        </w:rPr>
      </w:pPr>
      <w:r w:rsidRPr="00CB451B">
        <w:rPr>
          <w:rFonts w:eastAsia="Trebuchet MS" w:cs="Trebuchet MS"/>
          <w:b/>
          <w:bCs/>
        </w:rPr>
        <w:t>Registrované knihovny</w:t>
      </w:r>
      <w:r w:rsidR="00912ED2">
        <w:rPr>
          <w:rFonts w:eastAsia="Trebuchet MS" w:cs="Trebuchet MS"/>
          <w:b/>
          <w:bCs/>
        </w:rPr>
        <w:t>:</w:t>
      </w:r>
    </w:p>
    <w:p w:rsidR="00032B94" w:rsidRPr="00CB451B" w:rsidRDefault="00032B94" w:rsidP="00995B30">
      <w:pPr>
        <w:rPr>
          <w:b/>
        </w:rPr>
      </w:pPr>
      <w:r w:rsidRPr="00CB451B">
        <w:rPr>
          <w:b/>
          <w:bCs/>
        </w:rPr>
        <w:t>Národní knihovna České republiky (zakládající knihovna CPK)</w:t>
      </w:r>
    </w:p>
    <w:p w:rsidR="00032B94" w:rsidRPr="00CB451B" w:rsidRDefault="00032B94" w:rsidP="00995B30"/>
    <w:p w:rsidR="00032B94" w:rsidRPr="00CB451B" w:rsidRDefault="00032B94" w:rsidP="00995B30">
      <w:pPr>
        <w:rPr>
          <w:b/>
          <w:color w:val="E36C0A"/>
        </w:rPr>
      </w:pPr>
    </w:p>
    <w:p w:rsidR="00032B94" w:rsidRPr="00CB451B" w:rsidRDefault="00032B94" w:rsidP="00672525">
      <w:pPr>
        <w:shd w:val="clear" w:color="auto" w:fill="E5004B"/>
        <w:jc w:val="center"/>
        <w:rPr>
          <w:b/>
          <w:color w:val="FFFFFF"/>
        </w:rPr>
      </w:pPr>
      <w:r w:rsidRPr="00CB451B">
        <w:rPr>
          <w:b/>
          <w:color w:val="FFFFFF"/>
        </w:rPr>
        <w:t>Oborová brána PRÁVO</w:t>
      </w:r>
    </w:p>
    <w:p w:rsidR="00032B94" w:rsidRPr="00CB451B" w:rsidRDefault="00032B94" w:rsidP="00995B30"/>
    <w:p w:rsidR="00032B94" w:rsidRPr="00CB451B" w:rsidRDefault="00032B94" w:rsidP="00995B30">
      <w:r w:rsidRPr="00CB451B">
        <w:rPr>
          <w:rFonts w:eastAsia="Trebuchet MS" w:cs="Trebuchet MS"/>
          <w:b/>
          <w:bCs/>
        </w:rPr>
        <w:t>Registrované knihovny</w:t>
      </w:r>
      <w:r w:rsidR="00912ED2">
        <w:rPr>
          <w:rFonts w:eastAsia="Trebuchet MS" w:cs="Trebuchet MS"/>
          <w:b/>
          <w:bCs/>
        </w:rPr>
        <w:t>:</w:t>
      </w:r>
    </w:p>
    <w:p w:rsidR="00032B94" w:rsidRPr="00CB451B" w:rsidRDefault="00032B94" w:rsidP="00995B30">
      <w:r w:rsidRPr="00CB451B">
        <w:t>Univerzita Karlova v Praze - Právnická fakulta</w:t>
      </w:r>
    </w:p>
    <w:p w:rsidR="00032B94" w:rsidRPr="00CB451B" w:rsidRDefault="00032B94" w:rsidP="00995B30"/>
    <w:p w:rsidR="00032B94" w:rsidRPr="00CB451B" w:rsidRDefault="00032B94" w:rsidP="00995B30"/>
    <w:p w:rsidR="00032B94" w:rsidRPr="00CB451B" w:rsidRDefault="00032B94" w:rsidP="00672525">
      <w:pPr>
        <w:shd w:val="clear" w:color="auto" w:fill="E5004B"/>
        <w:jc w:val="center"/>
        <w:rPr>
          <w:b/>
          <w:color w:val="FFFFFF"/>
        </w:rPr>
      </w:pPr>
      <w:r w:rsidRPr="00CB451B">
        <w:rPr>
          <w:b/>
          <w:color w:val="FFFFFF"/>
        </w:rPr>
        <w:t>Oborová brána TECHNIKA -  TECH</w:t>
      </w:r>
    </w:p>
    <w:p w:rsidR="00032B94" w:rsidRPr="00CB451B" w:rsidRDefault="00032B94" w:rsidP="00995B30"/>
    <w:p w:rsidR="00032B94" w:rsidRPr="00CB451B" w:rsidRDefault="00032B94" w:rsidP="00995B30">
      <w:pPr>
        <w:rPr>
          <w:rFonts w:eastAsia="Trebuchet MS" w:cs="Trebuchet MS"/>
          <w:b/>
          <w:bCs/>
        </w:rPr>
      </w:pPr>
      <w:r w:rsidRPr="00CB451B">
        <w:rPr>
          <w:rFonts w:eastAsia="Trebuchet MS" w:cs="Trebuchet MS"/>
          <w:b/>
          <w:bCs/>
        </w:rPr>
        <w:t>Registrované knihovny</w:t>
      </w:r>
      <w:r w:rsidR="00912ED2">
        <w:rPr>
          <w:rFonts w:eastAsia="Trebuchet MS" w:cs="Trebuchet MS"/>
          <w:b/>
          <w:bCs/>
        </w:rPr>
        <w:t>:</w:t>
      </w:r>
    </w:p>
    <w:p w:rsidR="00032B94" w:rsidRPr="00CB451B" w:rsidRDefault="00032B94" w:rsidP="00995B30">
      <w:r w:rsidRPr="00CB451B">
        <w:rPr>
          <w:b/>
          <w:bCs/>
        </w:rPr>
        <w:t>Národní technická knihovna (zakládající knihovna CPK)</w:t>
      </w:r>
    </w:p>
    <w:p w:rsidR="000B77F6" w:rsidRPr="00CB451B" w:rsidRDefault="000B77F6" w:rsidP="00995B30">
      <w:r w:rsidRPr="00CB451B">
        <w:br w:type="page"/>
      </w:r>
    </w:p>
    <w:p w:rsidR="00BF7635" w:rsidRDefault="000B77F6" w:rsidP="00BF7635">
      <w:pPr>
        <w:pStyle w:val="Nadpis2"/>
        <w:spacing w:before="0"/>
        <w:jc w:val="left"/>
      </w:pPr>
      <w:bookmarkStart w:id="191" w:name="_Toc405137659"/>
      <w:r w:rsidRPr="00CB451B">
        <w:lastRenderedPageBreak/>
        <w:t xml:space="preserve">Příloha 5: </w:t>
      </w:r>
      <w:r w:rsidR="00066E00">
        <w:t>Model linkování v discovery CPK</w:t>
      </w:r>
      <w:bookmarkEnd w:id="191"/>
      <w:r w:rsidR="00066E00">
        <w:t xml:space="preserve"> </w:t>
      </w:r>
    </w:p>
    <w:p w:rsidR="00EF343B" w:rsidRPr="00EF343B" w:rsidRDefault="00EF343B" w:rsidP="00EF343B"/>
    <w:p w:rsidR="00066E00" w:rsidRPr="00912ED2" w:rsidRDefault="00066E00" w:rsidP="00066E00">
      <w:pPr>
        <w:shd w:val="clear" w:color="auto" w:fill="E5004B"/>
        <w:autoSpaceDE w:val="0"/>
        <w:autoSpaceDN w:val="0"/>
        <w:adjustRightInd w:val="0"/>
        <w:jc w:val="center"/>
        <w:rPr>
          <w:rFonts w:asciiTheme="minorHAnsi" w:hAnsiTheme="minorHAnsi" w:cs="TrebuchetMS"/>
          <w:b/>
          <w:color w:val="FFFFFF" w:themeColor="background1"/>
        </w:rPr>
      </w:pPr>
      <w:r w:rsidRPr="00912ED2">
        <w:rPr>
          <w:rFonts w:asciiTheme="minorHAnsi" w:hAnsiTheme="minorHAnsi" w:cs="TrebuchetMS"/>
          <w:b/>
          <w:color w:val="FFFFFF" w:themeColor="background1"/>
        </w:rPr>
        <w:t>Základní principy</w:t>
      </w:r>
    </w:p>
    <w:p w:rsidR="00066E00" w:rsidRPr="00912ED2" w:rsidRDefault="00066E00" w:rsidP="00066E00">
      <w:pPr>
        <w:autoSpaceDE w:val="0"/>
        <w:autoSpaceDN w:val="0"/>
        <w:adjustRightInd w:val="0"/>
        <w:rPr>
          <w:rFonts w:asciiTheme="minorHAnsi" w:hAnsiTheme="minorHAnsi" w:cs="TrebuchetMS"/>
          <w:b/>
        </w:rPr>
      </w:pPr>
    </w:p>
    <w:p w:rsidR="00066E00" w:rsidRPr="00912ED2" w:rsidRDefault="00066E00" w:rsidP="00287FF1">
      <w:pPr>
        <w:pStyle w:val="Odstavecseseznamem"/>
        <w:numPr>
          <w:ilvl w:val="0"/>
          <w:numId w:val="17"/>
        </w:numPr>
        <w:autoSpaceDE w:val="0"/>
        <w:autoSpaceDN w:val="0"/>
        <w:adjustRightInd w:val="0"/>
        <w:contextualSpacing/>
        <w:jc w:val="left"/>
        <w:rPr>
          <w:rFonts w:asciiTheme="minorHAnsi" w:hAnsiTheme="minorHAnsi" w:cs="ArialMT"/>
        </w:rPr>
      </w:pPr>
      <w:r w:rsidRPr="00912ED2">
        <w:rPr>
          <w:rFonts w:asciiTheme="minorHAnsi" w:hAnsiTheme="minorHAnsi" w:cs="ArialMT"/>
        </w:rPr>
        <w:t>v maximální míře využít již fungující lokální linkservery:</w:t>
      </w:r>
    </w:p>
    <w:p w:rsidR="00066E00" w:rsidRPr="00912ED2" w:rsidRDefault="00066E00" w:rsidP="00287FF1">
      <w:pPr>
        <w:pStyle w:val="Odstavecseseznamem"/>
        <w:numPr>
          <w:ilvl w:val="1"/>
          <w:numId w:val="17"/>
        </w:numPr>
        <w:autoSpaceDE w:val="0"/>
        <w:autoSpaceDN w:val="0"/>
        <w:adjustRightInd w:val="0"/>
        <w:contextualSpacing/>
        <w:jc w:val="left"/>
        <w:rPr>
          <w:rFonts w:asciiTheme="minorHAnsi" w:hAnsiTheme="minorHAnsi" w:cs="ArialMT"/>
        </w:rPr>
      </w:pPr>
      <w:r w:rsidRPr="00912ED2">
        <w:rPr>
          <w:rFonts w:asciiTheme="minorHAnsi" w:hAnsiTheme="minorHAnsi" w:cs="ArialMT"/>
        </w:rPr>
        <w:t>stávající linkservery knihoven, které jsou zapojeny v projektu CPK</w:t>
      </w:r>
    </w:p>
    <w:p w:rsidR="00066E00" w:rsidRPr="00912ED2" w:rsidRDefault="00066E00" w:rsidP="00287FF1">
      <w:pPr>
        <w:pStyle w:val="Odstavecseseznamem"/>
        <w:numPr>
          <w:ilvl w:val="1"/>
          <w:numId w:val="17"/>
        </w:numPr>
        <w:autoSpaceDE w:val="0"/>
        <w:autoSpaceDN w:val="0"/>
        <w:adjustRightInd w:val="0"/>
        <w:contextualSpacing/>
        <w:jc w:val="left"/>
        <w:rPr>
          <w:rFonts w:asciiTheme="minorHAnsi" w:hAnsiTheme="minorHAnsi" w:cs="ArialMT"/>
        </w:rPr>
      </w:pPr>
      <w:r w:rsidRPr="00912ED2">
        <w:rPr>
          <w:rFonts w:asciiTheme="minorHAnsi" w:hAnsiTheme="minorHAnsi" w:cs="ArialMT"/>
        </w:rPr>
        <w:t>linkserver JIB (CPK)</w:t>
      </w:r>
    </w:p>
    <w:p w:rsidR="00066E00" w:rsidRPr="00912ED2" w:rsidRDefault="00066E00" w:rsidP="00287FF1">
      <w:pPr>
        <w:pStyle w:val="Odstavecseseznamem"/>
        <w:numPr>
          <w:ilvl w:val="1"/>
          <w:numId w:val="17"/>
        </w:numPr>
        <w:autoSpaceDE w:val="0"/>
        <w:autoSpaceDN w:val="0"/>
        <w:adjustRightInd w:val="0"/>
        <w:contextualSpacing/>
        <w:jc w:val="left"/>
        <w:rPr>
          <w:rFonts w:asciiTheme="minorHAnsi" w:hAnsiTheme="minorHAnsi" w:cs="ArialMT"/>
        </w:rPr>
      </w:pPr>
      <w:r w:rsidRPr="00912ED2">
        <w:rPr>
          <w:rFonts w:asciiTheme="minorHAnsi" w:hAnsiTheme="minorHAnsi" w:cs="ArialMT"/>
        </w:rPr>
        <w:t>linkservery oborových bran JIB</w:t>
      </w:r>
    </w:p>
    <w:p w:rsidR="00066E00" w:rsidRPr="00912ED2" w:rsidRDefault="00066E00" w:rsidP="00287FF1">
      <w:pPr>
        <w:pStyle w:val="Odstavecseseznamem"/>
        <w:numPr>
          <w:ilvl w:val="0"/>
          <w:numId w:val="17"/>
        </w:numPr>
        <w:autoSpaceDE w:val="0"/>
        <w:autoSpaceDN w:val="0"/>
        <w:adjustRightInd w:val="0"/>
        <w:contextualSpacing/>
        <w:jc w:val="left"/>
        <w:rPr>
          <w:rFonts w:asciiTheme="minorHAnsi" w:hAnsiTheme="minorHAnsi" w:cs="ArialMT"/>
        </w:rPr>
      </w:pPr>
      <w:r w:rsidRPr="00912ED2">
        <w:rPr>
          <w:rFonts w:asciiTheme="minorHAnsi" w:hAnsiTheme="minorHAnsi" w:cs="ArialMT"/>
        </w:rPr>
        <w:t>discovery CPK musí podporovat různé OpenURL linkservery:</w:t>
      </w:r>
    </w:p>
    <w:p w:rsidR="00066E00" w:rsidRPr="00912ED2" w:rsidRDefault="00066E00" w:rsidP="00287FF1">
      <w:pPr>
        <w:pStyle w:val="Odstavecseseznamem"/>
        <w:numPr>
          <w:ilvl w:val="1"/>
          <w:numId w:val="17"/>
        </w:numPr>
        <w:autoSpaceDE w:val="0"/>
        <w:autoSpaceDN w:val="0"/>
        <w:adjustRightInd w:val="0"/>
        <w:contextualSpacing/>
        <w:jc w:val="left"/>
        <w:rPr>
          <w:rFonts w:asciiTheme="minorHAnsi" w:hAnsiTheme="minorHAnsi" w:cs="ArialMT"/>
        </w:rPr>
      </w:pPr>
      <w:r w:rsidRPr="00912ED2">
        <w:rPr>
          <w:rFonts w:asciiTheme="minorHAnsi" w:hAnsiTheme="minorHAnsi" w:cs="ArialMT"/>
        </w:rPr>
        <w:t>Ex Libris SFX</w:t>
      </w:r>
    </w:p>
    <w:p w:rsidR="00066E00" w:rsidRPr="00912ED2" w:rsidRDefault="00066E00" w:rsidP="00287FF1">
      <w:pPr>
        <w:pStyle w:val="Odstavecseseznamem"/>
        <w:numPr>
          <w:ilvl w:val="1"/>
          <w:numId w:val="17"/>
        </w:numPr>
        <w:autoSpaceDE w:val="0"/>
        <w:autoSpaceDN w:val="0"/>
        <w:adjustRightInd w:val="0"/>
        <w:contextualSpacing/>
        <w:jc w:val="left"/>
        <w:rPr>
          <w:rFonts w:asciiTheme="minorHAnsi" w:hAnsiTheme="minorHAnsi" w:cs="ArialMT"/>
        </w:rPr>
      </w:pPr>
      <w:r w:rsidRPr="00912ED2">
        <w:rPr>
          <w:rFonts w:asciiTheme="minorHAnsi" w:hAnsiTheme="minorHAnsi" w:cs="ArialMT"/>
        </w:rPr>
        <w:t>EBSCO LinkSource</w:t>
      </w:r>
    </w:p>
    <w:p w:rsidR="00066E00" w:rsidRPr="00912ED2" w:rsidRDefault="00066E00" w:rsidP="00287FF1">
      <w:pPr>
        <w:pStyle w:val="Odstavecseseznamem"/>
        <w:numPr>
          <w:ilvl w:val="1"/>
          <w:numId w:val="17"/>
        </w:numPr>
        <w:autoSpaceDE w:val="0"/>
        <w:autoSpaceDN w:val="0"/>
        <w:adjustRightInd w:val="0"/>
        <w:contextualSpacing/>
        <w:jc w:val="left"/>
        <w:rPr>
          <w:rFonts w:asciiTheme="minorHAnsi" w:hAnsiTheme="minorHAnsi" w:cs="ArialMT"/>
        </w:rPr>
      </w:pPr>
      <w:r w:rsidRPr="00912ED2">
        <w:rPr>
          <w:rFonts w:asciiTheme="minorHAnsi" w:hAnsiTheme="minorHAnsi" w:cs="ArialMT"/>
        </w:rPr>
        <w:t>Serials Solutions 360 Link</w:t>
      </w:r>
    </w:p>
    <w:p w:rsidR="00066E00" w:rsidRPr="00912ED2" w:rsidRDefault="00066E00" w:rsidP="00287FF1">
      <w:pPr>
        <w:pStyle w:val="Odstavecseseznamem"/>
        <w:numPr>
          <w:ilvl w:val="0"/>
          <w:numId w:val="17"/>
        </w:numPr>
        <w:autoSpaceDE w:val="0"/>
        <w:autoSpaceDN w:val="0"/>
        <w:adjustRightInd w:val="0"/>
        <w:contextualSpacing/>
        <w:jc w:val="left"/>
        <w:rPr>
          <w:rFonts w:asciiTheme="minorHAnsi" w:hAnsiTheme="minorHAnsi" w:cs="ArialMT"/>
        </w:rPr>
      </w:pPr>
      <w:r w:rsidRPr="00912ED2">
        <w:rPr>
          <w:rFonts w:asciiTheme="minorHAnsi" w:hAnsiTheme="minorHAnsi" w:cs="ArialMT"/>
        </w:rPr>
        <w:t>kontextové linkování v knihovnách je nezávislé na discovery CPK</w:t>
      </w:r>
    </w:p>
    <w:p w:rsidR="00066E00" w:rsidRPr="00912ED2" w:rsidRDefault="00066E00" w:rsidP="00287FF1">
      <w:pPr>
        <w:pStyle w:val="Odstavecseseznamem"/>
        <w:numPr>
          <w:ilvl w:val="0"/>
          <w:numId w:val="17"/>
        </w:numPr>
        <w:autoSpaceDE w:val="0"/>
        <w:autoSpaceDN w:val="0"/>
        <w:adjustRightInd w:val="0"/>
        <w:contextualSpacing/>
        <w:jc w:val="left"/>
        <w:rPr>
          <w:rFonts w:asciiTheme="minorHAnsi" w:hAnsiTheme="minorHAnsi" w:cs="ArialMT"/>
        </w:rPr>
      </w:pPr>
      <w:r w:rsidRPr="00912ED2">
        <w:rPr>
          <w:rFonts w:asciiTheme="minorHAnsi" w:hAnsiTheme="minorHAnsi" w:cs="ArialMT"/>
        </w:rPr>
        <w:t xml:space="preserve">pro linkování z discovery CPK může knihovna používat vlastní linkserver, linkserver některé z oborových bran JIB nebo </w:t>
      </w:r>
      <w:r w:rsidR="00D04290" w:rsidRPr="00912ED2">
        <w:rPr>
          <w:rFonts w:asciiTheme="minorHAnsi" w:hAnsiTheme="minorHAnsi" w:cs="ArialMT"/>
        </w:rPr>
        <w:t xml:space="preserve">základní </w:t>
      </w:r>
      <w:r w:rsidRPr="00912ED2">
        <w:rPr>
          <w:rFonts w:asciiTheme="minorHAnsi" w:hAnsiTheme="minorHAnsi" w:cs="ArialMT"/>
        </w:rPr>
        <w:t>linkserver JIB(CPK)</w:t>
      </w:r>
    </w:p>
    <w:p w:rsidR="00066E00" w:rsidRPr="00912ED2" w:rsidRDefault="00066E00" w:rsidP="00287FF1">
      <w:pPr>
        <w:pStyle w:val="Odstavecseseznamem"/>
        <w:numPr>
          <w:ilvl w:val="0"/>
          <w:numId w:val="17"/>
        </w:numPr>
        <w:autoSpaceDE w:val="0"/>
        <w:autoSpaceDN w:val="0"/>
        <w:adjustRightInd w:val="0"/>
        <w:contextualSpacing/>
        <w:jc w:val="left"/>
        <w:rPr>
          <w:rFonts w:asciiTheme="minorHAnsi" w:hAnsiTheme="minorHAnsi" w:cs="ArialMT"/>
        </w:rPr>
      </w:pPr>
      <w:r w:rsidRPr="00912ED2">
        <w:rPr>
          <w:rFonts w:asciiTheme="minorHAnsi" w:hAnsiTheme="minorHAnsi" w:cs="ArialMT"/>
        </w:rPr>
        <w:t xml:space="preserve">jako defaultní linkserver pro knihovny, které nemají vlastní linkserver, nebo nevyužívají linkserver některé z oborových bran nastavit v discovery CPK </w:t>
      </w:r>
      <w:r w:rsidR="00D04290" w:rsidRPr="00912ED2">
        <w:rPr>
          <w:rFonts w:asciiTheme="minorHAnsi" w:hAnsiTheme="minorHAnsi" w:cs="ArialMT"/>
        </w:rPr>
        <w:t xml:space="preserve">základní </w:t>
      </w:r>
      <w:r w:rsidRPr="00912ED2">
        <w:rPr>
          <w:rFonts w:asciiTheme="minorHAnsi" w:hAnsiTheme="minorHAnsi" w:cs="ArialMT"/>
        </w:rPr>
        <w:t>linkserver JIB (CPK)</w:t>
      </w:r>
    </w:p>
    <w:p w:rsidR="00066E00" w:rsidRPr="00912ED2" w:rsidRDefault="00066E00" w:rsidP="00287FF1">
      <w:pPr>
        <w:pStyle w:val="Odstavecseseznamem"/>
        <w:numPr>
          <w:ilvl w:val="0"/>
          <w:numId w:val="17"/>
        </w:numPr>
        <w:autoSpaceDE w:val="0"/>
        <w:autoSpaceDN w:val="0"/>
        <w:adjustRightInd w:val="0"/>
        <w:contextualSpacing/>
        <w:jc w:val="left"/>
        <w:rPr>
          <w:rFonts w:asciiTheme="minorHAnsi" w:hAnsiTheme="minorHAnsi" w:cs="ArialMT"/>
        </w:rPr>
      </w:pPr>
      <w:r w:rsidRPr="00912ED2">
        <w:rPr>
          <w:rFonts w:asciiTheme="minorHAnsi" w:hAnsiTheme="minorHAnsi" w:cs="ArialMT"/>
        </w:rPr>
        <w:t xml:space="preserve">nepřihlášeným uživatelům zobrazovat ve výsledných záznamech z discovery CPK defaultně </w:t>
      </w:r>
      <w:r w:rsidR="00D04290" w:rsidRPr="00912ED2">
        <w:rPr>
          <w:rFonts w:asciiTheme="minorHAnsi" w:hAnsiTheme="minorHAnsi" w:cs="ArialMT"/>
        </w:rPr>
        <w:t xml:space="preserve">základní </w:t>
      </w:r>
      <w:r w:rsidRPr="00912ED2">
        <w:rPr>
          <w:rFonts w:asciiTheme="minorHAnsi" w:hAnsiTheme="minorHAnsi" w:cs="ArialMT"/>
        </w:rPr>
        <w:t>linkresolver JIB (CPK)</w:t>
      </w:r>
    </w:p>
    <w:p w:rsidR="00066E00" w:rsidRPr="00912ED2" w:rsidRDefault="00066E00" w:rsidP="00287FF1">
      <w:pPr>
        <w:pStyle w:val="Odstavecseseznamem"/>
        <w:numPr>
          <w:ilvl w:val="0"/>
          <w:numId w:val="17"/>
        </w:numPr>
        <w:autoSpaceDE w:val="0"/>
        <w:autoSpaceDN w:val="0"/>
        <w:adjustRightInd w:val="0"/>
        <w:contextualSpacing/>
        <w:jc w:val="left"/>
        <w:rPr>
          <w:rFonts w:asciiTheme="minorHAnsi" w:hAnsiTheme="minorHAnsi" w:cs="ArialMT"/>
        </w:rPr>
      </w:pPr>
      <w:r w:rsidRPr="00912ED2">
        <w:rPr>
          <w:rFonts w:asciiTheme="minorHAnsi" w:hAnsiTheme="minorHAnsi" w:cs="ArialMT"/>
        </w:rPr>
        <w:t>na základě přihlášení uživatele zobrazit u výsledných záznamů z indexů CPK relevantní linkresolver nebo “nabídku” relevatních linkresolverů (při více afiliacích uživatele) a uživatel si adekvátní vybere – požadavek na dodavatele discovery CPK do VŘ</w:t>
      </w:r>
    </w:p>
    <w:p w:rsidR="00066E00" w:rsidRPr="00912ED2" w:rsidRDefault="00066E00" w:rsidP="00287FF1">
      <w:pPr>
        <w:pStyle w:val="Odstavecseseznamem"/>
        <w:numPr>
          <w:ilvl w:val="0"/>
          <w:numId w:val="17"/>
        </w:numPr>
        <w:autoSpaceDE w:val="0"/>
        <w:autoSpaceDN w:val="0"/>
        <w:adjustRightInd w:val="0"/>
        <w:contextualSpacing/>
        <w:jc w:val="left"/>
        <w:rPr>
          <w:rFonts w:asciiTheme="minorHAnsi" w:hAnsiTheme="minorHAnsi" w:cs="ArialMT"/>
        </w:rPr>
      </w:pPr>
      <w:r w:rsidRPr="00912ED2">
        <w:rPr>
          <w:rFonts w:asciiTheme="minorHAnsi" w:hAnsiTheme="minorHAnsi" w:cs="ArialMT"/>
        </w:rPr>
        <w:t xml:space="preserve">Google Scholar je </w:t>
      </w:r>
      <w:r w:rsidR="00672525" w:rsidRPr="00912ED2">
        <w:rPr>
          <w:rFonts w:asciiTheme="minorHAnsi" w:hAnsiTheme="minorHAnsi" w:cs="ArialMT"/>
        </w:rPr>
        <w:t>příkladem</w:t>
      </w:r>
      <w:r w:rsidRPr="00912ED2">
        <w:rPr>
          <w:rFonts w:asciiTheme="minorHAnsi" w:hAnsiTheme="minorHAnsi" w:cs="ArialMT"/>
        </w:rPr>
        <w:t xml:space="preserve"> centrálního discovery, který využívá linkservery různých knihoven a umožňuje jejich zobrazení podle </w:t>
      </w:r>
      <w:r w:rsidR="00672525" w:rsidRPr="00912ED2">
        <w:rPr>
          <w:rFonts w:asciiTheme="minorHAnsi" w:hAnsiTheme="minorHAnsi" w:cs="ArialMT"/>
        </w:rPr>
        <w:t>institucionální</w:t>
      </w:r>
      <w:r w:rsidRPr="00912ED2">
        <w:rPr>
          <w:rFonts w:asciiTheme="minorHAnsi" w:hAnsiTheme="minorHAnsi" w:cs="ArialMT"/>
        </w:rPr>
        <w:t xml:space="preserve"> příslušnosti uživatele.</w:t>
      </w:r>
    </w:p>
    <w:p w:rsidR="00066E00" w:rsidRPr="00912ED2" w:rsidRDefault="00066E00" w:rsidP="00066E00">
      <w:pPr>
        <w:autoSpaceDE w:val="0"/>
        <w:autoSpaceDN w:val="0"/>
        <w:adjustRightInd w:val="0"/>
        <w:ind w:firstLine="360"/>
        <w:rPr>
          <w:rFonts w:asciiTheme="minorHAnsi" w:hAnsiTheme="minorHAnsi" w:cs="ArialMT"/>
        </w:rPr>
      </w:pPr>
      <w:r w:rsidRPr="00912ED2">
        <w:rPr>
          <w:rFonts w:asciiTheme="minorHAnsi" w:hAnsiTheme="minorHAnsi" w:cs="ArialMT"/>
        </w:rPr>
        <w:t>Discovery CPK by navíc mohl poskytnout</w:t>
      </w:r>
    </w:p>
    <w:p w:rsidR="00066E00" w:rsidRPr="00912ED2" w:rsidRDefault="00066E00" w:rsidP="00287FF1">
      <w:pPr>
        <w:pStyle w:val="Odstavecseseznamem"/>
        <w:numPr>
          <w:ilvl w:val="0"/>
          <w:numId w:val="18"/>
        </w:numPr>
        <w:autoSpaceDE w:val="0"/>
        <w:autoSpaceDN w:val="0"/>
        <w:adjustRightInd w:val="0"/>
        <w:contextualSpacing/>
        <w:jc w:val="left"/>
        <w:rPr>
          <w:rFonts w:asciiTheme="minorHAnsi" w:hAnsiTheme="minorHAnsi" w:cs="ArialMT"/>
        </w:rPr>
      </w:pPr>
      <w:r w:rsidRPr="00912ED2">
        <w:rPr>
          <w:rFonts w:asciiTheme="minorHAnsi" w:hAnsiTheme="minorHAnsi" w:cs="ArialMT"/>
        </w:rPr>
        <w:t>informace o dostupnosti vyhledaného dokumentu v knihovnách v ČR podle sklizených dat (katalogy, linkservery, případně dle vývoje Registr akvizice EIZ)</w:t>
      </w:r>
    </w:p>
    <w:p w:rsidR="00066E00" w:rsidRPr="00912ED2" w:rsidRDefault="00066E00" w:rsidP="00287FF1">
      <w:pPr>
        <w:pStyle w:val="Odstavecseseznamem"/>
        <w:numPr>
          <w:ilvl w:val="0"/>
          <w:numId w:val="18"/>
        </w:numPr>
        <w:autoSpaceDE w:val="0"/>
        <w:autoSpaceDN w:val="0"/>
        <w:adjustRightInd w:val="0"/>
        <w:contextualSpacing/>
        <w:jc w:val="left"/>
        <w:rPr>
          <w:rFonts w:asciiTheme="minorHAnsi" w:hAnsiTheme="minorHAnsi" w:cs="ArialMT"/>
        </w:rPr>
      </w:pPr>
      <w:r w:rsidRPr="00912ED2">
        <w:rPr>
          <w:rFonts w:asciiTheme="minorHAnsi" w:hAnsiTheme="minorHAnsi" w:cs="ArialMT"/>
        </w:rPr>
        <w:t>vyhledávání podle oborových nebo institucionálních profilů (oborové brány nebo zdroje instituce)</w:t>
      </w:r>
    </w:p>
    <w:p w:rsidR="00066E00" w:rsidRPr="00912ED2" w:rsidRDefault="00066E00" w:rsidP="00287FF1">
      <w:pPr>
        <w:pStyle w:val="Odstavecseseznamem"/>
        <w:numPr>
          <w:ilvl w:val="0"/>
          <w:numId w:val="18"/>
        </w:numPr>
        <w:autoSpaceDE w:val="0"/>
        <w:autoSpaceDN w:val="0"/>
        <w:adjustRightInd w:val="0"/>
        <w:contextualSpacing/>
        <w:jc w:val="left"/>
        <w:rPr>
          <w:rFonts w:asciiTheme="minorHAnsi" w:hAnsiTheme="minorHAnsi" w:cs="ArialMT"/>
        </w:rPr>
      </w:pPr>
      <w:r w:rsidRPr="00912ED2">
        <w:rPr>
          <w:rFonts w:asciiTheme="minorHAnsi" w:hAnsiTheme="minorHAnsi" w:cs="ArialMT"/>
        </w:rPr>
        <w:t>přihlášení uživatele účtem mojeID / eduID propojených pomocí Perun eduID.cz</w:t>
      </w:r>
    </w:p>
    <w:p w:rsidR="00066E00" w:rsidRPr="00912ED2" w:rsidRDefault="00066E00" w:rsidP="00287FF1">
      <w:pPr>
        <w:pStyle w:val="Odstavecseseznamem"/>
        <w:numPr>
          <w:ilvl w:val="0"/>
          <w:numId w:val="18"/>
        </w:numPr>
        <w:autoSpaceDE w:val="0"/>
        <w:autoSpaceDN w:val="0"/>
        <w:adjustRightInd w:val="0"/>
        <w:contextualSpacing/>
        <w:jc w:val="left"/>
        <w:rPr>
          <w:rFonts w:asciiTheme="minorHAnsi" w:hAnsiTheme="minorHAnsi" w:cs="ArialMT"/>
        </w:rPr>
      </w:pPr>
      <w:r w:rsidRPr="00912ED2">
        <w:rPr>
          <w:rFonts w:asciiTheme="minorHAnsi" w:hAnsiTheme="minorHAnsi" w:cs="ArialMT"/>
        </w:rPr>
        <w:t>linkování přes linkservery knihoven, kde je uživatel registrovaným čtenářem</w:t>
      </w:r>
    </w:p>
    <w:p w:rsidR="00066E00" w:rsidRPr="00912ED2" w:rsidRDefault="00066E00" w:rsidP="00287FF1">
      <w:pPr>
        <w:pStyle w:val="Odstavecseseznamem"/>
        <w:numPr>
          <w:ilvl w:val="0"/>
          <w:numId w:val="18"/>
        </w:numPr>
        <w:autoSpaceDE w:val="0"/>
        <w:autoSpaceDN w:val="0"/>
        <w:adjustRightInd w:val="0"/>
        <w:contextualSpacing/>
        <w:jc w:val="left"/>
        <w:rPr>
          <w:rFonts w:asciiTheme="minorHAnsi" w:hAnsiTheme="minorHAnsi" w:cs="ArialMT"/>
        </w:rPr>
      </w:pPr>
      <w:r w:rsidRPr="00912ED2">
        <w:rPr>
          <w:rFonts w:asciiTheme="minorHAnsi" w:hAnsiTheme="minorHAnsi" w:cs="ArialMT"/>
        </w:rPr>
        <w:t>známý zaindexovaný obsah oproti Google Scholaru</w:t>
      </w:r>
    </w:p>
    <w:p w:rsidR="00066E00" w:rsidRPr="00912ED2" w:rsidRDefault="00066E00" w:rsidP="00066E00">
      <w:pPr>
        <w:autoSpaceDE w:val="0"/>
        <w:autoSpaceDN w:val="0"/>
        <w:adjustRightInd w:val="0"/>
        <w:rPr>
          <w:rFonts w:asciiTheme="minorHAnsi" w:hAnsiTheme="minorHAnsi" w:cs="TrebuchetMS"/>
        </w:rPr>
      </w:pPr>
    </w:p>
    <w:p w:rsidR="00066E00" w:rsidRPr="00912ED2" w:rsidRDefault="00066E00" w:rsidP="00066E00">
      <w:pPr>
        <w:shd w:val="clear" w:color="auto" w:fill="E5004B"/>
        <w:autoSpaceDE w:val="0"/>
        <w:autoSpaceDN w:val="0"/>
        <w:adjustRightInd w:val="0"/>
        <w:jc w:val="center"/>
        <w:rPr>
          <w:rFonts w:asciiTheme="minorHAnsi" w:hAnsiTheme="minorHAnsi" w:cs="TrebuchetMS"/>
          <w:b/>
          <w:color w:val="FFFFFF" w:themeColor="background1"/>
          <w:shd w:val="clear" w:color="auto" w:fill="E5004B"/>
        </w:rPr>
      </w:pPr>
      <w:r w:rsidRPr="00912ED2">
        <w:rPr>
          <w:rFonts w:asciiTheme="minorHAnsi" w:hAnsiTheme="minorHAnsi" w:cs="TrebuchetMS"/>
          <w:b/>
          <w:color w:val="FFFFFF" w:themeColor="background1"/>
        </w:rPr>
        <w:t>I</w:t>
      </w:r>
      <w:r w:rsidRPr="00912ED2">
        <w:rPr>
          <w:rFonts w:asciiTheme="minorHAnsi" w:hAnsiTheme="minorHAnsi" w:cs="TrebuchetMS"/>
          <w:b/>
          <w:color w:val="FFFFFF" w:themeColor="background1"/>
          <w:shd w:val="clear" w:color="auto" w:fill="E5004B"/>
        </w:rPr>
        <w:t>nformace o dostupnosti elektronického titulu v knihovnách přes Registr akvizice EIZ</w:t>
      </w:r>
    </w:p>
    <w:p w:rsidR="00066E00" w:rsidRPr="00912ED2" w:rsidRDefault="00066E00" w:rsidP="00066E00">
      <w:pPr>
        <w:shd w:val="clear" w:color="auto" w:fill="E5004B"/>
        <w:autoSpaceDE w:val="0"/>
        <w:autoSpaceDN w:val="0"/>
        <w:adjustRightInd w:val="0"/>
        <w:jc w:val="center"/>
        <w:rPr>
          <w:rFonts w:asciiTheme="minorHAnsi" w:hAnsiTheme="minorHAnsi" w:cs="TrebuchetMS"/>
          <w:b/>
        </w:rPr>
      </w:pPr>
      <w:r w:rsidRPr="00912ED2">
        <w:rPr>
          <w:rFonts w:asciiTheme="minorHAnsi" w:hAnsiTheme="minorHAnsi" w:cs="TrebuchetMS"/>
          <w:b/>
          <w:color w:val="FFFFFF" w:themeColor="background1"/>
          <w:shd w:val="clear" w:color="auto" w:fill="E5004B"/>
        </w:rPr>
        <w:t>(RA EIZ)</w:t>
      </w:r>
    </w:p>
    <w:p w:rsidR="00066E00" w:rsidRPr="00912ED2" w:rsidRDefault="00066E00" w:rsidP="00066E00">
      <w:pPr>
        <w:autoSpaceDE w:val="0"/>
        <w:autoSpaceDN w:val="0"/>
        <w:adjustRightInd w:val="0"/>
        <w:rPr>
          <w:rFonts w:asciiTheme="minorHAnsi" w:hAnsiTheme="minorHAnsi" w:cs="TrebuchetMS"/>
          <w:b/>
        </w:rPr>
      </w:pPr>
    </w:p>
    <w:p w:rsidR="00066E00" w:rsidRPr="00912ED2" w:rsidRDefault="00066E00" w:rsidP="00287FF1">
      <w:pPr>
        <w:pStyle w:val="Odstavecseseznamem"/>
        <w:numPr>
          <w:ilvl w:val="0"/>
          <w:numId w:val="19"/>
        </w:numPr>
        <w:autoSpaceDE w:val="0"/>
        <w:autoSpaceDN w:val="0"/>
        <w:adjustRightInd w:val="0"/>
        <w:contextualSpacing/>
        <w:jc w:val="left"/>
        <w:rPr>
          <w:rFonts w:asciiTheme="minorHAnsi" w:hAnsiTheme="minorHAnsi" w:cs="ArialMT"/>
        </w:rPr>
      </w:pPr>
      <w:r w:rsidRPr="00912ED2">
        <w:rPr>
          <w:rFonts w:asciiTheme="minorHAnsi" w:hAnsiTheme="minorHAnsi" w:cs="ArialMT"/>
        </w:rPr>
        <w:t>informaci o dostupnosti etitulu v jednotlivých knihovnách zprostředkovat přes cílovou službu (“př. Vyhledej dostupnost etitulu v knihovnách v Registru akvizice EIZ”) v menu linkserveru.</w:t>
      </w:r>
    </w:p>
    <w:p w:rsidR="00066E00" w:rsidRPr="00912ED2" w:rsidRDefault="00066E00" w:rsidP="00287FF1">
      <w:pPr>
        <w:pStyle w:val="Odstavecseseznamem"/>
        <w:numPr>
          <w:ilvl w:val="0"/>
          <w:numId w:val="19"/>
        </w:numPr>
        <w:autoSpaceDE w:val="0"/>
        <w:autoSpaceDN w:val="0"/>
        <w:adjustRightInd w:val="0"/>
        <w:contextualSpacing/>
        <w:jc w:val="left"/>
        <w:rPr>
          <w:rFonts w:asciiTheme="minorHAnsi" w:hAnsiTheme="minorHAnsi" w:cs="ArialMT"/>
        </w:rPr>
      </w:pPr>
      <w:r w:rsidRPr="00912ED2">
        <w:rPr>
          <w:rFonts w:asciiTheme="minorHAnsi" w:hAnsiTheme="minorHAnsi" w:cs="ArialMT"/>
        </w:rPr>
        <w:t>při vývoji RA EIZ by se mělo počítat s možností, že bude využíván jako cílová služba jednotlivými zapojenými linkservery a následně poskytnout parametry pro konfiguraci služby v linkserveru</w:t>
      </w:r>
    </w:p>
    <w:p w:rsidR="00066E00" w:rsidRPr="00912ED2" w:rsidRDefault="00066E00" w:rsidP="00066E00">
      <w:pPr>
        <w:autoSpaceDE w:val="0"/>
        <w:autoSpaceDN w:val="0"/>
        <w:adjustRightInd w:val="0"/>
        <w:rPr>
          <w:rFonts w:asciiTheme="minorHAnsi" w:hAnsiTheme="minorHAnsi" w:cs="TrebuchetMS"/>
        </w:rPr>
      </w:pPr>
    </w:p>
    <w:p w:rsidR="00066E00" w:rsidRPr="00912ED2" w:rsidRDefault="00066E00" w:rsidP="00D04290">
      <w:pPr>
        <w:shd w:val="clear" w:color="auto" w:fill="E5004B"/>
        <w:autoSpaceDE w:val="0"/>
        <w:autoSpaceDN w:val="0"/>
        <w:adjustRightInd w:val="0"/>
        <w:jc w:val="center"/>
        <w:rPr>
          <w:rFonts w:asciiTheme="minorHAnsi" w:hAnsiTheme="minorHAnsi" w:cs="TrebuchetMS"/>
          <w:b/>
          <w:color w:val="FFFFFF" w:themeColor="background1"/>
        </w:rPr>
      </w:pPr>
      <w:r w:rsidRPr="00912ED2">
        <w:rPr>
          <w:rFonts w:asciiTheme="minorHAnsi" w:hAnsiTheme="minorHAnsi" w:cs="TrebuchetMS"/>
          <w:b/>
          <w:color w:val="FFFFFF" w:themeColor="background1"/>
        </w:rPr>
        <w:t>Centrální linkserver CPK jako nereálná alternativa</w:t>
      </w:r>
    </w:p>
    <w:p w:rsidR="00066E00" w:rsidRPr="00912ED2" w:rsidRDefault="00066E00" w:rsidP="00066E00">
      <w:pPr>
        <w:autoSpaceDE w:val="0"/>
        <w:autoSpaceDN w:val="0"/>
        <w:adjustRightInd w:val="0"/>
        <w:rPr>
          <w:rFonts w:asciiTheme="minorHAnsi" w:hAnsiTheme="minorHAnsi" w:cs="TrebuchetMS"/>
          <w:b/>
        </w:rPr>
      </w:pPr>
    </w:p>
    <w:p w:rsidR="00066E00" w:rsidRPr="00912ED2" w:rsidRDefault="00066E00" w:rsidP="00287FF1">
      <w:pPr>
        <w:pStyle w:val="Odstavecseseznamem"/>
        <w:numPr>
          <w:ilvl w:val="0"/>
          <w:numId w:val="20"/>
        </w:numPr>
        <w:autoSpaceDE w:val="0"/>
        <w:autoSpaceDN w:val="0"/>
        <w:adjustRightInd w:val="0"/>
        <w:contextualSpacing/>
        <w:jc w:val="left"/>
        <w:rPr>
          <w:rFonts w:asciiTheme="minorHAnsi" w:hAnsiTheme="minorHAnsi" w:cs="ArialMT"/>
        </w:rPr>
      </w:pPr>
      <w:r w:rsidRPr="00912ED2">
        <w:rPr>
          <w:rFonts w:asciiTheme="minorHAnsi" w:hAnsiTheme="minorHAnsi" w:cs="ArialMT"/>
        </w:rPr>
        <w:t>problematická centrální správa zdrojů, aktuálnost aktivací dostupných EIZ jednotlivých knihoven podle licencí, problematické shromažďování a udržování aktuálních informací z knihoven</w:t>
      </w:r>
    </w:p>
    <w:p w:rsidR="00066E00" w:rsidRPr="00912ED2" w:rsidRDefault="00066E00" w:rsidP="00287FF1">
      <w:pPr>
        <w:pStyle w:val="Odstavecseseznamem"/>
        <w:numPr>
          <w:ilvl w:val="0"/>
          <w:numId w:val="20"/>
        </w:numPr>
        <w:autoSpaceDE w:val="0"/>
        <w:autoSpaceDN w:val="0"/>
        <w:adjustRightInd w:val="0"/>
        <w:contextualSpacing/>
        <w:jc w:val="left"/>
        <w:rPr>
          <w:rFonts w:asciiTheme="minorHAnsi" w:hAnsiTheme="minorHAnsi" w:cs="ArialMT"/>
        </w:rPr>
      </w:pPr>
      <w:r w:rsidRPr="00912ED2">
        <w:rPr>
          <w:rFonts w:asciiTheme="minorHAnsi" w:hAnsiTheme="minorHAnsi" w:cs="ArialMT"/>
        </w:rPr>
        <w:t>výsledné menu linkserveru velk</w:t>
      </w:r>
      <w:r w:rsidR="00672525" w:rsidRPr="00912ED2">
        <w:rPr>
          <w:rFonts w:asciiTheme="minorHAnsi" w:hAnsiTheme="minorHAnsi" w:cs="ArialMT"/>
        </w:rPr>
        <w:t xml:space="preserve">ý </w:t>
      </w:r>
      <w:r w:rsidRPr="00912ED2">
        <w:rPr>
          <w:rFonts w:asciiTheme="minorHAnsi" w:hAnsiTheme="minorHAnsi" w:cs="ArialMT"/>
        </w:rPr>
        <w:t>počet odkazů vzhledem k množství aktivovaných EIZ a počtu zapojených knihoven navíc s údaji o dostupnosti nepřehlednost pro uživatele, riziko preference cílových odkazů EIZ uživatelem podle pořadí (možnost znevýhodnění některých databází), nereálná customizace menu pro jednotlivou knihovnu</w:t>
      </w:r>
    </w:p>
    <w:p w:rsidR="00066E00" w:rsidRPr="00912ED2" w:rsidRDefault="00066E00" w:rsidP="00287FF1">
      <w:pPr>
        <w:pStyle w:val="Odstavecseseznamem"/>
        <w:numPr>
          <w:ilvl w:val="0"/>
          <w:numId w:val="20"/>
        </w:numPr>
        <w:autoSpaceDE w:val="0"/>
        <w:autoSpaceDN w:val="0"/>
        <w:adjustRightInd w:val="0"/>
        <w:contextualSpacing/>
        <w:jc w:val="left"/>
        <w:rPr>
          <w:rFonts w:asciiTheme="minorHAnsi" w:hAnsiTheme="minorHAnsi" w:cs="ArialMT"/>
        </w:rPr>
      </w:pPr>
      <w:r w:rsidRPr="00912ED2">
        <w:rPr>
          <w:rFonts w:asciiTheme="minorHAnsi" w:hAnsiTheme="minorHAnsi" w:cs="ArialMT"/>
        </w:rPr>
        <w:lastRenderedPageBreak/>
        <w:t>vysoká provozní zátěž centrálního linkserveru</w:t>
      </w:r>
    </w:p>
    <w:p w:rsidR="00066E00" w:rsidRPr="00912ED2" w:rsidRDefault="00066E00" w:rsidP="00287FF1">
      <w:pPr>
        <w:pStyle w:val="Odstavecseseznamem"/>
        <w:numPr>
          <w:ilvl w:val="0"/>
          <w:numId w:val="20"/>
        </w:numPr>
        <w:autoSpaceDE w:val="0"/>
        <w:autoSpaceDN w:val="0"/>
        <w:adjustRightInd w:val="0"/>
        <w:contextualSpacing/>
        <w:jc w:val="left"/>
        <w:rPr>
          <w:rFonts w:asciiTheme="minorHAnsi" w:hAnsiTheme="minorHAnsi" w:cs="ArialMT"/>
        </w:rPr>
      </w:pPr>
      <w:r w:rsidRPr="00912ED2">
        <w:rPr>
          <w:rFonts w:asciiTheme="minorHAnsi" w:hAnsiTheme="minorHAnsi" w:cs="ArialMT"/>
        </w:rPr>
        <w:t>linkservery knihoven zajištují více způsobů prolinkování v modelu “zdrojová služba”-”cílová služba” (např. linkování z WoK, Scopus). Discovery CPK bude jen jednou ze zdrojových služeb.</w:t>
      </w:r>
    </w:p>
    <w:p w:rsidR="00066E00" w:rsidRPr="00912ED2" w:rsidRDefault="00066E00" w:rsidP="00066E00">
      <w:pPr>
        <w:autoSpaceDE w:val="0"/>
        <w:autoSpaceDN w:val="0"/>
        <w:adjustRightInd w:val="0"/>
        <w:rPr>
          <w:rFonts w:asciiTheme="minorHAnsi" w:hAnsiTheme="minorHAnsi" w:cs="TrebuchetMS"/>
        </w:rPr>
      </w:pPr>
    </w:p>
    <w:p w:rsidR="00066E00" w:rsidRPr="00912ED2" w:rsidRDefault="00066E00" w:rsidP="00066E00">
      <w:pPr>
        <w:shd w:val="clear" w:color="auto" w:fill="E5004B"/>
        <w:autoSpaceDE w:val="0"/>
        <w:autoSpaceDN w:val="0"/>
        <w:adjustRightInd w:val="0"/>
        <w:jc w:val="center"/>
        <w:rPr>
          <w:rFonts w:asciiTheme="minorHAnsi" w:hAnsiTheme="minorHAnsi" w:cs="TrebuchetMS"/>
          <w:b/>
          <w:color w:val="FFFFFF" w:themeColor="background1"/>
        </w:rPr>
      </w:pPr>
      <w:r w:rsidRPr="00912ED2">
        <w:rPr>
          <w:rFonts w:asciiTheme="minorHAnsi" w:hAnsiTheme="minorHAnsi" w:cs="TrebuchetMS"/>
          <w:b/>
          <w:color w:val="FFFFFF" w:themeColor="background1"/>
        </w:rPr>
        <w:t>Test modelu linkování v discovery CPK</w:t>
      </w:r>
    </w:p>
    <w:p w:rsidR="00D0561D" w:rsidRPr="00912ED2" w:rsidRDefault="00D0561D" w:rsidP="00D0561D">
      <w:pPr>
        <w:autoSpaceDE w:val="0"/>
        <w:autoSpaceDN w:val="0"/>
        <w:adjustRightInd w:val="0"/>
        <w:contextualSpacing/>
        <w:jc w:val="left"/>
        <w:rPr>
          <w:rFonts w:asciiTheme="minorHAnsi" w:hAnsiTheme="minorHAnsi" w:cs="ArialMT"/>
        </w:rPr>
      </w:pPr>
    </w:p>
    <w:p w:rsidR="00066E00" w:rsidRPr="00912ED2" w:rsidRDefault="00066E00" w:rsidP="00287FF1">
      <w:pPr>
        <w:pStyle w:val="Odstavecseseznamem"/>
        <w:numPr>
          <w:ilvl w:val="0"/>
          <w:numId w:val="21"/>
        </w:numPr>
        <w:autoSpaceDE w:val="0"/>
        <w:autoSpaceDN w:val="0"/>
        <w:adjustRightInd w:val="0"/>
        <w:contextualSpacing/>
        <w:jc w:val="left"/>
        <w:rPr>
          <w:rFonts w:asciiTheme="minorHAnsi" w:hAnsiTheme="minorHAnsi" w:cs="ArialMT"/>
        </w:rPr>
      </w:pPr>
      <w:r w:rsidRPr="00912ED2">
        <w:rPr>
          <w:rFonts w:asciiTheme="minorHAnsi" w:hAnsiTheme="minorHAnsi" w:cs="ArialMT"/>
        </w:rPr>
        <w:t>ověření modelu linkování z discovery CPK přes linkservery zapojených knihoven v testovací fázi pilotu nebo případně na trial verzích řešení od dodavatelů</w:t>
      </w:r>
    </w:p>
    <w:p w:rsidR="00066E00" w:rsidRPr="00912ED2" w:rsidRDefault="00066E00" w:rsidP="00066E00">
      <w:pPr>
        <w:autoSpaceDE w:val="0"/>
        <w:autoSpaceDN w:val="0"/>
        <w:adjustRightInd w:val="0"/>
        <w:ind w:firstLine="360"/>
        <w:rPr>
          <w:rFonts w:asciiTheme="minorHAnsi" w:hAnsiTheme="minorHAnsi" w:cs="ArialMT"/>
        </w:rPr>
      </w:pPr>
      <w:r w:rsidRPr="00912ED2">
        <w:rPr>
          <w:rFonts w:asciiTheme="minorHAnsi" w:hAnsiTheme="minorHAnsi" w:cs="ArialMT"/>
        </w:rPr>
        <w:t>návrh účastníků:</w:t>
      </w:r>
    </w:p>
    <w:p w:rsidR="00066E00" w:rsidRPr="00912ED2" w:rsidRDefault="00066E00" w:rsidP="00287FF1">
      <w:pPr>
        <w:pStyle w:val="Odstavecseseznamem"/>
        <w:numPr>
          <w:ilvl w:val="1"/>
          <w:numId w:val="21"/>
        </w:numPr>
        <w:autoSpaceDE w:val="0"/>
        <w:autoSpaceDN w:val="0"/>
        <w:adjustRightInd w:val="0"/>
        <w:contextualSpacing/>
        <w:jc w:val="left"/>
        <w:rPr>
          <w:rFonts w:asciiTheme="minorHAnsi" w:hAnsiTheme="minorHAnsi" w:cs="ArialMT"/>
        </w:rPr>
      </w:pPr>
      <w:r w:rsidRPr="00912ED2">
        <w:rPr>
          <w:rFonts w:asciiTheme="minorHAnsi" w:hAnsiTheme="minorHAnsi" w:cs="ArialMT"/>
        </w:rPr>
        <w:t>KNAV – vlastní linkserver SFX</w:t>
      </w:r>
    </w:p>
    <w:p w:rsidR="00066E00" w:rsidRPr="00912ED2" w:rsidRDefault="00066E00" w:rsidP="00287FF1">
      <w:pPr>
        <w:pStyle w:val="Odstavecseseznamem"/>
        <w:numPr>
          <w:ilvl w:val="1"/>
          <w:numId w:val="21"/>
        </w:numPr>
        <w:autoSpaceDE w:val="0"/>
        <w:autoSpaceDN w:val="0"/>
        <w:adjustRightInd w:val="0"/>
        <w:contextualSpacing/>
        <w:jc w:val="left"/>
        <w:rPr>
          <w:rFonts w:asciiTheme="minorHAnsi" w:hAnsiTheme="minorHAnsi" w:cs="ArialMT"/>
        </w:rPr>
      </w:pPr>
      <w:r w:rsidRPr="00912ED2">
        <w:rPr>
          <w:rFonts w:asciiTheme="minorHAnsi" w:hAnsiTheme="minorHAnsi" w:cs="ArialMT"/>
        </w:rPr>
        <w:t>MUNI vlastní - linkserver LinkSource</w:t>
      </w:r>
    </w:p>
    <w:p w:rsidR="00066E00" w:rsidRPr="00912ED2" w:rsidRDefault="00066E00" w:rsidP="00287FF1">
      <w:pPr>
        <w:pStyle w:val="Odstavecseseznamem"/>
        <w:numPr>
          <w:ilvl w:val="1"/>
          <w:numId w:val="21"/>
        </w:numPr>
        <w:autoSpaceDE w:val="0"/>
        <w:autoSpaceDN w:val="0"/>
        <w:adjustRightInd w:val="0"/>
        <w:contextualSpacing/>
        <w:jc w:val="left"/>
        <w:rPr>
          <w:rFonts w:asciiTheme="minorHAnsi" w:hAnsiTheme="minorHAnsi" w:cs="ArialMT"/>
        </w:rPr>
      </w:pPr>
      <w:r w:rsidRPr="00912ED2">
        <w:rPr>
          <w:rFonts w:asciiTheme="minorHAnsi" w:hAnsiTheme="minorHAnsi" w:cs="ArialMT"/>
        </w:rPr>
        <w:t>UK – vlastní link server SFX</w:t>
      </w:r>
    </w:p>
    <w:p w:rsidR="005564EE" w:rsidRPr="00912ED2" w:rsidRDefault="005564EE" w:rsidP="00287FF1">
      <w:pPr>
        <w:pStyle w:val="Odstavecseseznamem"/>
        <w:numPr>
          <w:ilvl w:val="1"/>
          <w:numId w:val="21"/>
        </w:numPr>
        <w:autoSpaceDE w:val="0"/>
        <w:autoSpaceDN w:val="0"/>
        <w:adjustRightInd w:val="0"/>
        <w:contextualSpacing/>
        <w:jc w:val="left"/>
        <w:rPr>
          <w:rFonts w:asciiTheme="minorHAnsi" w:hAnsiTheme="minorHAnsi" w:cs="ArialMT"/>
        </w:rPr>
      </w:pPr>
      <w:r w:rsidRPr="00912ED2">
        <w:rPr>
          <w:rFonts w:asciiTheme="minorHAnsi" w:hAnsiTheme="minorHAnsi" w:cs="ArialMT"/>
        </w:rPr>
        <w:t>MZK – linkserver SFX JIB (CPK)</w:t>
      </w:r>
    </w:p>
    <w:p w:rsidR="00066E00" w:rsidRPr="00912ED2" w:rsidRDefault="00066E00" w:rsidP="00287FF1">
      <w:pPr>
        <w:pStyle w:val="Odstavecseseznamem"/>
        <w:numPr>
          <w:ilvl w:val="1"/>
          <w:numId w:val="21"/>
        </w:numPr>
        <w:autoSpaceDE w:val="0"/>
        <w:autoSpaceDN w:val="0"/>
        <w:adjustRightInd w:val="0"/>
        <w:contextualSpacing/>
        <w:jc w:val="left"/>
        <w:rPr>
          <w:rFonts w:asciiTheme="minorHAnsi" w:hAnsiTheme="minorHAnsi" w:cs="ArialMT"/>
        </w:rPr>
      </w:pPr>
      <w:r w:rsidRPr="00912ED2">
        <w:rPr>
          <w:rFonts w:asciiTheme="minorHAnsi" w:hAnsiTheme="minorHAnsi" w:cs="ArialMT"/>
        </w:rPr>
        <w:t>SVK HK -  linkserver SFX JIB (CPK)</w:t>
      </w:r>
    </w:p>
    <w:p w:rsidR="00066E00" w:rsidRPr="00912ED2" w:rsidRDefault="00066E00" w:rsidP="00287FF1">
      <w:pPr>
        <w:pStyle w:val="Odstavecseseznamem"/>
        <w:numPr>
          <w:ilvl w:val="1"/>
          <w:numId w:val="21"/>
        </w:numPr>
        <w:autoSpaceDE w:val="0"/>
        <w:autoSpaceDN w:val="0"/>
        <w:adjustRightInd w:val="0"/>
        <w:contextualSpacing/>
        <w:jc w:val="left"/>
        <w:rPr>
          <w:rFonts w:asciiTheme="minorHAnsi" w:hAnsiTheme="minorHAnsi" w:cs="ArialMT"/>
        </w:rPr>
      </w:pPr>
      <w:r w:rsidRPr="00912ED2">
        <w:rPr>
          <w:rFonts w:asciiTheme="minorHAnsi" w:hAnsiTheme="minorHAnsi" w:cs="ArialMT"/>
        </w:rPr>
        <w:t>VKOL – linkserver  SFX JIB (CPK)</w:t>
      </w:r>
    </w:p>
    <w:p w:rsidR="00066E00" w:rsidRPr="00912ED2" w:rsidRDefault="00066E00" w:rsidP="00287FF1">
      <w:pPr>
        <w:pStyle w:val="Odstavecseseznamem"/>
        <w:numPr>
          <w:ilvl w:val="1"/>
          <w:numId w:val="21"/>
        </w:numPr>
        <w:autoSpaceDE w:val="0"/>
        <w:autoSpaceDN w:val="0"/>
        <w:adjustRightInd w:val="0"/>
        <w:contextualSpacing/>
        <w:jc w:val="left"/>
        <w:rPr>
          <w:rFonts w:asciiTheme="minorHAnsi" w:hAnsiTheme="minorHAnsi" w:cs="ArialMT"/>
        </w:rPr>
      </w:pPr>
      <w:r w:rsidRPr="00912ED2">
        <w:rPr>
          <w:rFonts w:asciiTheme="minorHAnsi" w:hAnsiTheme="minorHAnsi" w:cs="ArialMT"/>
        </w:rPr>
        <w:t>NTM – linkserver SFX oborové brány ART</w:t>
      </w:r>
    </w:p>
    <w:p w:rsidR="00066E00" w:rsidRPr="00912ED2" w:rsidRDefault="00066E00" w:rsidP="00287FF1">
      <w:pPr>
        <w:pStyle w:val="Odstavecseseznamem"/>
        <w:numPr>
          <w:ilvl w:val="0"/>
          <w:numId w:val="21"/>
        </w:numPr>
        <w:autoSpaceDE w:val="0"/>
        <w:autoSpaceDN w:val="0"/>
        <w:adjustRightInd w:val="0"/>
        <w:contextualSpacing/>
        <w:jc w:val="left"/>
        <w:rPr>
          <w:rFonts w:asciiTheme="minorHAnsi" w:hAnsiTheme="minorHAnsi" w:cs="ArialMT"/>
        </w:rPr>
      </w:pPr>
      <w:r w:rsidRPr="00912ED2">
        <w:rPr>
          <w:rFonts w:asciiTheme="minorHAnsi" w:hAnsiTheme="minorHAnsi" w:cs="ArialMT"/>
        </w:rPr>
        <w:t>testování</w:t>
      </w:r>
    </w:p>
    <w:p w:rsidR="00066E00" w:rsidRPr="00912ED2" w:rsidRDefault="00066E00" w:rsidP="00287FF1">
      <w:pPr>
        <w:pStyle w:val="Odstavecseseznamem"/>
        <w:numPr>
          <w:ilvl w:val="1"/>
          <w:numId w:val="21"/>
        </w:numPr>
        <w:autoSpaceDE w:val="0"/>
        <w:autoSpaceDN w:val="0"/>
        <w:adjustRightInd w:val="0"/>
        <w:contextualSpacing/>
        <w:jc w:val="left"/>
        <w:rPr>
          <w:rFonts w:asciiTheme="minorHAnsi" w:hAnsiTheme="minorHAnsi" w:cs="ArialMT"/>
        </w:rPr>
      </w:pPr>
      <w:r w:rsidRPr="00912ED2">
        <w:rPr>
          <w:rFonts w:asciiTheme="minorHAnsi" w:hAnsiTheme="minorHAnsi" w:cs="ArialMT"/>
        </w:rPr>
        <w:t>linkování z discovery CPK z lokálního a centrálního indexu</w:t>
      </w:r>
    </w:p>
    <w:p w:rsidR="00066E00" w:rsidRPr="00912ED2" w:rsidRDefault="00066E00" w:rsidP="00287FF1">
      <w:pPr>
        <w:pStyle w:val="Odstavecseseznamem"/>
        <w:numPr>
          <w:ilvl w:val="1"/>
          <w:numId w:val="21"/>
        </w:numPr>
        <w:autoSpaceDE w:val="0"/>
        <w:autoSpaceDN w:val="0"/>
        <w:adjustRightInd w:val="0"/>
        <w:contextualSpacing/>
        <w:jc w:val="left"/>
        <w:rPr>
          <w:rFonts w:asciiTheme="minorHAnsi" w:hAnsiTheme="minorHAnsi" w:cs="ArialMT"/>
        </w:rPr>
      </w:pPr>
      <w:r w:rsidRPr="00912ED2">
        <w:rPr>
          <w:rFonts w:asciiTheme="minorHAnsi" w:hAnsiTheme="minorHAnsi" w:cs="ArialMT"/>
        </w:rPr>
        <w:t>zobrazení dostupných cílových služeb v menu linkserveru</w:t>
      </w:r>
    </w:p>
    <w:p w:rsidR="00066E00" w:rsidRPr="00912ED2" w:rsidRDefault="00066E00" w:rsidP="00287FF1">
      <w:pPr>
        <w:pStyle w:val="Odstavecseseznamem"/>
        <w:numPr>
          <w:ilvl w:val="1"/>
          <w:numId w:val="21"/>
        </w:numPr>
        <w:autoSpaceDE w:val="0"/>
        <w:autoSpaceDN w:val="0"/>
        <w:adjustRightInd w:val="0"/>
        <w:contextualSpacing/>
        <w:jc w:val="left"/>
        <w:rPr>
          <w:rFonts w:asciiTheme="minorHAnsi" w:hAnsiTheme="minorHAnsi" w:cs="ArialMT"/>
        </w:rPr>
      </w:pPr>
      <w:r w:rsidRPr="00912ED2">
        <w:rPr>
          <w:rFonts w:asciiTheme="minorHAnsi" w:hAnsiTheme="minorHAnsi" w:cs="ArialMT"/>
        </w:rPr>
        <w:t>nabídka linkování (linkresolverů) v discovery CPK na základě přihlášení uživatele dle vývoje</w:t>
      </w:r>
    </w:p>
    <w:p w:rsidR="00066E00" w:rsidRPr="00912ED2" w:rsidRDefault="00066E00" w:rsidP="00287FF1">
      <w:pPr>
        <w:pStyle w:val="Odstavecseseznamem"/>
        <w:numPr>
          <w:ilvl w:val="1"/>
          <w:numId w:val="21"/>
        </w:numPr>
        <w:autoSpaceDE w:val="0"/>
        <w:autoSpaceDN w:val="0"/>
        <w:adjustRightInd w:val="0"/>
        <w:contextualSpacing/>
        <w:jc w:val="left"/>
        <w:rPr>
          <w:rFonts w:asciiTheme="minorHAnsi" w:hAnsiTheme="minorHAnsi" w:cs="ArialMT"/>
        </w:rPr>
      </w:pPr>
      <w:r w:rsidRPr="00912ED2">
        <w:rPr>
          <w:rFonts w:asciiTheme="minorHAnsi" w:hAnsiTheme="minorHAnsi" w:cs="ArialMT"/>
        </w:rPr>
        <w:t>testování linkování na Registr akvizice EIZ dle vývoje</w:t>
      </w:r>
    </w:p>
    <w:p w:rsidR="00066E00" w:rsidRPr="00912ED2" w:rsidRDefault="00066E00" w:rsidP="00287FF1">
      <w:pPr>
        <w:pStyle w:val="Odstavecseseznamem"/>
        <w:numPr>
          <w:ilvl w:val="1"/>
          <w:numId w:val="21"/>
        </w:numPr>
        <w:autoSpaceDE w:val="0"/>
        <w:autoSpaceDN w:val="0"/>
        <w:adjustRightInd w:val="0"/>
        <w:contextualSpacing/>
        <w:jc w:val="left"/>
        <w:rPr>
          <w:rFonts w:asciiTheme="minorHAnsi" w:hAnsiTheme="minorHAnsi" w:cs="ArialMT"/>
        </w:rPr>
      </w:pPr>
      <w:r w:rsidRPr="00912ED2">
        <w:rPr>
          <w:rFonts w:asciiTheme="minorHAnsi" w:hAnsiTheme="minorHAnsi" w:cs="ArialMT"/>
        </w:rPr>
        <w:t>discovery CPK k linkování využije:</w:t>
      </w:r>
    </w:p>
    <w:p w:rsidR="00066E00" w:rsidRPr="00912ED2" w:rsidRDefault="00066E00" w:rsidP="00287FF1">
      <w:pPr>
        <w:pStyle w:val="Odstavecseseznamem"/>
        <w:numPr>
          <w:ilvl w:val="2"/>
          <w:numId w:val="21"/>
        </w:numPr>
        <w:autoSpaceDE w:val="0"/>
        <w:autoSpaceDN w:val="0"/>
        <w:adjustRightInd w:val="0"/>
        <w:contextualSpacing/>
        <w:jc w:val="left"/>
        <w:rPr>
          <w:rFonts w:asciiTheme="minorHAnsi" w:hAnsiTheme="minorHAnsi" w:cs="ArialMT"/>
        </w:rPr>
      </w:pPr>
      <w:r w:rsidRPr="00912ED2">
        <w:rPr>
          <w:rFonts w:asciiTheme="minorHAnsi" w:hAnsiTheme="minorHAnsi" w:cs="ArialMT"/>
        </w:rPr>
        <w:t>lok</w:t>
      </w:r>
      <w:r w:rsidRPr="00912ED2">
        <w:rPr>
          <w:rFonts w:asciiTheme="minorHAnsi" w:hAnsiTheme="minorHAnsi"/>
        </w:rPr>
        <w:t>á</w:t>
      </w:r>
      <w:r w:rsidRPr="00912ED2">
        <w:rPr>
          <w:rFonts w:asciiTheme="minorHAnsi" w:hAnsiTheme="minorHAnsi" w:cs="ArialMT"/>
        </w:rPr>
        <w:t>ln</w:t>
      </w:r>
      <w:r w:rsidRPr="00912ED2">
        <w:rPr>
          <w:rFonts w:asciiTheme="minorHAnsi" w:hAnsiTheme="minorHAnsi"/>
        </w:rPr>
        <w:t>í</w:t>
      </w:r>
      <w:r w:rsidRPr="00912ED2">
        <w:rPr>
          <w:rFonts w:asciiTheme="minorHAnsi" w:hAnsiTheme="minorHAnsi" w:cs="ArialMT"/>
        </w:rPr>
        <w:t xml:space="preserve"> index se zaindexovanými katalogy včetně OpenURL z pole 856 v bibliografických záznamech sklizených z katalogů přes OAI-PMH</w:t>
      </w:r>
    </w:p>
    <w:p w:rsidR="00066E00" w:rsidRPr="00912ED2" w:rsidRDefault="00066E00" w:rsidP="00287FF1">
      <w:pPr>
        <w:pStyle w:val="Odstavecseseznamem"/>
        <w:numPr>
          <w:ilvl w:val="2"/>
          <w:numId w:val="21"/>
        </w:numPr>
        <w:autoSpaceDE w:val="0"/>
        <w:autoSpaceDN w:val="0"/>
        <w:adjustRightInd w:val="0"/>
        <w:contextualSpacing/>
        <w:jc w:val="left"/>
        <w:rPr>
          <w:rFonts w:asciiTheme="minorHAnsi" w:hAnsiTheme="minorHAnsi" w:cs="ArialMT"/>
        </w:rPr>
      </w:pPr>
      <w:r w:rsidRPr="00912ED2">
        <w:rPr>
          <w:rFonts w:asciiTheme="minorHAnsi" w:hAnsiTheme="minorHAnsi" w:cs="ArialMT"/>
        </w:rPr>
        <w:t>centr</w:t>
      </w:r>
      <w:r w:rsidRPr="00912ED2">
        <w:rPr>
          <w:rFonts w:asciiTheme="minorHAnsi" w:hAnsiTheme="minorHAnsi"/>
        </w:rPr>
        <w:t>á</w:t>
      </w:r>
      <w:r w:rsidRPr="00912ED2">
        <w:rPr>
          <w:rFonts w:asciiTheme="minorHAnsi" w:hAnsiTheme="minorHAnsi" w:cs="ArialMT"/>
        </w:rPr>
        <w:t>ln</w:t>
      </w:r>
      <w:r w:rsidRPr="00912ED2">
        <w:rPr>
          <w:rFonts w:asciiTheme="minorHAnsi" w:hAnsiTheme="minorHAnsi"/>
        </w:rPr>
        <w:t>í</w:t>
      </w:r>
      <w:r w:rsidRPr="00912ED2">
        <w:rPr>
          <w:rFonts w:asciiTheme="minorHAnsi" w:hAnsiTheme="minorHAnsi" w:cs="ArialMT"/>
        </w:rPr>
        <w:t xml:space="preserve"> index se zaindexovan</w:t>
      </w:r>
      <w:r w:rsidRPr="00912ED2">
        <w:rPr>
          <w:rFonts w:asciiTheme="minorHAnsi" w:hAnsiTheme="minorHAnsi"/>
        </w:rPr>
        <w:t>ý</w:t>
      </w:r>
      <w:r w:rsidRPr="00912ED2">
        <w:rPr>
          <w:rFonts w:asciiTheme="minorHAnsi" w:hAnsiTheme="minorHAnsi" w:cs="ArialMT"/>
        </w:rPr>
        <w:t>mi EIZ</w:t>
      </w:r>
    </w:p>
    <w:p w:rsidR="00066E00" w:rsidRPr="00912ED2" w:rsidRDefault="00066E00" w:rsidP="00287FF1">
      <w:pPr>
        <w:pStyle w:val="Odstavecseseznamem"/>
        <w:numPr>
          <w:ilvl w:val="2"/>
          <w:numId w:val="21"/>
        </w:numPr>
        <w:autoSpaceDE w:val="0"/>
        <w:autoSpaceDN w:val="0"/>
        <w:adjustRightInd w:val="0"/>
        <w:contextualSpacing/>
        <w:jc w:val="left"/>
        <w:rPr>
          <w:rFonts w:asciiTheme="minorHAnsi" w:hAnsiTheme="minorHAnsi" w:cs="ArialMT"/>
        </w:rPr>
      </w:pPr>
      <w:r w:rsidRPr="00912ED2">
        <w:rPr>
          <w:rFonts w:asciiTheme="minorHAnsi" w:hAnsiTheme="minorHAnsi" w:cs="ArialMT"/>
        </w:rPr>
        <w:t>exporty z linkserver</w:t>
      </w:r>
      <w:r w:rsidRPr="00912ED2">
        <w:rPr>
          <w:rFonts w:asciiTheme="minorHAnsi" w:hAnsiTheme="minorHAnsi"/>
        </w:rPr>
        <w:t>ů</w:t>
      </w:r>
      <w:r w:rsidRPr="00912ED2">
        <w:rPr>
          <w:rFonts w:asciiTheme="minorHAnsi" w:hAnsiTheme="minorHAnsi" w:cs="ArialMT"/>
        </w:rPr>
        <w:t xml:space="preserve"> pro filtrov</w:t>
      </w:r>
      <w:r w:rsidRPr="00912ED2">
        <w:rPr>
          <w:rFonts w:asciiTheme="minorHAnsi" w:hAnsiTheme="minorHAnsi"/>
        </w:rPr>
        <w:t>á</w:t>
      </w:r>
      <w:r w:rsidRPr="00912ED2">
        <w:rPr>
          <w:rFonts w:asciiTheme="minorHAnsi" w:hAnsiTheme="minorHAnsi" w:cs="ArialMT"/>
        </w:rPr>
        <w:t>n</w:t>
      </w:r>
      <w:r w:rsidRPr="00912ED2">
        <w:rPr>
          <w:rFonts w:asciiTheme="minorHAnsi" w:hAnsiTheme="minorHAnsi"/>
        </w:rPr>
        <w:t>í</w:t>
      </w:r>
      <w:r w:rsidRPr="00912ED2">
        <w:rPr>
          <w:rFonts w:asciiTheme="minorHAnsi" w:hAnsiTheme="minorHAnsi" w:cs="ArialMT"/>
        </w:rPr>
        <w:t xml:space="preserve"> v</w:t>
      </w:r>
      <w:r w:rsidRPr="00912ED2">
        <w:rPr>
          <w:rFonts w:asciiTheme="minorHAnsi" w:hAnsiTheme="minorHAnsi"/>
        </w:rPr>
        <w:t>ý</w:t>
      </w:r>
      <w:r w:rsidRPr="00912ED2">
        <w:rPr>
          <w:rFonts w:asciiTheme="minorHAnsi" w:hAnsiTheme="minorHAnsi" w:cs="ArialMT"/>
        </w:rPr>
        <w:t>sledn</w:t>
      </w:r>
      <w:r w:rsidRPr="00912ED2">
        <w:rPr>
          <w:rFonts w:asciiTheme="minorHAnsi" w:hAnsiTheme="minorHAnsi"/>
        </w:rPr>
        <w:t>ý</w:t>
      </w:r>
      <w:r w:rsidRPr="00912ED2">
        <w:rPr>
          <w:rFonts w:asciiTheme="minorHAnsi" w:hAnsiTheme="minorHAnsi" w:cs="ArialMT"/>
        </w:rPr>
        <w:t>ch z</w:t>
      </w:r>
      <w:r w:rsidRPr="00912ED2">
        <w:rPr>
          <w:rFonts w:asciiTheme="minorHAnsi" w:hAnsiTheme="minorHAnsi"/>
        </w:rPr>
        <w:t>á</w:t>
      </w:r>
      <w:r w:rsidRPr="00912ED2">
        <w:rPr>
          <w:rFonts w:asciiTheme="minorHAnsi" w:hAnsiTheme="minorHAnsi" w:cs="ArialMT"/>
        </w:rPr>
        <w:t>znam</w:t>
      </w:r>
      <w:r w:rsidRPr="00912ED2">
        <w:rPr>
          <w:rFonts w:asciiTheme="minorHAnsi" w:hAnsiTheme="minorHAnsi"/>
        </w:rPr>
        <w:t>ů</w:t>
      </w:r>
      <w:r w:rsidRPr="00912ED2">
        <w:rPr>
          <w:rFonts w:asciiTheme="minorHAnsi" w:hAnsiTheme="minorHAnsi" w:cs="ArialMT"/>
        </w:rPr>
        <w:t xml:space="preserve"> v discovery CPK podle dostupnosti plného textu (pro přihlášeného uživatele)</w:t>
      </w:r>
    </w:p>
    <w:p w:rsidR="00066E00" w:rsidRPr="00912ED2" w:rsidRDefault="00066E00" w:rsidP="00287FF1">
      <w:pPr>
        <w:pStyle w:val="Odstavecseseznamem"/>
        <w:numPr>
          <w:ilvl w:val="2"/>
          <w:numId w:val="21"/>
        </w:numPr>
        <w:autoSpaceDE w:val="0"/>
        <w:autoSpaceDN w:val="0"/>
        <w:adjustRightInd w:val="0"/>
        <w:contextualSpacing/>
        <w:jc w:val="left"/>
        <w:rPr>
          <w:rFonts w:asciiTheme="minorHAnsi" w:hAnsiTheme="minorHAnsi" w:cs="ArialMT"/>
        </w:rPr>
      </w:pPr>
      <w:r w:rsidRPr="00912ED2">
        <w:rPr>
          <w:rFonts w:asciiTheme="minorHAnsi" w:hAnsiTheme="minorHAnsi" w:cs="ArialMT"/>
        </w:rPr>
        <w:t>federativn</w:t>
      </w:r>
      <w:r w:rsidRPr="00912ED2">
        <w:rPr>
          <w:rFonts w:asciiTheme="minorHAnsi" w:hAnsiTheme="minorHAnsi"/>
        </w:rPr>
        <w:t>í</w:t>
      </w:r>
      <w:r w:rsidRPr="00912ED2">
        <w:rPr>
          <w:rFonts w:asciiTheme="minorHAnsi" w:hAnsiTheme="minorHAnsi" w:cs="ArialMT"/>
        </w:rPr>
        <w:t xml:space="preserve"> p</w:t>
      </w:r>
      <w:r w:rsidRPr="00912ED2">
        <w:rPr>
          <w:rFonts w:asciiTheme="minorHAnsi" w:hAnsiTheme="minorHAnsi"/>
        </w:rPr>
        <w:t>ř</w:t>
      </w:r>
      <w:r w:rsidRPr="00912ED2">
        <w:rPr>
          <w:rFonts w:asciiTheme="minorHAnsi" w:hAnsiTheme="minorHAnsi" w:cs="ArialMT"/>
        </w:rPr>
        <w:t>ihl</w:t>
      </w:r>
      <w:r w:rsidRPr="00912ED2">
        <w:rPr>
          <w:rFonts w:asciiTheme="minorHAnsi" w:hAnsiTheme="minorHAnsi"/>
        </w:rPr>
        <w:t>áš</w:t>
      </w:r>
      <w:r w:rsidRPr="00912ED2">
        <w:rPr>
          <w:rFonts w:asciiTheme="minorHAnsi" w:hAnsiTheme="minorHAnsi" w:cs="ArialMT"/>
        </w:rPr>
        <w:t>en</w:t>
      </w:r>
      <w:r w:rsidRPr="00912ED2">
        <w:rPr>
          <w:rFonts w:asciiTheme="minorHAnsi" w:hAnsiTheme="minorHAnsi"/>
        </w:rPr>
        <w:t>í</w:t>
      </w:r>
      <w:r w:rsidRPr="00912ED2">
        <w:rPr>
          <w:rFonts w:asciiTheme="minorHAnsi" w:hAnsiTheme="minorHAnsi" w:cs="ArialMT"/>
        </w:rPr>
        <w:t xml:space="preserve"> eduID.cz</w:t>
      </w:r>
    </w:p>
    <w:p w:rsidR="00066E00" w:rsidRPr="00912ED2" w:rsidRDefault="00066E00" w:rsidP="00287FF1">
      <w:pPr>
        <w:pStyle w:val="Odstavecseseznamem"/>
        <w:numPr>
          <w:ilvl w:val="2"/>
          <w:numId w:val="21"/>
        </w:numPr>
        <w:autoSpaceDE w:val="0"/>
        <w:autoSpaceDN w:val="0"/>
        <w:adjustRightInd w:val="0"/>
        <w:contextualSpacing/>
        <w:jc w:val="left"/>
        <w:rPr>
          <w:rFonts w:asciiTheme="minorHAnsi" w:hAnsiTheme="minorHAnsi" w:cs="ArialMT"/>
        </w:rPr>
      </w:pPr>
      <w:r w:rsidRPr="00912ED2">
        <w:rPr>
          <w:rFonts w:asciiTheme="minorHAnsi" w:hAnsiTheme="minorHAnsi" w:cs="ArialMT"/>
        </w:rPr>
        <w:t>jednotn</w:t>
      </w:r>
      <w:r w:rsidRPr="00912ED2">
        <w:rPr>
          <w:rFonts w:asciiTheme="minorHAnsi" w:hAnsiTheme="minorHAnsi"/>
        </w:rPr>
        <w:t>é</w:t>
      </w:r>
      <w:r w:rsidRPr="00912ED2">
        <w:rPr>
          <w:rFonts w:asciiTheme="minorHAnsi" w:hAnsiTheme="minorHAnsi" w:cs="ArialMT"/>
        </w:rPr>
        <w:t xml:space="preserve"> p</w:t>
      </w:r>
      <w:r w:rsidRPr="00912ED2">
        <w:rPr>
          <w:rFonts w:asciiTheme="minorHAnsi" w:hAnsiTheme="minorHAnsi"/>
        </w:rPr>
        <w:t>ř</w:t>
      </w:r>
      <w:r w:rsidRPr="00912ED2">
        <w:rPr>
          <w:rFonts w:asciiTheme="minorHAnsi" w:hAnsiTheme="minorHAnsi" w:cs="ArialMT"/>
        </w:rPr>
        <w:t>ihl</w:t>
      </w:r>
      <w:r w:rsidRPr="00912ED2">
        <w:rPr>
          <w:rFonts w:asciiTheme="minorHAnsi" w:hAnsiTheme="minorHAnsi"/>
        </w:rPr>
        <w:t>áš</w:t>
      </w:r>
      <w:r w:rsidRPr="00912ED2">
        <w:rPr>
          <w:rFonts w:asciiTheme="minorHAnsi" w:hAnsiTheme="minorHAnsi" w:cs="ArialMT"/>
        </w:rPr>
        <w:t>en</w:t>
      </w:r>
      <w:r w:rsidRPr="00912ED2">
        <w:rPr>
          <w:rFonts w:asciiTheme="minorHAnsi" w:hAnsiTheme="minorHAnsi"/>
        </w:rPr>
        <w:t>í</w:t>
      </w:r>
      <w:r w:rsidRPr="00912ED2">
        <w:rPr>
          <w:rFonts w:asciiTheme="minorHAnsi" w:hAnsiTheme="minorHAnsi" w:cs="ArialMT"/>
        </w:rPr>
        <w:t xml:space="preserve"> mojeID</w:t>
      </w:r>
    </w:p>
    <w:p w:rsidR="00066E00" w:rsidRPr="00912ED2" w:rsidRDefault="00066E00" w:rsidP="00287FF1">
      <w:pPr>
        <w:pStyle w:val="Odstavecseseznamem"/>
        <w:numPr>
          <w:ilvl w:val="2"/>
          <w:numId w:val="21"/>
        </w:numPr>
        <w:spacing w:after="200" w:line="276" w:lineRule="auto"/>
        <w:contextualSpacing/>
        <w:jc w:val="left"/>
        <w:rPr>
          <w:rFonts w:asciiTheme="minorHAnsi" w:hAnsiTheme="minorHAnsi"/>
        </w:rPr>
      </w:pPr>
      <w:r w:rsidRPr="00912ED2">
        <w:rPr>
          <w:rFonts w:asciiTheme="minorHAnsi" w:hAnsiTheme="minorHAnsi" w:cs="ArialMT"/>
        </w:rPr>
        <w:t>propojen</w:t>
      </w:r>
      <w:r w:rsidRPr="00912ED2">
        <w:rPr>
          <w:rFonts w:asciiTheme="minorHAnsi" w:hAnsiTheme="minorHAnsi"/>
        </w:rPr>
        <w:t>í</w:t>
      </w:r>
      <w:r w:rsidRPr="00912ED2">
        <w:rPr>
          <w:rFonts w:asciiTheme="minorHAnsi" w:hAnsiTheme="minorHAnsi" w:cs="ArialMT"/>
        </w:rPr>
        <w:t xml:space="preserve"> identit eduID.cz a mojeID pomoc</w:t>
      </w:r>
      <w:r w:rsidRPr="00912ED2">
        <w:rPr>
          <w:rFonts w:asciiTheme="minorHAnsi" w:hAnsiTheme="minorHAnsi"/>
        </w:rPr>
        <w:t>í</w:t>
      </w:r>
      <w:r w:rsidRPr="00912ED2">
        <w:rPr>
          <w:rFonts w:asciiTheme="minorHAnsi" w:hAnsiTheme="minorHAnsi" w:cs="ArialMT"/>
        </w:rPr>
        <w:t xml:space="preserve"> slu</w:t>
      </w:r>
      <w:r w:rsidRPr="00912ED2">
        <w:rPr>
          <w:rFonts w:asciiTheme="minorHAnsi" w:hAnsiTheme="minorHAnsi"/>
        </w:rPr>
        <w:t>ž</w:t>
      </w:r>
      <w:r w:rsidRPr="00912ED2">
        <w:rPr>
          <w:rFonts w:asciiTheme="minorHAnsi" w:hAnsiTheme="minorHAnsi" w:cs="ArialMT"/>
        </w:rPr>
        <w:t>by Perun eduID.cz</w:t>
      </w:r>
    </w:p>
    <w:p w:rsidR="00066E00" w:rsidRPr="00066E00" w:rsidRDefault="00066E00" w:rsidP="00066E00"/>
    <w:p w:rsidR="00000EB6" w:rsidRDefault="00000EB6" w:rsidP="00000EB6">
      <w:pPr>
        <w:rPr>
          <w:rFonts w:eastAsia="Times New Roman"/>
          <w:color w:val="E5004B"/>
          <w:sz w:val="26"/>
          <w:szCs w:val="26"/>
        </w:rPr>
      </w:pPr>
      <w:r>
        <w:br w:type="page"/>
      </w:r>
    </w:p>
    <w:p w:rsidR="00032B94" w:rsidRDefault="00000EB6" w:rsidP="00B641D5">
      <w:pPr>
        <w:pStyle w:val="Nadpis2"/>
        <w:spacing w:before="0"/>
        <w:jc w:val="left"/>
      </w:pPr>
      <w:bookmarkStart w:id="192" w:name="_Toc405137660"/>
      <w:r>
        <w:lastRenderedPageBreak/>
        <w:t>Příloha 6</w:t>
      </w:r>
      <w:r w:rsidRPr="00CB451B">
        <w:t xml:space="preserve">: </w:t>
      </w:r>
      <w:r w:rsidR="00B641D5">
        <w:t>Vyhledávání a fasety v lokálním indexu CPK</w:t>
      </w:r>
      <w:bookmarkEnd w:id="192"/>
    </w:p>
    <w:p w:rsidR="006878E6" w:rsidRDefault="006878E6" w:rsidP="00B641D5">
      <w:pPr>
        <w:jc w:val="left"/>
        <w:rPr>
          <w:b/>
          <w:sz w:val="24"/>
          <w:szCs w:val="24"/>
        </w:rPr>
      </w:pPr>
    </w:p>
    <w:p w:rsidR="00B641D5" w:rsidRDefault="00B641D5" w:rsidP="00B641D5">
      <w:pPr>
        <w:jc w:val="left"/>
        <w:rPr>
          <w:b/>
          <w:sz w:val="24"/>
          <w:szCs w:val="24"/>
        </w:rPr>
      </w:pPr>
      <w:r w:rsidRPr="00B641D5">
        <w:rPr>
          <w:b/>
          <w:sz w:val="24"/>
          <w:szCs w:val="24"/>
        </w:rPr>
        <w:t xml:space="preserve">Vyhledávání/fasety LI pro vybrané zdroje (katalogy) z Přílohy 3, kategorie E </w:t>
      </w:r>
    </w:p>
    <w:p w:rsidR="00B641D5" w:rsidRDefault="00B641D5" w:rsidP="00B641D5">
      <w:pPr>
        <w:jc w:val="left"/>
        <w:rPr>
          <w:b/>
        </w:rPr>
      </w:pPr>
    </w:p>
    <w:p w:rsidR="00B641D5" w:rsidRDefault="00B641D5" w:rsidP="00B641D5">
      <w:pPr>
        <w:jc w:val="left"/>
        <w:rPr>
          <w:b/>
        </w:rPr>
      </w:pPr>
      <w:r>
        <w:rPr>
          <w:b/>
        </w:rPr>
        <w:t>M – mandatorní pro všechny zapojené knihovny, F – fakultativní pro jednotlivé knihovny</w:t>
      </w:r>
    </w:p>
    <w:p w:rsidR="006878E6" w:rsidRDefault="006878E6" w:rsidP="00B641D5">
      <w:pPr>
        <w:jc w:val="left"/>
        <w:rPr>
          <w:b/>
        </w:rPr>
      </w:pPr>
    </w:p>
    <w:tbl>
      <w:tblPr>
        <w:tblStyle w:val="Mkatabulky"/>
        <w:tblW w:w="5955" w:type="dxa"/>
        <w:tblInd w:w="108" w:type="dxa"/>
        <w:tblLayout w:type="fixed"/>
        <w:tblLook w:val="04A0" w:firstRow="1" w:lastRow="0" w:firstColumn="1" w:lastColumn="0" w:noHBand="0" w:noVBand="1"/>
      </w:tblPr>
      <w:tblGrid>
        <w:gridCol w:w="4963"/>
        <w:gridCol w:w="992"/>
      </w:tblGrid>
      <w:tr w:rsidR="00B641D5" w:rsidTr="00B641D5">
        <w:tc>
          <w:tcPr>
            <w:tcW w:w="4962" w:type="dxa"/>
            <w:tcBorders>
              <w:top w:val="single" w:sz="4" w:space="0" w:color="auto"/>
              <w:left w:val="single" w:sz="4" w:space="0" w:color="auto"/>
              <w:bottom w:val="single" w:sz="4" w:space="0" w:color="auto"/>
              <w:right w:val="single" w:sz="4" w:space="0" w:color="auto"/>
            </w:tcBorders>
            <w:shd w:val="clear" w:color="auto" w:fill="E5004B"/>
            <w:hideMark/>
          </w:tcPr>
          <w:p w:rsidR="00B641D5" w:rsidRDefault="00B641D5">
            <w:pPr>
              <w:jc w:val="center"/>
              <w:rPr>
                <w:b/>
                <w:color w:val="FFFFFF"/>
                <w:sz w:val="22"/>
                <w:szCs w:val="22"/>
              </w:rPr>
            </w:pPr>
            <w:r>
              <w:rPr>
                <w:b/>
                <w:color w:val="FFFFFF"/>
              </w:rPr>
              <w:t>1. Vyhledávání</w:t>
            </w:r>
          </w:p>
        </w:tc>
        <w:tc>
          <w:tcPr>
            <w:tcW w:w="992" w:type="dxa"/>
            <w:tcBorders>
              <w:top w:val="single" w:sz="4" w:space="0" w:color="auto"/>
              <w:left w:val="single" w:sz="4" w:space="0" w:color="auto"/>
              <w:bottom w:val="single" w:sz="4" w:space="0" w:color="auto"/>
              <w:right w:val="single" w:sz="4" w:space="0" w:color="auto"/>
            </w:tcBorders>
            <w:shd w:val="clear" w:color="auto" w:fill="E5004B"/>
            <w:hideMark/>
          </w:tcPr>
          <w:p w:rsidR="00B641D5" w:rsidRDefault="00B641D5">
            <w:pPr>
              <w:jc w:val="center"/>
              <w:rPr>
                <w:rFonts w:cs="Arial"/>
                <w:b/>
                <w:color w:val="FFFFFF"/>
                <w:sz w:val="22"/>
                <w:szCs w:val="22"/>
              </w:rPr>
            </w:pPr>
            <w:r>
              <w:rPr>
                <w:rFonts w:cs="Arial"/>
                <w:b/>
                <w:color w:val="FFFFFF"/>
              </w:rPr>
              <w:t>M/F</w:t>
            </w:r>
          </w:p>
        </w:tc>
      </w:tr>
      <w:tr w:rsidR="00B641D5" w:rsidTr="00B641D5">
        <w:tc>
          <w:tcPr>
            <w:tcW w:w="4962" w:type="dxa"/>
            <w:tcBorders>
              <w:top w:val="single" w:sz="4" w:space="0" w:color="auto"/>
              <w:left w:val="single" w:sz="4" w:space="0" w:color="auto"/>
              <w:bottom w:val="single" w:sz="4" w:space="0" w:color="auto"/>
              <w:right w:val="single" w:sz="4" w:space="0" w:color="auto"/>
            </w:tcBorders>
            <w:hideMark/>
          </w:tcPr>
          <w:p w:rsidR="00B641D5" w:rsidRDefault="00B641D5">
            <w:pPr>
              <w:rPr>
                <w:b/>
                <w:color w:val="E5004B"/>
                <w:sz w:val="22"/>
                <w:szCs w:val="22"/>
              </w:rPr>
            </w:pPr>
            <w:r>
              <w:rPr>
                <w:b/>
                <w:color w:val="E5004B"/>
              </w:rPr>
              <w:t>Všechna pole/All Fields</w:t>
            </w:r>
          </w:p>
        </w:tc>
        <w:tc>
          <w:tcPr>
            <w:tcW w:w="992" w:type="dxa"/>
            <w:tcBorders>
              <w:top w:val="single" w:sz="4" w:space="0" w:color="auto"/>
              <w:left w:val="single" w:sz="4" w:space="0" w:color="auto"/>
              <w:bottom w:val="single" w:sz="4" w:space="0" w:color="auto"/>
              <w:right w:val="single" w:sz="4" w:space="0" w:color="auto"/>
            </w:tcBorders>
            <w:hideMark/>
          </w:tcPr>
          <w:p w:rsidR="00B641D5" w:rsidRDefault="00B641D5">
            <w:pPr>
              <w:jc w:val="center"/>
              <w:rPr>
                <w:rFonts w:cs="Arial"/>
                <w:sz w:val="22"/>
                <w:szCs w:val="22"/>
              </w:rPr>
            </w:pPr>
            <w:r>
              <w:rPr>
                <w:rFonts w:cs="Arial"/>
              </w:rPr>
              <w:t>M</w:t>
            </w:r>
          </w:p>
        </w:tc>
      </w:tr>
      <w:tr w:rsidR="00B641D5" w:rsidTr="00B641D5">
        <w:tc>
          <w:tcPr>
            <w:tcW w:w="4962" w:type="dxa"/>
            <w:tcBorders>
              <w:top w:val="single" w:sz="4" w:space="0" w:color="auto"/>
              <w:left w:val="single" w:sz="4" w:space="0" w:color="auto"/>
              <w:bottom w:val="single" w:sz="4" w:space="0" w:color="auto"/>
              <w:right w:val="single" w:sz="4" w:space="0" w:color="auto"/>
            </w:tcBorders>
            <w:hideMark/>
          </w:tcPr>
          <w:p w:rsidR="00B641D5" w:rsidRDefault="00B641D5">
            <w:pPr>
              <w:rPr>
                <w:b/>
                <w:color w:val="E5004B"/>
                <w:sz w:val="22"/>
                <w:szCs w:val="22"/>
              </w:rPr>
            </w:pPr>
            <w:r>
              <w:rPr>
                <w:b/>
                <w:color w:val="E5004B"/>
              </w:rPr>
              <w:t>Název, edice/Title, Series</w:t>
            </w:r>
          </w:p>
        </w:tc>
        <w:tc>
          <w:tcPr>
            <w:tcW w:w="992" w:type="dxa"/>
            <w:tcBorders>
              <w:top w:val="single" w:sz="4" w:space="0" w:color="auto"/>
              <w:left w:val="single" w:sz="4" w:space="0" w:color="auto"/>
              <w:bottom w:val="single" w:sz="4" w:space="0" w:color="auto"/>
              <w:right w:val="single" w:sz="4" w:space="0" w:color="auto"/>
            </w:tcBorders>
            <w:hideMark/>
          </w:tcPr>
          <w:p w:rsidR="00B641D5" w:rsidRDefault="00B641D5">
            <w:pPr>
              <w:jc w:val="center"/>
              <w:rPr>
                <w:rFonts w:eastAsia="Courier New" w:cs="Arial"/>
                <w:szCs w:val="22"/>
              </w:rPr>
            </w:pPr>
            <w:r>
              <w:rPr>
                <w:rFonts w:eastAsia="Courier New" w:cs="Arial"/>
              </w:rPr>
              <w:t>M</w:t>
            </w:r>
          </w:p>
        </w:tc>
      </w:tr>
      <w:tr w:rsidR="00B641D5" w:rsidTr="00B641D5">
        <w:tc>
          <w:tcPr>
            <w:tcW w:w="4962" w:type="dxa"/>
            <w:tcBorders>
              <w:top w:val="single" w:sz="4" w:space="0" w:color="auto"/>
              <w:left w:val="single" w:sz="4" w:space="0" w:color="auto"/>
              <w:bottom w:val="single" w:sz="4" w:space="0" w:color="auto"/>
              <w:right w:val="single" w:sz="4" w:space="0" w:color="auto"/>
            </w:tcBorders>
            <w:hideMark/>
          </w:tcPr>
          <w:p w:rsidR="00B641D5" w:rsidRDefault="00B641D5">
            <w:pPr>
              <w:rPr>
                <w:b/>
                <w:color w:val="E5004B"/>
                <w:sz w:val="22"/>
                <w:szCs w:val="22"/>
              </w:rPr>
            </w:pPr>
            <w:r>
              <w:rPr>
                <w:b/>
                <w:color w:val="E5004B"/>
              </w:rPr>
              <w:t>Autor, korporace, akce/Author, Corporation</w:t>
            </w:r>
          </w:p>
        </w:tc>
        <w:tc>
          <w:tcPr>
            <w:tcW w:w="992" w:type="dxa"/>
            <w:tcBorders>
              <w:top w:val="single" w:sz="4" w:space="0" w:color="auto"/>
              <w:left w:val="single" w:sz="4" w:space="0" w:color="auto"/>
              <w:bottom w:val="single" w:sz="4" w:space="0" w:color="auto"/>
              <w:right w:val="single" w:sz="4" w:space="0" w:color="auto"/>
            </w:tcBorders>
            <w:hideMark/>
          </w:tcPr>
          <w:p w:rsidR="00B641D5" w:rsidRDefault="00B641D5">
            <w:pPr>
              <w:jc w:val="center"/>
              <w:rPr>
                <w:rFonts w:eastAsia="Courier New" w:cs="Arial"/>
                <w:szCs w:val="22"/>
              </w:rPr>
            </w:pPr>
            <w:r>
              <w:rPr>
                <w:rFonts w:eastAsia="Courier New" w:cs="Arial"/>
              </w:rPr>
              <w:t>M</w:t>
            </w:r>
          </w:p>
        </w:tc>
      </w:tr>
      <w:tr w:rsidR="00B641D5" w:rsidTr="00B641D5">
        <w:tc>
          <w:tcPr>
            <w:tcW w:w="4962" w:type="dxa"/>
            <w:tcBorders>
              <w:top w:val="single" w:sz="4" w:space="0" w:color="auto"/>
              <w:left w:val="single" w:sz="4" w:space="0" w:color="auto"/>
              <w:bottom w:val="single" w:sz="4" w:space="0" w:color="auto"/>
              <w:right w:val="single" w:sz="4" w:space="0" w:color="auto"/>
            </w:tcBorders>
            <w:hideMark/>
          </w:tcPr>
          <w:p w:rsidR="00B641D5" w:rsidRDefault="00B641D5">
            <w:pPr>
              <w:rPr>
                <w:b/>
                <w:color w:val="E5004B"/>
                <w:sz w:val="22"/>
                <w:szCs w:val="22"/>
              </w:rPr>
            </w:pPr>
            <w:r>
              <w:rPr>
                <w:b/>
                <w:color w:val="E5004B"/>
              </w:rPr>
              <w:t>Předmět, klíčová slova/Subject, Keywords</w:t>
            </w:r>
          </w:p>
        </w:tc>
        <w:tc>
          <w:tcPr>
            <w:tcW w:w="992" w:type="dxa"/>
            <w:tcBorders>
              <w:top w:val="single" w:sz="4" w:space="0" w:color="auto"/>
              <w:left w:val="single" w:sz="4" w:space="0" w:color="auto"/>
              <w:bottom w:val="single" w:sz="4" w:space="0" w:color="auto"/>
              <w:right w:val="single" w:sz="4" w:space="0" w:color="auto"/>
            </w:tcBorders>
            <w:hideMark/>
          </w:tcPr>
          <w:p w:rsidR="00B641D5" w:rsidRDefault="00B641D5">
            <w:pPr>
              <w:jc w:val="center"/>
              <w:rPr>
                <w:rFonts w:cs="Arial"/>
                <w:sz w:val="22"/>
                <w:szCs w:val="22"/>
              </w:rPr>
            </w:pPr>
            <w:r>
              <w:rPr>
                <w:rFonts w:cs="Arial"/>
              </w:rPr>
              <w:t>M</w:t>
            </w:r>
          </w:p>
        </w:tc>
      </w:tr>
      <w:tr w:rsidR="00B641D5" w:rsidTr="00B641D5">
        <w:tc>
          <w:tcPr>
            <w:tcW w:w="4962" w:type="dxa"/>
            <w:tcBorders>
              <w:top w:val="single" w:sz="4" w:space="0" w:color="auto"/>
              <w:left w:val="single" w:sz="4" w:space="0" w:color="auto"/>
              <w:bottom w:val="single" w:sz="4" w:space="0" w:color="auto"/>
              <w:right w:val="single" w:sz="4" w:space="0" w:color="auto"/>
            </w:tcBorders>
            <w:hideMark/>
          </w:tcPr>
          <w:p w:rsidR="00B641D5" w:rsidRDefault="00B641D5">
            <w:pPr>
              <w:rPr>
                <w:b/>
                <w:color w:val="E5004B"/>
                <w:sz w:val="22"/>
                <w:szCs w:val="22"/>
              </w:rPr>
            </w:pPr>
            <w:r>
              <w:rPr>
                <w:b/>
                <w:color w:val="E5004B"/>
              </w:rPr>
              <w:t>Zdrojový dokument (články)/Source Title (Articles)</w:t>
            </w:r>
          </w:p>
        </w:tc>
        <w:tc>
          <w:tcPr>
            <w:tcW w:w="992" w:type="dxa"/>
            <w:tcBorders>
              <w:top w:val="single" w:sz="4" w:space="0" w:color="auto"/>
              <w:left w:val="single" w:sz="4" w:space="0" w:color="auto"/>
              <w:bottom w:val="single" w:sz="4" w:space="0" w:color="auto"/>
              <w:right w:val="single" w:sz="4" w:space="0" w:color="auto"/>
            </w:tcBorders>
            <w:hideMark/>
          </w:tcPr>
          <w:p w:rsidR="00B641D5" w:rsidRDefault="00B641D5">
            <w:pPr>
              <w:jc w:val="center"/>
              <w:rPr>
                <w:rFonts w:cs="Arial"/>
                <w:sz w:val="22"/>
                <w:szCs w:val="22"/>
              </w:rPr>
            </w:pPr>
            <w:r>
              <w:rPr>
                <w:rFonts w:cs="Arial"/>
              </w:rPr>
              <w:t>F</w:t>
            </w:r>
          </w:p>
        </w:tc>
      </w:tr>
      <w:tr w:rsidR="00B641D5" w:rsidTr="00B641D5">
        <w:tc>
          <w:tcPr>
            <w:tcW w:w="4962" w:type="dxa"/>
            <w:tcBorders>
              <w:top w:val="single" w:sz="4" w:space="0" w:color="auto"/>
              <w:left w:val="single" w:sz="4" w:space="0" w:color="auto"/>
              <w:bottom w:val="single" w:sz="4" w:space="0" w:color="auto"/>
              <w:right w:val="single" w:sz="4" w:space="0" w:color="auto"/>
            </w:tcBorders>
            <w:hideMark/>
          </w:tcPr>
          <w:p w:rsidR="00B641D5" w:rsidRDefault="00B641D5">
            <w:pPr>
              <w:rPr>
                <w:b/>
                <w:color w:val="E5004B"/>
                <w:sz w:val="22"/>
                <w:szCs w:val="22"/>
              </w:rPr>
            </w:pPr>
            <w:r>
              <w:rPr>
                <w:b/>
                <w:color w:val="E5004B"/>
              </w:rPr>
              <w:t>ISBN/ISSN/ISMN</w:t>
            </w:r>
          </w:p>
        </w:tc>
        <w:tc>
          <w:tcPr>
            <w:tcW w:w="992" w:type="dxa"/>
            <w:tcBorders>
              <w:top w:val="single" w:sz="4" w:space="0" w:color="auto"/>
              <w:left w:val="single" w:sz="4" w:space="0" w:color="auto"/>
              <w:bottom w:val="single" w:sz="4" w:space="0" w:color="auto"/>
              <w:right w:val="single" w:sz="4" w:space="0" w:color="auto"/>
            </w:tcBorders>
            <w:hideMark/>
          </w:tcPr>
          <w:p w:rsidR="00B641D5" w:rsidRDefault="00B641D5">
            <w:pPr>
              <w:jc w:val="center"/>
              <w:rPr>
                <w:rFonts w:cs="Arial"/>
                <w:sz w:val="22"/>
                <w:szCs w:val="22"/>
              </w:rPr>
            </w:pPr>
            <w:r>
              <w:rPr>
                <w:rFonts w:cs="Arial"/>
              </w:rPr>
              <w:t>M</w:t>
            </w:r>
          </w:p>
        </w:tc>
      </w:tr>
      <w:tr w:rsidR="00B641D5" w:rsidTr="00B641D5">
        <w:tc>
          <w:tcPr>
            <w:tcW w:w="4962" w:type="dxa"/>
            <w:tcBorders>
              <w:top w:val="single" w:sz="4" w:space="0" w:color="auto"/>
              <w:left w:val="single" w:sz="4" w:space="0" w:color="auto"/>
              <w:bottom w:val="single" w:sz="4" w:space="0" w:color="auto"/>
              <w:right w:val="single" w:sz="4" w:space="0" w:color="auto"/>
            </w:tcBorders>
            <w:hideMark/>
          </w:tcPr>
          <w:p w:rsidR="00B641D5" w:rsidRDefault="00B641D5">
            <w:pPr>
              <w:rPr>
                <w:b/>
                <w:color w:val="E5004B"/>
                <w:sz w:val="22"/>
                <w:szCs w:val="22"/>
              </w:rPr>
            </w:pPr>
            <w:r>
              <w:rPr>
                <w:b/>
                <w:color w:val="E5004B"/>
              </w:rPr>
              <w:t>Signatura/Call Number</w:t>
            </w:r>
          </w:p>
        </w:tc>
        <w:tc>
          <w:tcPr>
            <w:tcW w:w="992" w:type="dxa"/>
            <w:tcBorders>
              <w:top w:val="single" w:sz="4" w:space="0" w:color="auto"/>
              <w:left w:val="single" w:sz="4" w:space="0" w:color="auto"/>
              <w:bottom w:val="single" w:sz="4" w:space="0" w:color="auto"/>
              <w:right w:val="single" w:sz="4" w:space="0" w:color="auto"/>
            </w:tcBorders>
            <w:hideMark/>
          </w:tcPr>
          <w:p w:rsidR="00B641D5" w:rsidRDefault="00B641D5">
            <w:pPr>
              <w:jc w:val="center"/>
              <w:rPr>
                <w:rFonts w:cs="Arial"/>
                <w:sz w:val="22"/>
                <w:szCs w:val="22"/>
              </w:rPr>
            </w:pPr>
            <w:r>
              <w:rPr>
                <w:rFonts w:cs="Arial"/>
              </w:rPr>
              <w:t>M</w:t>
            </w:r>
          </w:p>
        </w:tc>
      </w:tr>
      <w:tr w:rsidR="00B641D5" w:rsidTr="00B641D5">
        <w:tc>
          <w:tcPr>
            <w:tcW w:w="4962" w:type="dxa"/>
            <w:tcBorders>
              <w:top w:val="single" w:sz="4" w:space="0" w:color="auto"/>
              <w:left w:val="single" w:sz="4" w:space="0" w:color="auto"/>
              <w:bottom w:val="single" w:sz="4" w:space="0" w:color="auto"/>
              <w:right w:val="single" w:sz="4" w:space="0" w:color="auto"/>
            </w:tcBorders>
            <w:hideMark/>
          </w:tcPr>
          <w:p w:rsidR="00B641D5" w:rsidRDefault="00B641D5">
            <w:pPr>
              <w:rPr>
                <w:b/>
                <w:color w:val="E5004B"/>
                <w:sz w:val="22"/>
                <w:szCs w:val="22"/>
              </w:rPr>
            </w:pPr>
            <w:r>
              <w:rPr>
                <w:b/>
                <w:color w:val="E5004B"/>
              </w:rPr>
              <w:t>Vydavatel/Publisher</w:t>
            </w:r>
          </w:p>
        </w:tc>
        <w:tc>
          <w:tcPr>
            <w:tcW w:w="992" w:type="dxa"/>
            <w:tcBorders>
              <w:top w:val="single" w:sz="4" w:space="0" w:color="auto"/>
              <w:left w:val="single" w:sz="4" w:space="0" w:color="auto"/>
              <w:bottom w:val="single" w:sz="4" w:space="0" w:color="auto"/>
              <w:right w:val="single" w:sz="4" w:space="0" w:color="auto"/>
            </w:tcBorders>
            <w:hideMark/>
          </w:tcPr>
          <w:p w:rsidR="00B641D5" w:rsidRDefault="00B641D5">
            <w:pPr>
              <w:jc w:val="center"/>
              <w:rPr>
                <w:rFonts w:cs="Arial"/>
                <w:sz w:val="22"/>
                <w:szCs w:val="22"/>
              </w:rPr>
            </w:pPr>
            <w:r>
              <w:rPr>
                <w:rFonts w:cs="Arial"/>
              </w:rPr>
              <w:t>M</w:t>
            </w:r>
          </w:p>
        </w:tc>
      </w:tr>
      <w:tr w:rsidR="00B641D5" w:rsidTr="00B641D5">
        <w:tc>
          <w:tcPr>
            <w:tcW w:w="4962" w:type="dxa"/>
            <w:tcBorders>
              <w:top w:val="single" w:sz="4" w:space="0" w:color="auto"/>
              <w:left w:val="single" w:sz="4" w:space="0" w:color="auto"/>
              <w:bottom w:val="single" w:sz="4" w:space="0" w:color="auto"/>
              <w:right w:val="single" w:sz="4" w:space="0" w:color="auto"/>
            </w:tcBorders>
            <w:hideMark/>
          </w:tcPr>
          <w:p w:rsidR="00B641D5" w:rsidRDefault="00B641D5">
            <w:pPr>
              <w:rPr>
                <w:b/>
                <w:color w:val="E5004B"/>
                <w:sz w:val="22"/>
                <w:szCs w:val="22"/>
              </w:rPr>
            </w:pPr>
            <w:r>
              <w:rPr>
                <w:b/>
                <w:color w:val="E5004B"/>
              </w:rPr>
              <w:t>Rok vydání/Year of Publication</w:t>
            </w:r>
          </w:p>
        </w:tc>
        <w:tc>
          <w:tcPr>
            <w:tcW w:w="992" w:type="dxa"/>
            <w:tcBorders>
              <w:top w:val="single" w:sz="4" w:space="0" w:color="auto"/>
              <w:left w:val="single" w:sz="4" w:space="0" w:color="auto"/>
              <w:bottom w:val="single" w:sz="4" w:space="0" w:color="auto"/>
              <w:right w:val="single" w:sz="4" w:space="0" w:color="auto"/>
            </w:tcBorders>
            <w:hideMark/>
          </w:tcPr>
          <w:p w:rsidR="00B641D5" w:rsidRDefault="00B641D5">
            <w:pPr>
              <w:jc w:val="center"/>
              <w:rPr>
                <w:rFonts w:cs="Arial"/>
                <w:sz w:val="22"/>
                <w:szCs w:val="22"/>
              </w:rPr>
            </w:pPr>
            <w:r>
              <w:rPr>
                <w:rFonts w:cs="Arial"/>
              </w:rPr>
              <w:t>M</w:t>
            </w:r>
          </w:p>
        </w:tc>
      </w:tr>
      <w:tr w:rsidR="00B641D5" w:rsidTr="00B641D5">
        <w:tc>
          <w:tcPr>
            <w:tcW w:w="4962" w:type="dxa"/>
            <w:tcBorders>
              <w:top w:val="single" w:sz="4" w:space="0" w:color="auto"/>
              <w:left w:val="single" w:sz="4" w:space="0" w:color="auto"/>
              <w:bottom w:val="single" w:sz="4" w:space="0" w:color="auto"/>
              <w:right w:val="single" w:sz="4" w:space="0" w:color="auto"/>
            </w:tcBorders>
            <w:hideMark/>
          </w:tcPr>
          <w:p w:rsidR="00B641D5" w:rsidRDefault="00B641D5">
            <w:pPr>
              <w:rPr>
                <w:b/>
                <w:color w:val="E5004B"/>
                <w:sz w:val="22"/>
                <w:szCs w:val="22"/>
              </w:rPr>
            </w:pPr>
            <w:r>
              <w:rPr>
                <w:b/>
                <w:color w:val="E5004B"/>
              </w:rPr>
              <w:t>Místo vydání/Place of Publication</w:t>
            </w:r>
          </w:p>
        </w:tc>
        <w:tc>
          <w:tcPr>
            <w:tcW w:w="992" w:type="dxa"/>
            <w:tcBorders>
              <w:top w:val="single" w:sz="4" w:space="0" w:color="auto"/>
              <w:left w:val="single" w:sz="4" w:space="0" w:color="auto"/>
              <w:bottom w:val="single" w:sz="4" w:space="0" w:color="auto"/>
              <w:right w:val="single" w:sz="4" w:space="0" w:color="auto"/>
            </w:tcBorders>
            <w:hideMark/>
          </w:tcPr>
          <w:p w:rsidR="00B641D5" w:rsidRDefault="00B641D5">
            <w:pPr>
              <w:jc w:val="center"/>
              <w:rPr>
                <w:rFonts w:cs="Arial"/>
                <w:sz w:val="22"/>
                <w:szCs w:val="22"/>
              </w:rPr>
            </w:pPr>
            <w:r>
              <w:rPr>
                <w:rFonts w:cs="Arial"/>
              </w:rPr>
              <w:t>M</w:t>
            </w:r>
          </w:p>
        </w:tc>
      </w:tr>
      <w:tr w:rsidR="00B641D5" w:rsidTr="00B641D5">
        <w:tc>
          <w:tcPr>
            <w:tcW w:w="4962" w:type="dxa"/>
            <w:tcBorders>
              <w:top w:val="single" w:sz="4" w:space="0" w:color="auto"/>
              <w:left w:val="single" w:sz="4" w:space="0" w:color="auto"/>
              <w:bottom w:val="single" w:sz="4" w:space="0" w:color="auto"/>
              <w:right w:val="single" w:sz="4" w:space="0" w:color="auto"/>
            </w:tcBorders>
            <w:hideMark/>
          </w:tcPr>
          <w:p w:rsidR="00B641D5" w:rsidRDefault="00B641D5">
            <w:pPr>
              <w:rPr>
                <w:b/>
                <w:color w:val="E5004B"/>
                <w:sz w:val="22"/>
                <w:szCs w:val="22"/>
              </w:rPr>
            </w:pPr>
            <w:r>
              <w:rPr>
                <w:b/>
                <w:color w:val="E5004B"/>
              </w:rPr>
              <w:t>Sysno/System Number</w:t>
            </w:r>
          </w:p>
        </w:tc>
        <w:tc>
          <w:tcPr>
            <w:tcW w:w="992" w:type="dxa"/>
            <w:tcBorders>
              <w:top w:val="single" w:sz="4" w:space="0" w:color="auto"/>
              <w:left w:val="single" w:sz="4" w:space="0" w:color="auto"/>
              <w:bottom w:val="single" w:sz="4" w:space="0" w:color="auto"/>
              <w:right w:val="single" w:sz="4" w:space="0" w:color="auto"/>
            </w:tcBorders>
            <w:hideMark/>
          </w:tcPr>
          <w:p w:rsidR="00B641D5" w:rsidRDefault="00B641D5">
            <w:pPr>
              <w:jc w:val="center"/>
              <w:rPr>
                <w:rFonts w:cs="Arial"/>
                <w:sz w:val="22"/>
                <w:szCs w:val="22"/>
              </w:rPr>
            </w:pPr>
            <w:r>
              <w:rPr>
                <w:rFonts w:cs="Arial"/>
              </w:rPr>
              <w:t>M</w:t>
            </w:r>
          </w:p>
        </w:tc>
      </w:tr>
      <w:tr w:rsidR="00B641D5" w:rsidTr="00B641D5">
        <w:tc>
          <w:tcPr>
            <w:tcW w:w="4962" w:type="dxa"/>
            <w:tcBorders>
              <w:top w:val="single" w:sz="4" w:space="0" w:color="auto"/>
              <w:left w:val="single" w:sz="4" w:space="0" w:color="auto"/>
              <w:bottom w:val="single" w:sz="4" w:space="0" w:color="auto"/>
              <w:right w:val="single" w:sz="4" w:space="0" w:color="auto"/>
            </w:tcBorders>
            <w:hideMark/>
          </w:tcPr>
          <w:p w:rsidR="00B641D5" w:rsidRDefault="00B641D5">
            <w:pPr>
              <w:rPr>
                <w:b/>
                <w:color w:val="E5004B"/>
                <w:sz w:val="22"/>
                <w:szCs w:val="22"/>
              </w:rPr>
            </w:pPr>
            <w:r>
              <w:rPr>
                <w:b/>
                <w:color w:val="E5004B"/>
              </w:rPr>
              <w:t xml:space="preserve">ČČNB/National Bibliogr. Number </w:t>
            </w:r>
          </w:p>
        </w:tc>
        <w:tc>
          <w:tcPr>
            <w:tcW w:w="992" w:type="dxa"/>
            <w:tcBorders>
              <w:top w:val="single" w:sz="4" w:space="0" w:color="auto"/>
              <w:left w:val="single" w:sz="4" w:space="0" w:color="auto"/>
              <w:bottom w:val="single" w:sz="4" w:space="0" w:color="auto"/>
              <w:right w:val="single" w:sz="4" w:space="0" w:color="auto"/>
            </w:tcBorders>
            <w:hideMark/>
          </w:tcPr>
          <w:p w:rsidR="00B641D5" w:rsidRDefault="00B641D5">
            <w:pPr>
              <w:jc w:val="center"/>
              <w:rPr>
                <w:rFonts w:cs="Arial"/>
                <w:sz w:val="22"/>
                <w:szCs w:val="22"/>
              </w:rPr>
            </w:pPr>
            <w:r>
              <w:rPr>
                <w:rFonts w:cs="Arial"/>
              </w:rPr>
              <w:t>M</w:t>
            </w:r>
          </w:p>
        </w:tc>
      </w:tr>
      <w:tr w:rsidR="00B641D5" w:rsidTr="00B641D5">
        <w:tc>
          <w:tcPr>
            <w:tcW w:w="4962" w:type="dxa"/>
            <w:tcBorders>
              <w:top w:val="single" w:sz="4" w:space="0" w:color="auto"/>
              <w:left w:val="single" w:sz="4" w:space="0" w:color="auto"/>
              <w:bottom w:val="single" w:sz="4" w:space="0" w:color="auto"/>
              <w:right w:val="single" w:sz="4" w:space="0" w:color="auto"/>
            </w:tcBorders>
            <w:hideMark/>
          </w:tcPr>
          <w:p w:rsidR="00B641D5" w:rsidRDefault="00B641D5">
            <w:pPr>
              <w:rPr>
                <w:b/>
                <w:color w:val="E5004B"/>
                <w:sz w:val="22"/>
                <w:szCs w:val="22"/>
              </w:rPr>
            </w:pPr>
            <w:r>
              <w:rPr>
                <w:b/>
                <w:color w:val="E5004B"/>
              </w:rPr>
              <w:t>Země vydání/Country of Publication</w:t>
            </w:r>
          </w:p>
        </w:tc>
        <w:tc>
          <w:tcPr>
            <w:tcW w:w="992" w:type="dxa"/>
            <w:tcBorders>
              <w:top w:val="single" w:sz="4" w:space="0" w:color="auto"/>
              <w:left w:val="single" w:sz="4" w:space="0" w:color="auto"/>
              <w:bottom w:val="single" w:sz="4" w:space="0" w:color="auto"/>
              <w:right w:val="single" w:sz="4" w:space="0" w:color="auto"/>
            </w:tcBorders>
            <w:hideMark/>
          </w:tcPr>
          <w:p w:rsidR="00B641D5" w:rsidRDefault="00B641D5">
            <w:pPr>
              <w:jc w:val="center"/>
              <w:rPr>
                <w:rFonts w:cs="Arial"/>
                <w:sz w:val="22"/>
                <w:szCs w:val="22"/>
              </w:rPr>
            </w:pPr>
            <w:r>
              <w:rPr>
                <w:rFonts w:cs="Arial"/>
              </w:rPr>
              <w:t>M</w:t>
            </w:r>
          </w:p>
        </w:tc>
      </w:tr>
      <w:tr w:rsidR="00B641D5" w:rsidTr="00B641D5">
        <w:tc>
          <w:tcPr>
            <w:tcW w:w="4962" w:type="dxa"/>
            <w:tcBorders>
              <w:top w:val="single" w:sz="4" w:space="0" w:color="auto"/>
              <w:left w:val="single" w:sz="4" w:space="0" w:color="auto"/>
              <w:bottom w:val="single" w:sz="4" w:space="0" w:color="auto"/>
              <w:right w:val="single" w:sz="4" w:space="0" w:color="auto"/>
            </w:tcBorders>
            <w:hideMark/>
          </w:tcPr>
          <w:p w:rsidR="00B641D5" w:rsidRDefault="00B641D5">
            <w:pPr>
              <w:rPr>
                <w:b/>
                <w:color w:val="E5004B"/>
                <w:sz w:val="22"/>
                <w:szCs w:val="22"/>
              </w:rPr>
            </w:pPr>
            <w:r>
              <w:rPr>
                <w:b/>
                <w:color w:val="E5004B"/>
              </w:rPr>
              <w:t>Instituce/Institution</w:t>
            </w:r>
          </w:p>
        </w:tc>
        <w:tc>
          <w:tcPr>
            <w:tcW w:w="992" w:type="dxa"/>
            <w:tcBorders>
              <w:top w:val="single" w:sz="4" w:space="0" w:color="auto"/>
              <w:left w:val="single" w:sz="4" w:space="0" w:color="auto"/>
              <w:bottom w:val="single" w:sz="4" w:space="0" w:color="auto"/>
              <w:right w:val="single" w:sz="4" w:space="0" w:color="auto"/>
            </w:tcBorders>
            <w:hideMark/>
          </w:tcPr>
          <w:p w:rsidR="00B641D5" w:rsidRDefault="00B641D5">
            <w:pPr>
              <w:jc w:val="center"/>
              <w:rPr>
                <w:rFonts w:cs="Arial"/>
                <w:sz w:val="22"/>
                <w:szCs w:val="22"/>
              </w:rPr>
            </w:pPr>
            <w:r>
              <w:rPr>
                <w:rFonts w:cs="Arial"/>
              </w:rPr>
              <w:t>M</w:t>
            </w:r>
          </w:p>
        </w:tc>
      </w:tr>
      <w:tr w:rsidR="00B641D5" w:rsidTr="00B641D5">
        <w:tc>
          <w:tcPr>
            <w:tcW w:w="4962" w:type="dxa"/>
            <w:tcBorders>
              <w:top w:val="single" w:sz="4" w:space="0" w:color="auto"/>
              <w:left w:val="single" w:sz="4" w:space="0" w:color="auto"/>
              <w:bottom w:val="single" w:sz="4" w:space="0" w:color="auto"/>
              <w:right w:val="single" w:sz="4" w:space="0" w:color="auto"/>
            </w:tcBorders>
            <w:shd w:val="clear" w:color="auto" w:fill="E5004B"/>
            <w:hideMark/>
          </w:tcPr>
          <w:p w:rsidR="00B641D5" w:rsidRDefault="00B641D5">
            <w:pPr>
              <w:jc w:val="center"/>
              <w:rPr>
                <w:b/>
                <w:color w:val="FFFFFF"/>
                <w:sz w:val="22"/>
                <w:szCs w:val="22"/>
              </w:rPr>
            </w:pPr>
            <w:r>
              <w:rPr>
                <w:b/>
                <w:color w:val="FFFFFF"/>
              </w:rPr>
              <w:t>2. Fasety</w:t>
            </w:r>
          </w:p>
        </w:tc>
        <w:tc>
          <w:tcPr>
            <w:tcW w:w="992" w:type="dxa"/>
            <w:tcBorders>
              <w:top w:val="single" w:sz="4" w:space="0" w:color="auto"/>
              <w:left w:val="single" w:sz="4" w:space="0" w:color="auto"/>
              <w:bottom w:val="single" w:sz="4" w:space="0" w:color="auto"/>
              <w:right w:val="single" w:sz="4" w:space="0" w:color="auto"/>
            </w:tcBorders>
            <w:shd w:val="clear" w:color="auto" w:fill="E5004B"/>
            <w:hideMark/>
          </w:tcPr>
          <w:p w:rsidR="00B641D5" w:rsidRDefault="00B641D5">
            <w:pPr>
              <w:jc w:val="center"/>
              <w:rPr>
                <w:rFonts w:cs="Arial"/>
                <w:b/>
                <w:color w:val="FFFFFF"/>
                <w:sz w:val="22"/>
                <w:szCs w:val="22"/>
              </w:rPr>
            </w:pPr>
            <w:r>
              <w:rPr>
                <w:rFonts w:cs="Arial"/>
                <w:b/>
                <w:color w:val="FFFFFF"/>
              </w:rPr>
              <w:t>M/F</w:t>
            </w:r>
          </w:p>
        </w:tc>
      </w:tr>
      <w:tr w:rsidR="00B641D5" w:rsidTr="00B641D5">
        <w:tc>
          <w:tcPr>
            <w:tcW w:w="4962" w:type="dxa"/>
            <w:tcBorders>
              <w:top w:val="single" w:sz="4" w:space="0" w:color="auto"/>
              <w:left w:val="single" w:sz="4" w:space="0" w:color="auto"/>
              <w:bottom w:val="single" w:sz="4" w:space="0" w:color="auto"/>
              <w:right w:val="single" w:sz="4" w:space="0" w:color="auto"/>
            </w:tcBorders>
            <w:hideMark/>
          </w:tcPr>
          <w:p w:rsidR="00B641D5" w:rsidRDefault="00B641D5">
            <w:pPr>
              <w:rPr>
                <w:b/>
                <w:color w:val="E5004B"/>
                <w:sz w:val="22"/>
                <w:szCs w:val="22"/>
              </w:rPr>
            </w:pPr>
            <w:r>
              <w:rPr>
                <w:b/>
                <w:color w:val="E5004B"/>
              </w:rPr>
              <w:t>Dostupnost/Availability</w:t>
            </w:r>
          </w:p>
        </w:tc>
        <w:tc>
          <w:tcPr>
            <w:tcW w:w="992" w:type="dxa"/>
            <w:tcBorders>
              <w:top w:val="single" w:sz="4" w:space="0" w:color="auto"/>
              <w:left w:val="single" w:sz="4" w:space="0" w:color="auto"/>
              <w:bottom w:val="single" w:sz="4" w:space="0" w:color="auto"/>
              <w:right w:val="single" w:sz="4" w:space="0" w:color="auto"/>
            </w:tcBorders>
            <w:hideMark/>
          </w:tcPr>
          <w:p w:rsidR="00B641D5" w:rsidRDefault="00B641D5">
            <w:pPr>
              <w:jc w:val="center"/>
              <w:rPr>
                <w:rFonts w:cs="Arial"/>
                <w:sz w:val="22"/>
                <w:szCs w:val="22"/>
              </w:rPr>
            </w:pPr>
            <w:r>
              <w:rPr>
                <w:rFonts w:cs="Arial"/>
              </w:rPr>
              <w:t>M</w:t>
            </w:r>
          </w:p>
        </w:tc>
      </w:tr>
      <w:tr w:rsidR="00B641D5" w:rsidTr="00B641D5">
        <w:tc>
          <w:tcPr>
            <w:tcW w:w="4962" w:type="dxa"/>
            <w:tcBorders>
              <w:top w:val="single" w:sz="4" w:space="0" w:color="auto"/>
              <w:left w:val="single" w:sz="4" w:space="0" w:color="auto"/>
              <w:bottom w:val="single" w:sz="4" w:space="0" w:color="auto"/>
              <w:right w:val="single" w:sz="4" w:space="0" w:color="auto"/>
            </w:tcBorders>
            <w:hideMark/>
          </w:tcPr>
          <w:p w:rsidR="00B641D5" w:rsidRDefault="00B641D5">
            <w:pPr>
              <w:rPr>
                <w:b/>
                <w:color w:val="E5004B"/>
                <w:sz w:val="22"/>
                <w:szCs w:val="22"/>
              </w:rPr>
            </w:pPr>
            <w:r>
              <w:rPr>
                <w:b/>
                <w:color w:val="E5004B"/>
              </w:rPr>
              <w:t>Typ dokumentu/Document Type</w:t>
            </w:r>
          </w:p>
        </w:tc>
        <w:tc>
          <w:tcPr>
            <w:tcW w:w="992" w:type="dxa"/>
            <w:tcBorders>
              <w:top w:val="single" w:sz="4" w:space="0" w:color="auto"/>
              <w:left w:val="single" w:sz="4" w:space="0" w:color="auto"/>
              <w:bottom w:val="single" w:sz="4" w:space="0" w:color="auto"/>
              <w:right w:val="single" w:sz="4" w:space="0" w:color="auto"/>
            </w:tcBorders>
            <w:hideMark/>
          </w:tcPr>
          <w:p w:rsidR="00B641D5" w:rsidRDefault="00B641D5">
            <w:pPr>
              <w:jc w:val="center"/>
              <w:rPr>
                <w:rFonts w:cs="Arial"/>
                <w:sz w:val="22"/>
                <w:szCs w:val="22"/>
              </w:rPr>
            </w:pPr>
            <w:r>
              <w:rPr>
                <w:rFonts w:cs="Arial"/>
              </w:rPr>
              <w:t>M</w:t>
            </w:r>
          </w:p>
        </w:tc>
      </w:tr>
      <w:tr w:rsidR="00B641D5" w:rsidTr="00B641D5">
        <w:tc>
          <w:tcPr>
            <w:tcW w:w="4962" w:type="dxa"/>
            <w:tcBorders>
              <w:top w:val="single" w:sz="4" w:space="0" w:color="auto"/>
              <w:left w:val="single" w:sz="4" w:space="0" w:color="auto"/>
              <w:bottom w:val="single" w:sz="4" w:space="0" w:color="auto"/>
              <w:right w:val="single" w:sz="4" w:space="0" w:color="auto"/>
            </w:tcBorders>
            <w:hideMark/>
          </w:tcPr>
          <w:p w:rsidR="00B641D5" w:rsidRDefault="00B641D5">
            <w:pPr>
              <w:rPr>
                <w:b/>
                <w:color w:val="E5004B"/>
                <w:sz w:val="22"/>
                <w:szCs w:val="22"/>
              </w:rPr>
            </w:pPr>
            <w:r>
              <w:rPr>
                <w:b/>
                <w:color w:val="E5004B"/>
              </w:rPr>
              <w:t>Předmět/Subject</w:t>
            </w:r>
          </w:p>
        </w:tc>
        <w:tc>
          <w:tcPr>
            <w:tcW w:w="992" w:type="dxa"/>
            <w:tcBorders>
              <w:top w:val="single" w:sz="4" w:space="0" w:color="auto"/>
              <w:left w:val="single" w:sz="4" w:space="0" w:color="auto"/>
              <w:bottom w:val="single" w:sz="4" w:space="0" w:color="auto"/>
              <w:right w:val="single" w:sz="4" w:space="0" w:color="auto"/>
            </w:tcBorders>
            <w:hideMark/>
          </w:tcPr>
          <w:p w:rsidR="00B641D5" w:rsidRDefault="00B641D5">
            <w:pPr>
              <w:jc w:val="center"/>
              <w:rPr>
                <w:rFonts w:cs="Arial"/>
                <w:sz w:val="22"/>
                <w:szCs w:val="22"/>
              </w:rPr>
            </w:pPr>
            <w:r>
              <w:rPr>
                <w:rFonts w:cs="Arial"/>
              </w:rPr>
              <w:t>M</w:t>
            </w:r>
          </w:p>
        </w:tc>
      </w:tr>
      <w:tr w:rsidR="00B641D5" w:rsidTr="00B641D5">
        <w:tc>
          <w:tcPr>
            <w:tcW w:w="4962" w:type="dxa"/>
            <w:tcBorders>
              <w:top w:val="single" w:sz="4" w:space="0" w:color="auto"/>
              <w:left w:val="single" w:sz="4" w:space="0" w:color="auto"/>
              <w:bottom w:val="single" w:sz="4" w:space="0" w:color="auto"/>
              <w:right w:val="single" w:sz="4" w:space="0" w:color="auto"/>
            </w:tcBorders>
            <w:hideMark/>
          </w:tcPr>
          <w:p w:rsidR="00B641D5" w:rsidRDefault="00B641D5">
            <w:pPr>
              <w:rPr>
                <w:b/>
                <w:color w:val="E5004B"/>
                <w:sz w:val="22"/>
                <w:szCs w:val="22"/>
              </w:rPr>
            </w:pPr>
            <w:r>
              <w:rPr>
                <w:b/>
                <w:color w:val="E5004B"/>
              </w:rPr>
              <w:t>Autor/Author</w:t>
            </w:r>
          </w:p>
        </w:tc>
        <w:tc>
          <w:tcPr>
            <w:tcW w:w="992" w:type="dxa"/>
            <w:tcBorders>
              <w:top w:val="single" w:sz="4" w:space="0" w:color="auto"/>
              <w:left w:val="single" w:sz="4" w:space="0" w:color="auto"/>
              <w:bottom w:val="single" w:sz="4" w:space="0" w:color="auto"/>
              <w:right w:val="single" w:sz="4" w:space="0" w:color="auto"/>
            </w:tcBorders>
            <w:hideMark/>
          </w:tcPr>
          <w:p w:rsidR="00B641D5" w:rsidRDefault="00B641D5">
            <w:pPr>
              <w:jc w:val="center"/>
              <w:rPr>
                <w:rFonts w:cs="Arial"/>
                <w:sz w:val="22"/>
                <w:szCs w:val="22"/>
              </w:rPr>
            </w:pPr>
            <w:r>
              <w:rPr>
                <w:rFonts w:cs="Arial"/>
              </w:rPr>
              <w:t>M</w:t>
            </w:r>
          </w:p>
        </w:tc>
      </w:tr>
      <w:tr w:rsidR="00B641D5" w:rsidTr="00B641D5">
        <w:tc>
          <w:tcPr>
            <w:tcW w:w="4962" w:type="dxa"/>
            <w:tcBorders>
              <w:top w:val="single" w:sz="4" w:space="0" w:color="auto"/>
              <w:left w:val="single" w:sz="4" w:space="0" w:color="auto"/>
              <w:bottom w:val="single" w:sz="4" w:space="0" w:color="auto"/>
              <w:right w:val="single" w:sz="4" w:space="0" w:color="auto"/>
            </w:tcBorders>
            <w:hideMark/>
          </w:tcPr>
          <w:p w:rsidR="00B641D5" w:rsidRDefault="00B641D5">
            <w:pPr>
              <w:rPr>
                <w:b/>
                <w:color w:val="E5004B"/>
                <w:sz w:val="22"/>
                <w:szCs w:val="22"/>
              </w:rPr>
            </w:pPr>
            <w:r>
              <w:rPr>
                <w:b/>
                <w:color w:val="E5004B"/>
              </w:rPr>
              <w:t>Zdrojový dokument (články)/Source Title (Articles)</w:t>
            </w:r>
          </w:p>
        </w:tc>
        <w:tc>
          <w:tcPr>
            <w:tcW w:w="992" w:type="dxa"/>
            <w:tcBorders>
              <w:top w:val="single" w:sz="4" w:space="0" w:color="auto"/>
              <w:left w:val="single" w:sz="4" w:space="0" w:color="auto"/>
              <w:bottom w:val="single" w:sz="4" w:space="0" w:color="auto"/>
              <w:right w:val="single" w:sz="4" w:space="0" w:color="auto"/>
            </w:tcBorders>
            <w:hideMark/>
          </w:tcPr>
          <w:p w:rsidR="00B641D5" w:rsidRDefault="00B641D5">
            <w:pPr>
              <w:jc w:val="center"/>
              <w:rPr>
                <w:rFonts w:cs="Arial"/>
                <w:sz w:val="22"/>
                <w:szCs w:val="22"/>
              </w:rPr>
            </w:pPr>
            <w:r>
              <w:rPr>
                <w:rFonts w:cs="Arial"/>
              </w:rPr>
              <w:t>F</w:t>
            </w:r>
          </w:p>
        </w:tc>
      </w:tr>
      <w:tr w:rsidR="00B641D5" w:rsidTr="00B641D5">
        <w:tc>
          <w:tcPr>
            <w:tcW w:w="4962" w:type="dxa"/>
            <w:tcBorders>
              <w:top w:val="single" w:sz="4" w:space="0" w:color="auto"/>
              <w:left w:val="single" w:sz="4" w:space="0" w:color="auto"/>
              <w:bottom w:val="single" w:sz="4" w:space="0" w:color="auto"/>
              <w:right w:val="single" w:sz="4" w:space="0" w:color="auto"/>
            </w:tcBorders>
            <w:hideMark/>
          </w:tcPr>
          <w:p w:rsidR="00B641D5" w:rsidRDefault="00B641D5">
            <w:pPr>
              <w:rPr>
                <w:b/>
                <w:color w:val="E5004B"/>
                <w:sz w:val="22"/>
                <w:szCs w:val="22"/>
              </w:rPr>
            </w:pPr>
            <w:r>
              <w:rPr>
                <w:b/>
                <w:color w:val="E5004B"/>
              </w:rPr>
              <w:t>Jazyk/Language</w:t>
            </w:r>
          </w:p>
        </w:tc>
        <w:tc>
          <w:tcPr>
            <w:tcW w:w="992" w:type="dxa"/>
            <w:tcBorders>
              <w:top w:val="single" w:sz="4" w:space="0" w:color="auto"/>
              <w:left w:val="single" w:sz="4" w:space="0" w:color="auto"/>
              <w:bottom w:val="single" w:sz="4" w:space="0" w:color="auto"/>
              <w:right w:val="single" w:sz="4" w:space="0" w:color="auto"/>
            </w:tcBorders>
            <w:hideMark/>
          </w:tcPr>
          <w:p w:rsidR="00B641D5" w:rsidRDefault="00B641D5">
            <w:pPr>
              <w:jc w:val="center"/>
              <w:rPr>
                <w:rFonts w:cs="Arial"/>
                <w:sz w:val="22"/>
                <w:szCs w:val="22"/>
              </w:rPr>
            </w:pPr>
            <w:r>
              <w:rPr>
                <w:rFonts w:cs="Arial"/>
              </w:rPr>
              <w:t>M</w:t>
            </w:r>
          </w:p>
        </w:tc>
      </w:tr>
      <w:tr w:rsidR="00B641D5" w:rsidTr="00B641D5">
        <w:tc>
          <w:tcPr>
            <w:tcW w:w="4962" w:type="dxa"/>
            <w:tcBorders>
              <w:top w:val="single" w:sz="4" w:space="0" w:color="auto"/>
              <w:left w:val="single" w:sz="4" w:space="0" w:color="auto"/>
              <w:bottom w:val="single" w:sz="4" w:space="0" w:color="auto"/>
              <w:right w:val="single" w:sz="4" w:space="0" w:color="auto"/>
            </w:tcBorders>
            <w:hideMark/>
          </w:tcPr>
          <w:p w:rsidR="00B641D5" w:rsidRDefault="00B641D5">
            <w:pPr>
              <w:rPr>
                <w:b/>
                <w:color w:val="E5004B"/>
                <w:sz w:val="22"/>
                <w:szCs w:val="22"/>
              </w:rPr>
            </w:pPr>
            <w:r>
              <w:rPr>
                <w:b/>
                <w:color w:val="E5004B"/>
              </w:rPr>
              <w:t>Rok vydání/Year of Publication</w:t>
            </w:r>
          </w:p>
        </w:tc>
        <w:tc>
          <w:tcPr>
            <w:tcW w:w="992" w:type="dxa"/>
            <w:tcBorders>
              <w:top w:val="single" w:sz="4" w:space="0" w:color="auto"/>
              <w:left w:val="single" w:sz="4" w:space="0" w:color="auto"/>
              <w:bottom w:val="single" w:sz="4" w:space="0" w:color="auto"/>
              <w:right w:val="single" w:sz="4" w:space="0" w:color="auto"/>
            </w:tcBorders>
            <w:hideMark/>
          </w:tcPr>
          <w:p w:rsidR="00B641D5" w:rsidRDefault="00B641D5">
            <w:pPr>
              <w:jc w:val="center"/>
              <w:rPr>
                <w:rFonts w:cs="Arial"/>
                <w:sz w:val="22"/>
                <w:szCs w:val="22"/>
              </w:rPr>
            </w:pPr>
            <w:r>
              <w:rPr>
                <w:rFonts w:cs="Arial"/>
              </w:rPr>
              <w:t>M</w:t>
            </w:r>
          </w:p>
        </w:tc>
      </w:tr>
      <w:tr w:rsidR="00B641D5" w:rsidTr="00B641D5">
        <w:tc>
          <w:tcPr>
            <w:tcW w:w="4962" w:type="dxa"/>
            <w:tcBorders>
              <w:top w:val="single" w:sz="4" w:space="0" w:color="auto"/>
              <w:left w:val="single" w:sz="4" w:space="0" w:color="auto"/>
              <w:bottom w:val="single" w:sz="4" w:space="0" w:color="auto"/>
              <w:right w:val="single" w:sz="4" w:space="0" w:color="auto"/>
            </w:tcBorders>
            <w:hideMark/>
          </w:tcPr>
          <w:p w:rsidR="00B641D5" w:rsidRDefault="00B641D5">
            <w:pPr>
              <w:rPr>
                <w:b/>
                <w:color w:val="E5004B"/>
                <w:sz w:val="22"/>
                <w:szCs w:val="22"/>
              </w:rPr>
            </w:pPr>
            <w:r>
              <w:rPr>
                <w:b/>
                <w:color w:val="E5004B"/>
              </w:rPr>
              <w:t>Žánr/Genre</w:t>
            </w:r>
          </w:p>
        </w:tc>
        <w:tc>
          <w:tcPr>
            <w:tcW w:w="992" w:type="dxa"/>
            <w:tcBorders>
              <w:top w:val="single" w:sz="4" w:space="0" w:color="auto"/>
              <w:left w:val="single" w:sz="4" w:space="0" w:color="auto"/>
              <w:bottom w:val="single" w:sz="4" w:space="0" w:color="auto"/>
              <w:right w:val="single" w:sz="4" w:space="0" w:color="auto"/>
            </w:tcBorders>
            <w:hideMark/>
          </w:tcPr>
          <w:p w:rsidR="00B641D5" w:rsidRDefault="00B641D5">
            <w:pPr>
              <w:jc w:val="center"/>
              <w:rPr>
                <w:rFonts w:cs="Arial"/>
                <w:sz w:val="22"/>
                <w:szCs w:val="22"/>
              </w:rPr>
            </w:pPr>
            <w:r>
              <w:rPr>
                <w:rFonts w:cs="Arial"/>
              </w:rPr>
              <w:t>F</w:t>
            </w:r>
          </w:p>
        </w:tc>
      </w:tr>
      <w:tr w:rsidR="00B641D5" w:rsidTr="00B641D5">
        <w:tc>
          <w:tcPr>
            <w:tcW w:w="4962" w:type="dxa"/>
            <w:tcBorders>
              <w:top w:val="single" w:sz="4" w:space="0" w:color="auto"/>
              <w:left w:val="single" w:sz="4" w:space="0" w:color="auto"/>
              <w:bottom w:val="single" w:sz="4" w:space="0" w:color="auto"/>
              <w:right w:val="single" w:sz="4" w:space="0" w:color="auto"/>
            </w:tcBorders>
            <w:hideMark/>
          </w:tcPr>
          <w:p w:rsidR="00B641D5" w:rsidRDefault="00B641D5">
            <w:pPr>
              <w:rPr>
                <w:b/>
                <w:color w:val="E5004B"/>
                <w:sz w:val="22"/>
                <w:szCs w:val="22"/>
              </w:rPr>
            </w:pPr>
            <w:r>
              <w:rPr>
                <w:b/>
                <w:color w:val="E5004B"/>
              </w:rPr>
              <w:t>Umístění exempláře/Location Item</w:t>
            </w:r>
          </w:p>
        </w:tc>
        <w:tc>
          <w:tcPr>
            <w:tcW w:w="992" w:type="dxa"/>
            <w:tcBorders>
              <w:top w:val="single" w:sz="4" w:space="0" w:color="auto"/>
              <w:left w:val="single" w:sz="4" w:space="0" w:color="auto"/>
              <w:bottom w:val="single" w:sz="4" w:space="0" w:color="auto"/>
              <w:right w:val="single" w:sz="4" w:space="0" w:color="auto"/>
            </w:tcBorders>
            <w:hideMark/>
          </w:tcPr>
          <w:p w:rsidR="00B641D5" w:rsidRDefault="00B641D5">
            <w:pPr>
              <w:jc w:val="center"/>
              <w:rPr>
                <w:rFonts w:cs="Arial"/>
                <w:sz w:val="22"/>
                <w:szCs w:val="22"/>
              </w:rPr>
            </w:pPr>
            <w:r>
              <w:rPr>
                <w:rFonts w:cs="Arial"/>
              </w:rPr>
              <w:t>F</w:t>
            </w:r>
          </w:p>
        </w:tc>
      </w:tr>
      <w:tr w:rsidR="00B641D5" w:rsidTr="00B641D5">
        <w:tc>
          <w:tcPr>
            <w:tcW w:w="4962" w:type="dxa"/>
            <w:tcBorders>
              <w:top w:val="single" w:sz="4" w:space="0" w:color="auto"/>
              <w:left w:val="single" w:sz="4" w:space="0" w:color="auto"/>
              <w:bottom w:val="single" w:sz="4" w:space="0" w:color="auto"/>
              <w:right w:val="single" w:sz="4" w:space="0" w:color="auto"/>
            </w:tcBorders>
            <w:hideMark/>
          </w:tcPr>
          <w:p w:rsidR="00B641D5" w:rsidRDefault="00B641D5">
            <w:pPr>
              <w:rPr>
                <w:b/>
                <w:color w:val="E5004B"/>
                <w:sz w:val="22"/>
                <w:szCs w:val="22"/>
              </w:rPr>
            </w:pPr>
            <w:r>
              <w:rPr>
                <w:b/>
                <w:color w:val="E5004B"/>
              </w:rPr>
              <w:t>Obor/Conspectus</w:t>
            </w:r>
          </w:p>
        </w:tc>
        <w:tc>
          <w:tcPr>
            <w:tcW w:w="992" w:type="dxa"/>
            <w:tcBorders>
              <w:top w:val="single" w:sz="4" w:space="0" w:color="auto"/>
              <w:left w:val="single" w:sz="4" w:space="0" w:color="auto"/>
              <w:bottom w:val="single" w:sz="4" w:space="0" w:color="auto"/>
              <w:right w:val="single" w:sz="4" w:space="0" w:color="auto"/>
            </w:tcBorders>
            <w:hideMark/>
          </w:tcPr>
          <w:p w:rsidR="00B641D5" w:rsidRDefault="00B641D5">
            <w:pPr>
              <w:jc w:val="center"/>
              <w:rPr>
                <w:rFonts w:cs="Arial"/>
                <w:sz w:val="22"/>
                <w:szCs w:val="22"/>
              </w:rPr>
            </w:pPr>
            <w:r>
              <w:rPr>
                <w:rFonts w:cs="Arial"/>
              </w:rPr>
              <w:t>M</w:t>
            </w:r>
          </w:p>
        </w:tc>
      </w:tr>
      <w:tr w:rsidR="00B641D5" w:rsidTr="00B641D5">
        <w:tc>
          <w:tcPr>
            <w:tcW w:w="4962" w:type="dxa"/>
            <w:tcBorders>
              <w:top w:val="single" w:sz="4" w:space="0" w:color="auto"/>
              <w:left w:val="single" w:sz="4" w:space="0" w:color="auto"/>
              <w:bottom w:val="single" w:sz="4" w:space="0" w:color="auto"/>
              <w:right w:val="single" w:sz="4" w:space="0" w:color="auto"/>
            </w:tcBorders>
            <w:hideMark/>
          </w:tcPr>
          <w:p w:rsidR="00B641D5" w:rsidRDefault="00B641D5">
            <w:pPr>
              <w:rPr>
                <w:b/>
                <w:color w:val="E5004B"/>
                <w:sz w:val="22"/>
                <w:szCs w:val="22"/>
              </w:rPr>
            </w:pPr>
            <w:r>
              <w:rPr>
                <w:b/>
                <w:color w:val="E5004B"/>
              </w:rPr>
              <w:t>Období/Period</w:t>
            </w:r>
          </w:p>
        </w:tc>
        <w:tc>
          <w:tcPr>
            <w:tcW w:w="992" w:type="dxa"/>
            <w:tcBorders>
              <w:top w:val="single" w:sz="4" w:space="0" w:color="auto"/>
              <w:left w:val="single" w:sz="4" w:space="0" w:color="auto"/>
              <w:bottom w:val="single" w:sz="4" w:space="0" w:color="auto"/>
              <w:right w:val="single" w:sz="4" w:space="0" w:color="auto"/>
            </w:tcBorders>
            <w:hideMark/>
          </w:tcPr>
          <w:p w:rsidR="00B641D5" w:rsidRDefault="00B641D5">
            <w:pPr>
              <w:jc w:val="center"/>
              <w:rPr>
                <w:rFonts w:cs="Arial"/>
                <w:sz w:val="22"/>
                <w:szCs w:val="22"/>
              </w:rPr>
            </w:pPr>
            <w:r>
              <w:rPr>
                <w:rFonts w:cs="Arial"/>
              </w:rPr>
              <w:t>M</w:t>
            </w:r>
          </w:p>
        </w:tc>
      </w:tr>
      <w:tr w:rsidR="00B641D5" w:rsidTr="00B641D5">
        <w:tc>
          <w:tcPr>
            <w:tcW w:w="4962" w:type="dxa"/>
            <w:tcBorders>
              <w:top w:val="single" w:sz="4" w:space="0" w:color="auto"/>
              <w:left w:val="single" w:sz="4" w:space="0" w:color="auto"/>
              <w:bottom w:val="single" w:sz="4" w:space="0" w:color="auto"/>
              <w:right w:val="single" w:sz="4" w:space="0" w:color="auto"/>
            </w:tcBorders>
            <w:hideMark/>
          </w:tcPr>
          <w:p w:rsidR="00B641D5" w:rsidRDefault="00B641D5">
            <w:pPr>
              <w:rPr>
                <w:b/>
                <w:color w:val="E5004B"/>
                <w:sz w:val="22"/>
                <w:szCs w:val="22"/>
              </w:rPr>
            </w:pPr>
            <w:r>
              <w:rPr>
                <w:b/>
                <w:color w:val="E5004B"/>
              </w:rPr>
              <w:t>Vydavatel/Publisher</w:t>
            </w:r>
          </w:p>
        </w:tc>
        <w:tc>
          <w:tcPr>
            <w:tcW w:w="992" w:type="dxa"/>
            <w:tcBorders>
              <w:top w:val="single" w:sz="4" w:space="0" w:color="auto"/>
              <w:left w:val="single" w:sz="4" w:space="0" w:color="auto"/>
              <w:bottom w:val="single" w:sz="4" w:space="0" w:color="auto"/>
              <w:right w:val="single" w:sz="4" w:space="0" w:color="auto"/>
            </w:tcBorders>
            <w:hideMark/>
          </w:tcPr>
          <w:p w:rsidR="00B641D5" w:rsidRDefault="00B641D5">
            <w:pPr>
              <w:jc w:val="center"/>
              <w:rPr>
                <w:rFonts w:cs="Arial"/>
                <w:sz w:val="22"/>
                <w:szCs w:val="22"/>
              </w:rPr>
            </w:pPr>
            <w:r>
              <w:rPr>
                <w:rFonts w:cs="Arial"/>
              </w:rPr>
              <w:t>F</w:t>
            </w:r>
          </w:p>
        </w:tc>
      </w:tr>
      <w:tr w:rsidR="00B641D5" w:rsidTr="00B641D5">
        <w:tc>
          <w:tcPr>
            <w:tcW w:w="4962" w:type="dxa"/>
            <w:tcBorders>
              <w:top w:val="single" w:sz="4" w:space="0" w:color="auto"/>
              <w:left w:val="single" w:sz="4" w:space="0" w:color="auto"/>
              <w:bottom w:val="single" w:sz="4" w:space="0" w:color="auto"/>
              <w:right w:val="single" w:sz="4" w:space="0" w:color="auto"/>
            </w:tcBorders>
            <w:hideMark/>
          </w:tcPr>
          <w:p w:rsidR="00B641D5" w:rsidRDefault="00B641D5">
            <w:pPr>
              <w:rPr>
                <w:b/>
                <w:color w:val="E5004B"/>
                <w:sz w:val="22"/>
                <w:szCs w:val="22"/>
              </w:rPr>
            </w:pPr>
            <w:r>
              <w:rPr>
                <w:b/>
                <w:color w:val="E5004B"/>
              </w:rPr>
              <w:t>Edice/Series</w:t>
            </w:r>
          </w:p>
        </w:tc>
        <w:tc>
          <w:tcPr>
            <w:tcW w:w="992" w:type="dxa"/>
            <w:tcBorders>
              <w:top w:val="single" w:sz="4" w:space="0" w:color="auto"/>
              <w:left w:val="single" w:sz="4" w:space="0" w:color="auto"/>
              <w:bottom w:val="single" w:sz="4" w:space="0" w:color="auto"/>
              <w:right w:val="single" w:sz="4" w:space="0" w:color="auto"/>
            </w:tcBorders>
            <w:hideMark/>
          </w:tcPr>
          <w:p w:rsidR="00B641D5" w:rsidRDefault="00B641D5">
            <w:pPr>
              <w:jc w:val="center"/>
              <w:rPr>
                <w:rFonts w:cs="Arial"/>
                <w:sz w:val="22"/>
                <w:szCs w:val="22"/>
              </w:rPr>
            </w:pPr>
            <w:r>
              <w:rPr>
                <w:rFonts w:cs="Arial"/>
              </w:rPr>
              <w:t>F</w:t>
            </w:r>
          </w:p>
        </w:tc>
      </w:tr>
      <w:tr w:rsidR="00B641D5" w:rsidTr="00B641D5">
        <w:tc>
          <w:tcPr>
            <w:tcW w:w="4962" w:type="dxa"/>
            <w:tcBorders>
              <w:top w:val="single" w:sz="4" w:space="0" w:color="auto"/>
              <w:left w:val="single" w:sz="4" w:space="0" w:color="auto"/>
              <w:bottom w:val="single" w:sz="4" w:space="0" w:color="auto"/>
              <w:right w:val="single" w:sz="4" w:space="0" w:color="auto"/>
            </w:tcBorders>
            <w:hideMark/>
          </w:tcPr>
          <w:p w:rsidR="00B641D5" w:rsidRDefault="00B641D5">
            <w:pPr>
              <w:rPr>
                <w:b/>
                <w:color w:val="E5004B"/>
                <w:sz w:val="22"/>
                <w:szCs w:val="22"/>
              </w:rPr>
            </w:pPr>
            <w:r>
              <w:rPr>
                <w:b/>
                <w:color w:val="E5004B"/>
              </w:rPr>
              <w:t>Město/City</w:t>
            </w:r>
          </w:p>
        </w:tc>
        <w:tc>
          <w:tcPr>
            <w:tcW w:w="992" w:type="dxa"/>
            <w:tcBorders>
              <w:top w:val="single" w:sz="4" w:space="0" w:color="auto"/>
              <w:left w:val="single" w:sz="4" w:space="0" w:color="auto"/>
              <w:bottom w:val="single" w:sz="4" w:space="0" w:color="auto"/>
              <w:right w:val="single" w:sz="4" w:space="0" w:color="auto"/>
            </w:tcBorders>
            <w:hideMark/>
          </w:tcPr>
          <w:p w:rsidR="00B641D5" w:rsidRDefault="00B641D5">
            <w:pPr>
              <w:jc w:val="center"/>
              <w:rPr>
                <w:rFonts w:cs="Arial"/>
                <w:sz w:val="22"/>
                <w:szCs w:val="22"/>
              </w:rPr>
            </w:pPr>
            <w:r>
              <w:rPr>
                <w:rFonts w:cs="Arial"/>
              </w:rPr>
              <w:t>M</w:t>
            </w:r>
          </w:p>
        </w:tc>
      </w:tr>
      <w:tr w:rsidR="00B641D5" w:rsidTr="00B641D5">
        <w:tc>
          <w:tcPr>
            <w:tcW w:w="4962" w:type="dxa"/>
            <w:tcBorders>
              <w:top w:val="single" w:sz="4" w:space="0" w:color="auto"/>
              <w:left w:val="single" w:sz="4" w:space="0" w:color="auto"/>
              <w:bottom w:val="single" w:sz="4" w:space="0" w:color="auto"/>
              <w:right w:val="single" w:sz="4" w:space="0" w:color="auto"/>
            </w:tcBorders>
            <w:hideMark/>
          </w:tcPr>
          <w:p w:rsidR="00B641D5" w:rsidRDefault="00B641D5">
            <w:pPr>
              <w:rPr>
                <w:b/>
                <w:color w:val="E5004B"/>
                <w:sz w:val="22"/>
                <w:szCs w:val="22"/>
              </w:rPr>
            </w:pPr>
            <w:r>
              <w:rPr>
                <w:b/>
                <w:color w:val="E5004B"/>
              </w:rPr>
              <w:t>Instituce/Institution</w:t>
            </w:r>
          </w:p>
        </w:tc>
        <w:tc>
          <w:tcPr>
            <w:tcW w:w="992" w:type="dxa"/>
            <w:tcBorders>
              <w:top w:val="single" w:sz="4" w:space="0" w:color="auto"/>
              <w:left w:val="single" w:sz="4" w:space="0" w:color="auto"/>
              <w:bottom w:val="single" w:sz="4" w:space="0" w:color="auto"/>
              <w:right w:val="single" w:sz="4" w:space="0" w:color="auto"/>
            </w:tcBorders>
            <w:hideMark/>
          </w:tcPr>
          <w:p w:rsidR="00B641D5" w:rsidRDefault="00B641D5">
            <w:pPr>
              <w:jc w:val="center"/>
              <w:rPr>
                <w:rFonts w:cs="Arial"/>
                <w:sz w:val="22"/>
                <w:szCs w:val="22"/>
              </w:rPr>
            </w:pPr>
            <w:r>
              <w:rPr>
                <w:rFonts w:cs="Arial"/>
              </w:rPr>
              <w:t>M</w:t>
            </w:r>
          </w:p>
        </w:tc>
      </w:tr>
    </w:tbl>
    <w:p w:rsidR="00B641D5" w:rsidRDefault="00B641D5" w:rsidP="00B641D5">
      <w:pPr>
        <w:spacing w:before="240"/>
        <w:rPr>
          <w:rFonts w:asciiTheme="minorHAnsi" w:hAnsiTheme="minorHAnsi" w:cstheme="minorBidi"/>
          <w:b/>
          <w:sz w:val="32"/>
          <w:szCs w:val="32"/>
        </w:rPr>
      </w:pPr>
    </w:p>
    <w:p w:rsidR="00B641D5" w:rsidRDefault="00B641D5" w:rsidP="00B641D5">
      <w:pPr>
        <w:rPr>
          <w:b/>
          <w:sz w:val="32"/>
          <w:szCs w:val="32"/>
        </w:rPr>
      </w:pPr>
      <w:r>
        <w:rPr>
          <w:b/>
          <w:sz w:val="32"/>
          <w:szCs w:val="32"/>
        </w:rPr>
        <w:br w:type="page"/>
      </w:r>
    </w:p>
    <w:p w:rsidR="00B641D5" w:rsidRPr="00B641D5" w:rsidRDefault="00B641D5" w:rsidP="00B641D5">
      <w:pPr>
        <w:spacing w:before="240"/>
        <w:rPr>
          <w:b/>
          <w:sz w:val="24"/>
          <w:szCs w:val="24"/>
        </w:rPr>
      </w:pPr>
      <w:r w:rsidRPr="00B641D5">
        <w:rPr>
          <w:b/>
          <w:sz w:val="24"/>
          <w:szCs w:val="24"/>
        </w:rPr>
        <w:lastRenderedPageBreak/>
        <w:t>1. Vyhledávání LI</w:t>
      </w:r>
    </w:p>
    <w:p w:rsidR="006878E6" w:rsidRDefault="006878E6" w:rsidP="00B641D5">
      <w:pPr>
        <w:spacing w:after="240"/>
        <w:rPr>
          <w:b/>
        </w:rPr>
      </w:pPr>
    </w:p>
    <w:p w:rsidR="00B641D5" w:rsidRDefault="00B641D5" w:rsidP="00B641D5">
      <w:pPr>
        <w:spacing w:after="240"/>
        <w:rPr>
          <w:b/>
        </w:rPr>
      </w:pPr>
      <w:r>
        <w:rPr>
          <w:b/>
        </w:rPr>
        <w:t>M – mandatorní pro vyhledávání pro všechny zapojené knihovny, F – fakultativní pro vyhledávání pro jednotlivé zapojené knihovny</w:t>
      </w:r>
    </w:p>
    <w:tbl>
      <w:tblPr>
        <w:tblStyle w:val="Mkatabulky"/>
        <w:tblW w:w="9360" w:type="dxa"/>
        <w:tblInd w:w="108" w:type="dxa"/>
        <w:tblLayout w:type="fixed"/>
        <w:tblLook w:val="04A0" w:firstRow="1" w:lastRow="0" w:firstColumn="1" w:lastColumn="0" w:noHBand="0" w:noVBand="1"/>
      </w:tblPr>
      <w:tblGrid>
        <w:gridCol w:w="2641"/>
        <w:gridCol w:w="3032"/>
        <w:gridCol w:w="709"/>
        <w:gridCol w:w="2978"/>
      </w:tblGrid>
      <w:tr w:rsidR="00B641D5" w:rsidTr="00B641D5">
        <w:tc>
          <w:tcPr>
            <w:tcW w:w="2639" w:type="dxa"/>
            <w:tcBorders>
              <w:top w:val="single" w:sz="4" w:space="0" w:color="auto"/>
              <w:left w:val="single" w:sz="4" w:space="0" w:color="auto"/>
              <w:bottom w:val="single" w:sz="4" w:space="0" w:color="auto"/>
              <w:right w:val="single" w:sz="4" w:space="0" w:color="auto"/>
            </w:tcBorders>
            <w:shd w:val="clear" w:color="auto" w:fill="E5004B"/>
            <w:hideMark/>
          </w:tcPr>
          <w:p w:rsidR="00B641D5" w:rsidRPr="006878E6" w:rsidRDefault="00B641D5">
            <w:pPr>
              <w:jc w:val="center"/>
              <w:rPr>
                <w:rFonts w:asciiTheme="minorHAnsi" w:hAnsiTheme="minorHAnsi"/>
                <w:b/>
                <w:color w:val="FFFFFF"/>
              </w:rPr>
            </w:pPr>
            <w:r w:rsidRPr="006878E6">
              <w:rPr>
                <w:rFonts w:asciiTheme="minorHAnsi" w:hAnsiTheme="minorHAnsi"/>
                <w:b/>
                <w:color w:val="FFFFFF"/>
              </w:rPr>
              <w:t>Název vyhledávacího pole</w:t>
            </w:r>
          </w:p>
        </w:tc>
        <w:tc>
          <w:tcPr>
            <w:tcW w:w="3031" w:type="dxa"/>
            <w:tcBorders>
              <w:top w:val="single" w:sz="4" w:space="0" w:color="auto"/>
              <w:left w:val="single" w:sz="4" w:space="0" w:color="auto"/>
              <w:bottom w:val="single" w:sz="4" w:space="0" w:color="auto"/>
              <w:right w:val="single" w:sz="4" w:space="0" w:color="auto"/>
            </w:tcBorders>
            <w:shd w:val="clear" w:color="auto" w:fill="E5004B"/>
            <w:hideMark/>
          </w:tcPr>
          <w:p w:rsidR="00B641D5" w:rsidRPr="006878E6" w:rsidRDefault="00B641D5">
            <w:pPr>
              <w:jc w:val="center"/>
              <w:rPr>
                <w:rFonts w:asciiTheme="minorHAnsi" w:hAnsiTheme="minorHAnsi"/>
                <w:b/>
                <w:color w:val="FFFFFF"/>
              </w:rPr>
            </w:pPr>
            <w:r w:rsidRPr="006878E6">
              <w:rPr>
                <w:rFonts w:asciiTheme="minorHAnsi" w:hAnsiTheme="minorHAnsi"/>
                <w:b/>
                <w:color w:val="FFFFFF"/>
              </w:rPr>
              <w:t>Obsah</w:t>
            </w:r>
          </w:p>
        </w:tc>
        <w:tc>
          <w:tcPr>
            <w:tcW w:w="709" w:type="dxa"/>
            <w:tcBorders>
              <w:top w:val="single" w:sz="4" w:space="0" w:color="auto"/>
              <w:left w:val="single" w:sz="4" w:space="0" w:color="auto"/>
              <w:bottom w:val="single" w:sz="4" w:space="0" w:color="auto"/>
              <w:right w:val="single" w:sz="4" w:space="0" w:color="auto"/>
            </w:tcBorders>
            <w:shd w:val="clear" w:color="auto" w:fill="E5004B"/>
            <w:hideMark/>
          </w:tcPr>
          <w:p w:rsidR="00B641D5" w:rsidRPr="006878E6" w:rsidRDefault="00B641D5">
            <w:pPr>
              <w:jc w:val="center"/>
              <w:rPr>
                <w:rFonts w:asciiTheme="minorHAnsi" w:hAnsiTheme="minorHAnsi" w:cs="Arial"/>
                <w:b/>
                <w:color w:val="FFFFFF"/>
              </w:rPr>
            </w:pPr>
            <w:r w:rsidRPr="006878E6">
              <w:rPr>
                <w:rFonts w:asciiTheme="minorHAnsi" w:hAnsiTheme="minorHAnsi" w:cs="Arial"/>
                <w:b/>
                <w:color w:val="FFFFFF"/>
              </w:rPr>
              <w:t>M/F</w:t>
            </w:r>
          </w:p>
        </w:tc>
        <w:tc>
          <w:tcPr>
            <w:tcW w:w="2977" w:type="dxa"/>
            <w:tcBorders>
              <w:top w:val="single" w:sz="4" w:space="0" w:color="auto"/>
              <w:left w:val="single" w:sz="4" w:space="0" w:color="auto"/>
              <w:bottom w:val="single" w:sz="4" w:space="0" w:color="auto"/>
              <w:right w:val="single" w:sz="4" w:space="0" w:color="auto"/>
            </w:tcBorders>
            <w:shd w:val="clear" w:color="auto" w:fill="E5004B"/>
            <w:hideMark/>
          </w:tcPr>
          <w:p w:rsidR="00B641D5" w:rsidRPr="006878E6" w:rsidRDefault="00B641D5">
            <w:pPr>
              <w:jc w:val="center"/>
              <w:rPr>
                <w:rFonts w:asciiTheme="minorHAnsi" w:hAnsiTheme="minorHAnsi" w:cs="Arial"/>
                <w:b/>
                <w:color w:val="FFFFFF"/>
              </w:rPr>
            </w:pPr>
            <w:r w:rsidRPr="006878E6">
              <w:rPr>
                <w:rFonts w:asciiTheme="minorHAnsi" w:hAnsiTheme="minorHAnsi" w:cs="Arial"/>
                <w:b/>
                <w:color w:val="FFFFFF"/>
              </w:rPr>
              <w:t>Poznámka</w:t>
            </w:r>
          </w:p>
        </w:tc>
      </w:tr>
      <w:tr w:rsidR="00B641D5" w:rsidTr="00B641D5">
        <w:tc>
          <w:tcPr>
            <w:tcW w:w="2639"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b/>
                <w:color w:val="E5004B"/>
              </w:rPr>
            </w:pPr>
            <w:r w:rsidRPr="006878E6">
              <w:rPr>
                <w:rFonts w:asciiTheme="minorHAnsi" w:hAnsiTheme="minorHAnsi"/>
                <w:b/>
                <w:color w:val="E5004B"/>
              </w:rPr>
              <w:t>Všechna pole/All Fields</w:t>
            </w:r>
          </w:p>
        </w:tc>
        <w:tc>
          <w:tcPr>
            <w:tcW w:w="3031"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rPr>
            </w:pPr>
            <w:r w:rsidRPr="006878E6">
              <w:rPr>
                <w:rFonts w:asciiTheme="minorHAnsi" w:hAnsiTheme="minorHAnsi"/>
              </w:rPr>
              <w:t>Název a edice, autor a korporace a akce, předmět, ISBN/ISSN/ISMN, vydavatel, rok vydání, místo vydání, sysno, ČČNB, země vydání, instituce</w:t>
            </w:r>
          </w:p>
        </w:tc>
        <w:tc>
          <w:tcPr>
            <w:tcW w:w="709"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cs="Arial"/>
              </w:rPr>
            </w:pPr>
            <w:r w:rsidRPr="006878E6">
              <w:rPr>
                <w:rFonts w:asciiTheme="minorHAnsi" w:hAnsiTheme="minorHAnsi" w:cs="Arial"/>
              </w:rPr>
              <w:t>M</w:t>
            </w:r>
          </w:p>
        </w:tc>
        <w:tc>
          <w:tcPr>
            <w:tcW w:w="2977"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cs="Arial"/>
              </w:rPr>
            </w:pPr>
            <w:r w:rsidRPr="006878E6">
              <w:rPr>
                <w:rFonts w:asciiTheme="minorHAnsi" w:eastAsia="Courier New" w:hAnsiTheme="minorHAnsi" w:cs="Arial"/>
              </w:rPr>
              <w:t>Před/při indexaci záznamy povinně obohacovat z báze národních autorit (dále SNA), více viz jednotlivá pole</w:t>
            </w:r>
          </w:p>
        </w:tc>
      </w:tr>
      <w:tr w:rsidR="00B641D5" w:rsidTr="00B641D5">
        <w:tc>
          <w:tcPr>
            <w:tcW w:w="2639"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b/>
                <w:color w:val="E5004B"/>
              </w:rPr>
            </w:pPr>
            <w:r w:rsidRPr="006878E6">
              <w:rPr>
                <w:rFonts w:asciiTheme="minorHAnsi" w:hAnsiTheme="minorHAnsi"/>
                <w:b/>
                <w:color w:val="E5004B"/>
              </w:rPr>
              <w:t>Název, edice/Title, Series</w:t>
            </w:r>
          </w:p>
        </w:tc>
        <w:tc>
          <w:tcPr>
            <w:tcW w:w="3031"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cstheme="minorBidi"/>
              </w:rPr>
            </w:pPr>
            <w:r w:rsidRPr="006878E6">
              <w:rPr>
                <w:rFonts w:asciiTheme="minorHAnsi" w:eastAsia="Courier New" w:hAnsiTheme="minorHAnsi" w:cs="Courier New"/>
              </w:rPr>
              <w:t>130?#adfgklnpst7</w:t>
            </w:r>
          </w:p>
          <w:p w:rsidR="00B641D5" w:rsidRPr="006878E6" w:rsidRDefault="00B641D5" w:rsidP="006878E6">
            <w:pPr>
              <w:jc w:val="left"/>
              <w:rPr>
                <w:rFonts w:asciiTheme="minorHAnsi" w:eastAsia="Courier New" w:hAnsiTheme="minorHAnsi" w:cs="Courier New"/>
                <w:lang w:val="en-US"/>
              </w:rPr>
            </w:pPr>
            <w:r w:rsidRPr="006878E6">
              <w:rPr>
                <w:rFonts w:asciiTheme="minorHAnsi" w:eastAsia="Courier New" w:hAnsiTheme="minorHAnsi" w:cs="Courier New"/>
              </w:rPr>
              <w:t>210</w:t>
            </w:r>
            <w:r w:rsidRPr="006878E6">
              <w:rPr>
                <w:rFonts w:asciiTheme="minorHAnsi" w:eastAsia="Courier New" w:hAnsiTheme="minorHAnsi" w:cs="Courier New"/>
                <w:lang w:val="en-US"/>
              </w:rPr>
              <w:t>##a</w:t>
            </w:r>
          </w:p>
          <w:p w:rsidR="00B641D5" w:rsidRPr="006878E6" w:rsidRDefault="00B641D5" w:rsidP="006878E6">
            <w:pPr>
              <w:jc w:val="left"/>
              <w:rPr>
                <w:rFonts w:asciiTheme="minorHAnsi" w:eastAsiaTheme="minorHAnsi" w:hAnsiTheme="minorHAnsi" w:cstheme="minorBidi"/>
              </w:rPr>
            </w:pPr>
            <w:r w:rsidRPr="006878E6">
              <w:rPr>
                <w:rFonts w:asciiTheme="minorHAnsi" w:eastAsia="Courier New" w:hAnsiTheme="minorHAnsi" w:cs="Courier New"/>
              </w:rPr>
              <w:t>222##ab</w:t>
            </w:r>
          </w:p>
          <w:p w:rsidR="00B641D5" w:rsidRPr="006878E6" w:rsidRDefault="00B641D5" w:rsidP="006878E6">
            <w:pPr>
              <w:jc w:val="left"/>
              <w:rPr>
                <w:rFonts w:asciiTheme="minorHAnsi" w:hAnsiTheme="minorHAnsi"/>
              </w:rPr>
            </w:pPr>
            <w:r w:rsidRPr="006878E6">
              <w:rPr>
                <w:rFonts w:asciiTheme="minorHAnsi" w:eastAsia="Courier New" w:hAnsiTheme="minorHAnsi" w:cs="Courier New"/>
              </w:rPr>
              <w:t>240##adklmprs</w:t>
            </w:r>
          </w:p>
          <w:p w:rsidR="00B641D5" w:rsidRPr="006878E6" w:rsidRDefault="00B641D5" w:rsidP="006878E6">
            <w:pPr>
              <w:jc w:val="left"/>
              <w:rPr>
                <w:rFonts w:asciiTheme="minorHAnsi" w:hAnsiTheme="minorHAnsi"/>
              </w:rPr>
            </w:pPr>
            <w:r w:rsidRPr="006878E6">
              <w:rPr>
                <w:rFonts w:asciiTheme="minorHAnsi" w:eastAsia="Courier New" w:hAnsiTheme="minorHAnsi" w:cs="Courier New"/>
              </w:rPr>
              <w:t>242##ap</w:t>
            </w:r>
          </w:p>
          <w:p w:rsidR="00B641D5" w:rsidRPr="006878E6" w:rsidRDefault="00B641D5" w:rsidP="006878E6">
            <w:pPr>
              <w:jc w:val="left"/>
              <w:rPr>
                <w:rFonts w:asciiTheme="minorHAnsi" w:hAnsiTheme="minorHAnsi"/>
              </w:rPr>
            </w:pPr>
            <w:r w:rsidRPr="006878E6">
              <w:rPr>
                <w:rFonts w:asciiTheme="minorHAnsi" w:eastAsia="Courier New" w:hAnsiTheme="minorHAnsi" w:cs="Courier New"/>
              </w:rPr>
              <w:t>245??abnp</w:t>
            </w:r>
          </w:p>
          <w:p w:rsidR="00B641D5" w:rsidRPr="006878E6" w:rsidRDefault="00B641D5" w:rsidP="006878E6">
            <w:pPr>
              <w:jc w:val="left"/>
              <w:rPr>
                <w:rFonts w:asciiTheme="minorHAnsi" w:hAnsiTheme="minorHAnsi"/>
              </w:rPr>
            </w:pPr>
            <w:r w:rsidRPr="006878E6">
              <w:rPr>
                <w:rFonts w:asciiTheme="minorHAnsi" w:eastAsia="Courier New" w:hAnsiTheme="minorHAnsi" w:cs="Courier New"/>
              </w:rPr>
              <w:t>246??anp</w:t>
            </w:r>
          </w:p>
          <w:p w:rsidR="00B641D5" w:rsidRPr="006878E6" w:rsidRDefault="00B641D5" w:rsidP="006878E6">
            <w:pPr>
              <w:jc w:val="left"/>
              <w:rPr>
                <w:rFonts w:asciiTheme="minorHAnsi" w:hAnsiTheme="minorHAnsi"/>
              </w:rPr>
            </w:pPr>
            <w:r w:rsidRPr="006878E6">
              <w:rPr>
                <w:rFonts w:asciiTheme="minorHAnsi" w:eastAsia="Courier New" w:hAnsiTheme="minorHAnsi" w:cs="Courier New"/>
              </w:rPr>
              <w:t>247??afp</w:t>
            </w:r>
          </w:p>
          <w:p w:rsidR="00B641D5" w:rsidRPr="006878E6" w:rsidRDefault="00B641D5" w:rsidP="006878E6">
            <w:pPr>
              <w:jc w:val="left"/>
              <w:rPr>
                <w:rFonts w:asciiTheme="minorHAnsi" w:hAnsiTheme="minorHAnsi"/>
              </w:rPr>
            </w:pPr>
            <w:r w:rsidRPr="006878E6">
              <w:rPr>
                <w:rFonts w:asciiTheme="minorHAnsi" w:eastAsia="Courier New" w:hAnsiTheme="minorHAnsi" w:cs="Courier New"/>
              </w:rPr>
              <w:t>440##a</w:t>
            </w:r>
          </w:p>
          <w:p w:rsidR="00B641D5" w:rsidRPr="006878E6" w:rsidRDefault="00B641D5" w:rsidP="006878E6">
            <w:pPr>
              <w:jc w:val="left"/>
              <w:rPr>
                <w:rFonts w:asciiTheme="minorHAnsi" w:hAnsiTheme="minorHAnsi"/>
              </w:rPr>
            </w:pPr>
            <w:r w:rsidRPr="006878E6">
              <w:rPr>
                <w:rFonts w:asciiTheme="minorHAnsi" w:eastAsia="Courier New" w:hAnsiTheme="minorHAnsi" w:cs="Courier New"/>
              </w:rPr>
              <w:t xml:space="preserve">490#?anp               </w:t>
            </w:r>
          </w:p>
          <w:p w:rsidR="00B641D5" w:rsidRPr="006878E6" w:rsidRDefault="00B641D5" w:rsidP="006878E6">
            <w:pPr>
              <w:jc w:val="left"/>
              <w:rPr>
                <w:rFonts w:asciiTheme="minorHAnsi" w:hAnsiTheme="minorHAnsi"/>
              </w:rPr>
            </w:pPr>
            <w:r w:rsidRPr="006878E6">
              <w:rPr>
                <w:rFonts w:asciiTheme="minorHAnsi" w:eastAsia="Courier New" w:hAnsiTheme="minorHAnsi" w:cs="Courier New"/>
              </w:rPr>
              <w:t>505?0t</w:t>
            </w:r>
          </w:p>
          <w:p w:rsidR="00B641D5" w:rsidRPr="006878E6" w:rsidRDefault="00B641D5" w:rsidP="006878E6">
            <w:pPr>
              <w:jc w:val="left"/>
              <w:rPr>
                <w:rFonts w:asciiTheme="minorHAnsi" w:hAnsiTheme="minorHAnsi"/>
              </w:rPr>
            </w:pPr>
            <w:r w:rsidRPr="006878E6">
              <w:rPr>
                <w:rFonts w:asciiTheme="minorHAnsi" w:eastAsia="Courier New" w:hAnsiTheme="minorHAnsi" w:cs="Courier New"/>
              </w:rPr>
              <w:t>700??klmnoprst7</w:t>
            </w:r>
          </w:p>
          <w:p w:rsidR="00B641D5" w:rsidRPr="006878E6" w:rsidRDefault="00B641D5" w:rsidP="006878E6">
            <w:pPr>
              <w:jc w:val="left"/>
              <w:rPr>
                <w:rFonts w:asciiTheme="minorHAnsi" w:hAnsiTheme="minorHAnsi"/>
              </w:rPr>
            </w:pPr>
            <w:r w:rsidRPr="006878E6">
              <w:rPr>
                <w:rFonts w:asciiTheme="minorHAnsi" w:eastAsia="Courier New" w:hAnsiTheme="minorHAnsi" w:cs="Courier New"/>
              </w:rPr>
              <w:t>710??klmnoprst7</w:t>
            </w:r>
          </w:p>
          <w:p w:rsidR="00B641D5" w:rsidRPr="006878E6" w:rsidRDefault="00B641D5" w:rsidP="006878E6">
            <w:pPr>
              <w:jc w:val="left"/>
              <w:rPr>
                <w:rFonts w:asciiTheme="minorHAnsi" w:hAnsiTheme="minorHAnsi"/>
              </w:rPr>
            </w:pPr>
            <w:r w:rsidRPr="006878E6">
              <w:rPr>
                <w:rFonts w:asciiTheme="minorHAnsi" w:eastAsia="Courier New" w:hAnsiTheme="minorHAnsi" w:cs="Courier New"/>
              </w:rPr>
              <w:t>711??klmnoprst7</w:t>
            </w:r>
          </w:p>
          <w:p w:rsidR="00B641D5" w:rsidRPr="006878E6" w:rsidRDefault="00B641D5" w:rsidP="006878E6">
            <w:pPr>
              <w:jc w:val="left"/>
              <w:rPr>
                <w:rFonts w:asciiTheme="minorHAnsi" w:hAnsiTheme="minorHAnsi"/>
              </w:rPr>
            </w:pPr>
            <w:r w:rsidRPr="006878E6">
              <w:rPr>
                <w:rFonts w:asciiTheme="minorHAnsi" w:eastAsia="Courier New" w:hAnsiTheme="minorHAnsi" w:cs="Courier New"/>
              </w:rPr>
              <w:t>730??adklmprs7</w:t>
            </w:r>
          </w:p>
          <w:p w:rsidR="00B641D5" w:rsidRPr="006878E6" w:rsidRDefault="00B641D5" w:rsidP="006878E6">
            <w:pPr>
              <w:jc w:val="left"/>
              <w:rPr>
                <w:rFonts w:asciiTheme="minorHAnsi" w:hAnsiTheme="minorHAnsi"/>
              </w:rPr>
            </w:pPr>
            <w:r w:rsidRPr="006878E6">
              <w:rPr>
                <w:rFonts w:asciiTheme="minorHAnsi" w:eastAsia="Courier New" w:hAnsiTheme="minorHAnsi" w:cs="Courier New"/>
              </w:rPr>
              <w:t>740??anp</w:t>
            </w:r>
          </w:p>
          <w:p w:rsidR="00B641D5" w:rsidRPr="006878E6" w:rsidRDefault="00B641D5" w:rsidP="006878E6">
            <w:pPr>
              <w:jc w:val="left"/>
              <w:rPr>
                <w:rFonts w:asciiTheme="minorHAnsi" w:hAnsiTheme="minorHAnsi"/>
              </w:rPr>
            </w:pPr>
            <w:r w:rsidRPr="006878E6">
              <w:rPr>
                <w:rFonts w:asciiTheme="minorHAnsi" w:eastAsia="Courier New" w:hAnsiTheme="minorHAnsi" w:cs="Courier New"/>
              </w:rPr>
              <w:t>765##ts9</w:t>
            </w:r>
          </w:p>
          <w:p w:rsidR="00B641D5" w:rsidRPr="006878E6" w:rsidRDefault="00B641D5" w:rsidP="006878E6">
            <w:pPr>
              <w:jc w:val="left"/>
              <w:rPr>
                <w:rFonts w:asciiTheme="minorHAnsi" w:eastAsia="Courier New" w:hAnsiTheme="minorHAnsi" w:cs="Courier New"/>
              </w:rPr>
            </w:pPr>
            <w:r w:rsidRPr="006878E6">
              <w:rPr>
                <w:rFonts w:asciiTheme="minorHAnsi" w:eastAsia="Courier New" w:hAnsiTheme="minorHAnsi" w:cs="Courier New"/>
              </w:rPr>
              <w:t>773##kt</w:t>
            </w:r>
          </w:p>
          <w:p w:rsidR="00B641D5" w:rsidRPr="006878E6" w:rsidRDefault="00B641D5" w:rsidP="006878E6">
            <w:pPr>
              <w:jc w:val="left"/>
              <w:rPr>
                <w:rFonts w:asciiTheme="minorHAnsi" w:eastAsiaTheme="minorHAnsi" w:hAnsiTheme="minorHAnsi" w:cstheme="minorBidi"/>
              </w:rPr>
            </w:pPr>
            <w:r w:rsidRPr="006878E6">
              <w:rPr>
                <w:rFonts w:asciiTheme="minorHAnsi" w:eastAsia="Courier New" w:hAnsiTheme="minorHAnsi" w:cs="Courier New"/>
              </w:rPr>
              <w:t>780##st</w:t>
            </w:r>
          </w:p>
          <w:p w:rsidR="00B641D5" w:rsidRPr="006878E6" w:rsidRDefault="00B641D5" w:rsidP="006878E6">
            <w:pPr>
              <w:jc w:val="left"/>
              <w:rPr>
                <w:rFonts w:asciiTheme="minorHAnsi" w:hAnsiTheme="minorHAnsi"/>
              </w:rPr>
            </w:pPr>
            <w:r w:rsidRPr="006878E6">
              <w:rPr>
                <w:rFonts w:asciiTheme="minorHAnsi" w:eastAsia="Courier New" w:hAnsiTheme="minorHAnsi" w:cs="Courier New"/>
              </w:rPr>
              <w:t>785##st</w:t>
            </w:r>
          </w:p>
          <w:p w:rsidR="00B641D5" w:rsidRPr="006878E6" w:rsidRDefault="00B641D5" w:rsidP="006878E6">
            <w:pPr>
              <w:jc w:val="left"/>
              <w:rPr>
                <w:rFonts w:asciiTheme="minorHAnsi" w:hAnsiTheme="minorHAnsi"/>
              </w:rPr>
            </w:pPr>
            <w:r w:rsidRPr="006878E6">
              <w:rPr>
                <w:rFonts w:asciiTheme="minorHAnsi" w:eastAsia="Courier New" w:hAnsiTheme="minorHAnsi" w:cs="Courier New"/>
              </w:rPr>
              <w:t>787##st</w:t>
            </w:r>
          </w:p>
          <w:p w:rsidR="00B641D5" w:rsidRPr="006878E6" w:rsidRDefault="00B641D5" w:rsidP="006878E6">
            <w:pPr>
              <w:jc w:val="left"/>
              <w:rPr>
                <w:rFonts w:asciiTheme="minorHAnsi" w:eastAsia="Courier New" w:hAnsiTheme="minorHAnsi" w:cs="Courier New"/>
                <w:lang w:val="en-US"/>
              </w:rPr>
            </w:pPr>
            <w:r w:rsidRPr="006878E6">
              <w:rPr>
                <w:rFonts w:asciiTheme="minorHAnsi" w:eastAsia="Courier New" w:hAnsiTheme="minorHAnsi" w:cs="Courier New"/>
              </w:rPr>
              <w:t>800</w:t>
            </w:r>
            <w:r w:rsidRPr="006878E6">
              <w:rPr>
                <w:rFonts w:asciiTheme="minorHAnsi" w:eastAsia="Courier New" w:hAnsiTheme="minorHAnsi" w:cs="Courier New"/>
                <w:lang w:val="en-US"/>
              </w:rPr>
              <w:t>?#</w:t>
            </w:r>
            <w:r w:rsidRPr="006878E6">
              <w:rPr>
                <w:rFonts w:asciiTheme="minorHAnsi" w:hAnsiTheme="minorHAnsi" w:cs="Courier New"/>
                <w:color w:val="000000"/>
              </w:rPr>
              <w:t>klmnoprst7</w:t>
            </w:r>
            <w:r w:rsidRPr="006878E6">
              <w:rPr>
                <w:rFonts w:asciiTheme="minorHAnsi" w:eastAsia="Courier New" w:hAnsiTheme="minorHAnsi" w:cs="Courier New"/>
                <w:lang w:val="en-US"/>
              </w:rPr>
              <w:t xml:space="preserve"> </w:t>
            </w:r>
          </w:p>
          <w:p w:rsidR="00B641D5" w:rsidRPr="006878E6" w:rsidRDefault="00B641D5" w:rsidP="006878E6">
            <w:pPr>
              <w:jc w:val="left"/>
              <w:rPr>
                <w:rFonts w:asciiTheme="minorHAnsi" w:eastAsia="Courier New" w:hAnsiTheme="minorHAnsi" w:cs="Courier New"/>
                <w:lang w:val="en-US"/>
              </w:rPr>
            </w:pPr>
            <w:r w:rsidRPr="006878E6">
              <w:rPr>
                <w:rFonts w:asciiTheme="minorHAnsi" w:eastAsia="Courier New" w:hAnsiTheme="minorHAnsi" w:cs="Courier New"/>
              </w:rPr>
              <w:t>810</w:t>
            </w:r>
            <w:r w:rsidRPr="006878E6">
              <w:rPr>
                <w:rFonts w:asciiTheme="minorHAnsi" w:eastAsia="Courier New" w:hAnsiTheme="minorHAnsi" w:cs="Courier New"/>
                <w:lang w:val="en-US"/>
              </w:rPr>
              <w:t>?#</w:t>
            </w:r>
            <w:r w:rsidRPr="006878E6">
              <w:rPr>
                <w:rFonts w:asciiTheme="minorHAnsi" w:hAnsiTheme="minorHAnsi" w:cs="Courier New"/>
                <w:color w:val="000000"/>
              </w:rPr>
              <w:t>klmnoprst7</w:t>
            </w:r>
          </w:p>
          <w:p w:rsidR="00B641D5" w:rsidRPr="006878E6" w:rsidRDefault="00B641D5" w:rsidP="006878E6">
            <w:pPr>
              <w:jc w:val="left"/>
              <w:rPr>
                <w:rFonts w:asciiTheme="minorHAnsi" w:eastAsia="Courier New" w:hAnsiTheme="minorHAnsi" w:cs="Courier New"/>
                <w:lang w:val="en-US"/>
              </w:rPr>
            </w:pPr>
            <w:r w:rsidRPr="006878E6">
              <w:rPr>
                <w:rFonts w:asciiTheme="minorHAnsi" w:eastAsia="Courier New" w:hAnsiTheme="minorHAnsi" w:cs="Courier New"/>
              </w:rPr>
              <w:t>811</w:t>
            </w:r>
            <w:r w:rsidRPr="006878E6">
              <w:rPr>
                <w:rFonts w:asciiTheme="minorHAnsi" w:eastAsia="Courier New" w:hAnsiTheme="minorHAnsi" w:cs="Courier New"/>
                <w:lang w:val="en-US"/>
              </w:rPr>
              <w:t>?#</w:t>
            </w:r>
            <w:r w:rsidRPr="006878E6">
              <w:rPr>
                <w:rFonts w:asciiTheme="minorHAnsi" w:hAnsiTheme="minorHAnsi" w:cs="Courier New"/>
                <w:color w:val="000000"/>
              </w:rPr>
              <w:t>klmnoprst7</w:t>
            </w:r>
          </w:p>
          <w:p w:rsidR="00B641D5" w:rsidRPr="006878E6" w:rsidRDefault="00B641D5" w:rsidP="006878E6">
            <w:pPr>
              <w:pStyle w:val="Normlnweb"/>
              <w:spacing w:before="0" w:beforeAutospacing="0" w:after="0" w:afterAutospacing="0"/>
              <w:jc w:val="left"/>
              <w:rPr>
                <w:rFonts w:asciiTheme="minorHAnsi" w:hAnsiTheme="minorHAnsi"/>
                <w:sz w:val="20"/>
                <w:szCs w:val="20"/>
                <w:lang w:eastAsia="en-US"/>
              </w:rPr>
            </w:pPr>
            <w:r w:rsidRPr="006878E6">
              <w:rPr>
                <w:rFonts w:asciiTheme="minorHAnsi" w:eastAsia="Courier New" w:hAnsiTheme="minorHAnsi" w:cs="Courier New"/>
                <w:sz w:val="20"/>
                <w:szCs w:val="20"/>
                <w:lang w:eastAsia="en-US"/>
              </w:rPr>
              <w:t>830#?</w:t>
            </w:r>
            <w:r w:rsidRPr="006878E6">
              <w:rPr>
                <w:rFonts w:asciiTheme="minorHAnsi" w:hAnsiTheme="minorHAnsi" w:cs="Courier New"/>
                <w:color w:val="000000"/>
                <w:sz w:val="20"/>
                <w:szCs w:val="20"/>
                <w:lang w:eastAsia="en-US"/>
              </w:rPr>
              <w:t>aklmnoprst7</w:t>
            </w:r>
          </w:p>
        </w:tc>
        <w:tc>
          <w:tcPr>
            <w:tcW w:w="709"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eastAsia="Courier New" w:hAnsiTheme="minorHAnsi" w:cs="Arial"/>
              </w:rPr>
            </w:pPr>
            <w:r w:rsidRPr="006878E6">
              <w:rPr>
                <w:rFonts w:asciiTheme="minorHAnsi" w:eastAsia="Courier New" w:hAnsiTheme="minorHAnsi" w:cs="Arial"/>
              </w:rPr>
              <w:t>M</w:t>
            </w:r>
          </w:p>
        </w:tc>
        <w:tc>
          <w:tcPr>
            <w:tcW w:w="2977"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cs="Arial"/>
                <w:b/>
              </w:rPr>
            </w:pPr>
            <w:r w:rsidRPr="006878E6">
              <w:rPr>
                <w:rFonts w:asciiTheme="minorHAnsi" w:eastAsia="Courier New" w:hAnsiTheme="minorHAnsi" w:cs="Arial"/>
              </w:rPr>
              <w:t>Před/při indexaci záznamy povinně obohacovat o alternativní názvy a anglické ekvivalenty ze SNA:</w:t>
            </w:r>
          </w:p>
          <w:p w:rsidR="00B641D5" w:rsidRPr="006878E6" w:rsidRDefault="00B641D5" w:rsidP="006878E6">
            <w:pPr>
              <w:jc w:val="left"/>
              <w:rPr>
                <w:rFonts w:asciiTheme="minorHAnsi" w:eastAsia="Courier New" w:hAnsiTheme="minorHAnsi" w:cs="Courier New"/>
                <w:lang w:val="en-US"/>
              </w:rPr>
            </w:pPr>
            <w:r w:rsidRPr="006878E6">
              <w:rPr>
                <w:rFonts w:asciiTheme="minorHAnsi" w:eastAsia="Courier New" w:hAnsiTheme="minorHAnsi" w:cs="Courier New"/>
              </w:rPr>
              <w:t>400?</w:t>
            </w:r>
            <w:r w:rsidRPr="006878E6">
              <w:rPr>
                <w:rFonts w:asciiTheme="minorHAnsi" w:eastAsia="Courier New" w:hAnsiTheme="minorHAnsi" w:cs="Courier New"/>
                <w:lang w:val="en-US"/>
              </w:rPr>
              <w:t>#</w:t>
            </w:r>
            <w:r w:rsidRPr="006878E6">
              <w:rPr>
                <w:rFonts w:asciiTheme="minorHAnsi" w:hAnsiTheme="minorHAnsi" w:cs="Courier New"/>
                <w:color w:val="000000"/>
              </w:rPr>
              <w:t>klmnoprst</w:t>
            </w:r>
          </w:p>
          <w:p w:rsidR="00B641D5" w:rsidRPr="006878E6" w:rsidRDefault="00B641D5" w:rsidP="006878E6">
            <w:pPr>
              <w:jc w:val="left"/>
              <w:rPr>
                <w:rFonts w:asciiTheme="minorHAnsi" w:eastAsia="Courier New" w:hAnsiTheme="minorHAnsi" w:cs="Courier New"/>
                <w:lang w:val="en-US"/>
              </w:rPr>
            </w:pPr>
            <w:r w:rsidRPr="006878E6">
              <w:rPr>
                <w:rFonts w:asciiTheme="minorHAnsi" w:eastAsia="Courier New" w:hAnsiTheme="minorHAnsi" w:cs="Courier New"/>
              </w:rPr>
              <w:t>410?</w:t>
            </w:r>
            <w:r w:rsidRPr="006878E6">
              <w:rPr>
                <w:rFonts w:asciiTheme="minorHAnsi" w:eastAsia="Courier New" w:hAnsiTheme="minorHAnsi" w:cs="Courier New"/>
                <w:lang w:val="en-US"/>
              </w:rPr>
              <w:t>#</w:t>
            </w:r>
            <w:r w:rsidRPr="006878E6">
              <w:rPr>
                <w:rFonts w:asciiTheme="minorHAnsi" w:hAnsiTheme="minorHAnsi" w:cs="Courier New"/>
                <w:color w:val="000000"/>
              </w:rPr>
              <w:t>klmnoprst</w:t>
            </w:r>
          </w:p>
          <w:p w:rsidR="00B641D5" w:rsidRPr="006878E6" w:rsidRDefault="00B641D5" w:rsidP="006878E6">
            <w:pPr>
              <w:jc w:val="left"/>
              <w:rPr>
                <w:rFonts w:asciiTheme="minorHAnsi" w:eastAsia="Courier New" w:hAnsiTheme="minorHAnsi" w:cs="Courier New"/>
              </w:rPr>
            </w:pPr>
            <w:r w:rsidRPr="006878E6">
              <w:rPr>
                <w:rFonts w:asciiTheme="minorHAnsi" w:eastAsia="Courier New" w:hAnsiTheme="minorHAnsi" w:cs="Courier New"/>
              </w:rPr>
              <w:t>411?</w:t>
            </w:r>
            <w:r w:rsidRPr="006878E6">
              <w:rPr>
                <w:rFonts w:asciiTheme="minorHAnsi" w:eastAsia="Courier New" w:hAnsiTheme="minorHAnsi" w:cs="Courier New"/>
                <w:lang w:val="en-US"/>
              </w:rPr>
              <w:t>#</w:t>
            </w:r>
            <w:r w:rsidRPr="006878E6">
              <w:rPr>
                <w:rFonts w:asciiTheme="minorHAnsi" w:hAnsiTheme="minorHAnsi" w:cs="Courier New"/>
                <w:color w:val="000000"/>
              </w:rPr>
              <w:t>klmnoprst</w:t>
            </w:r>
          </w:p>
          <w:p w:rsidR="00B641D5" w:rsidRPr="006878E6" w:rsidRDefault="00B641D5" w:rsidP="006878E6">
            <w:pPr>
              <w:jc w:val="left"/>
              <w:rPr>
                <w:rFonts w:asciiTheme="minorHAnsi" w:eastAsia="Courier New" w:hAnsiTheme="minorHAnsi" w:cs="Courier New"/>
                <w:lang w:val="en-US"/>
              </w:rPr>
            </w:pPr>
            <w:r w:rsidRPr="006878E6">
              <w:rPr>
                <w:rFonts w:asciiTheme="minorHAnsi" w:eastAsia="Courier New" w:hAnsiTheme="minorHAnsi" w:cs="Courier New"/>
              </w:rPr>
              <w:t>430</w:t>
            </w:r>
            <w:r w:rsidRPr="006878E6">
              <w:rPr>
                <w:rFonts w:asciiTheme="minorHAnsi" w:eastAsia="Courier New" w:hAnsiTheme="minorHAnsi" w:cs="Courier New"/>
                <w:lang w:val="en-US"/>
              </w:rPr>
              <w:t>#</w:t>
            </w:r>
            <w:r w:rsidRPr="006878E6">
              <w:rPr>
                <w:rFonts w:asciiTheme="minorHAnsi" w:eastAsia="Courier New" w:hAnsiTheme="minorHAnsi" w:cs="Courier New"/>
              </w:rPr>
              <w:t>?</w:t>
            </w:r>
            <w:r w:rsidRPr="006878E6">
              <w:rPr>
                <w:rFonts w:asciiTheme="minorHAnsi" w:hAnsiTheme="minorHAnsi" w:cs="Courier New"/>
                <w:color w:val="000000"/>
              </w:rPr>
              <w:t>adklmprs</w:t>
            </w:r>
          </w:p>
          <w:p w:rsidR="00B641D5" w:rsidRPr="006878E6" w:rsidRDefault="00B641D5" w:rsidP="006878E6">
            <w:pPr>
              <w:jc w:val="left"/>
              <w:rPr>
                <w:rFonts w:asciiTheme="minorHAnsi" w:eastAsia="Courier New" w:hAnsiTheme="minorHAnsi" w:cs="Arial"/>
              </w:rPr>
            </w:pPr>
            <w:r w:rsidRPr="006878E6">
              <w:rPr>
                <w:rFonts w:asciiTheme="minorHAnsi" w:eastAsia="Courier New" w:hAnsiTheme="minorHAnsi" w:cs="Courier New"/>
              </w:rPr>
              <w:t>73007</w:t>
            </w:r>
            <w:r w:rsidRPr="006878E6">
              <w:rPr>
                <w:rFonts w:asciiTheme="minorHAnsi" w:hAnsiTheme="minorHAnsi" w:cs="Courier New"/>
                <w:color w:val="000000"/>
              </w:rPr>
              <w:t>adklmprs</w:t>
            </w:r>
            <w:r w:rsidRPr="006878E6">
              <w:rPr>
                <w:rFonts w:asciiTheme="minorHAnsi" w:eastAsia="Courier New" w:hAnsiTheme="minorHAnsi" w:cs="Courier New"/>
              </w:rPr>
              <w:t xml:space="preserve"> </w:t>
            </w:r>
            <w:r w:rsidRPr="006878E6">
              <w:rPr>
                <w:rFonts w:asciiTheme="minorHAnsi" w:eastAsia="Courier New" w:hAnsiTheme="minorHAnsi" w:cs="Arial"/>
              </w:rPr>
              <w:t>(pro angličtinu)</w:t>
            </w:r>
          </w:p>
        </w:tc>
      </w:tr>
      <w:tr w:rsidR="00B641D5" w:rsidTr="00B641D5">
        <w:tc>
          <w:tcPr>
            <w:tcW w:w="2639"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b/>
                <w:color w:val="E5004B"/>
              </w:rPr>
            </w:pPr>
            <w:r w:rsidRPr="006878E6">
              <w:rPr>
                <w:rFonts w:asciiTheme="minorHAnsi" w:hAnsiTheme="minorHAnsi"/>
                <w:b/>
                <w:color w:val="E5004B"/>
              </w:rPr>
              <w:t>Autor, korporace, akce/Author, Corporation</w:t>
            </w:r>
          </w:p>
        </w:tc>
        <w:tc>
          <w:tcPr>
            <w:tcW w:w="3031"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eastAsia="Times New Roman" w:hAnsiTheme="minorHAnsi" w:cs="Times New Roman"/>
                <w:lang w:eastAsia="cs-CZ"/>
              </w:rPr>
            </w:pPr>
            <w:r w:rsidRPr="006878E6">
              <w:rPr>
                <w:rFonts w:asciiTheme="minorHAnsi" w:eastAsia="Times New Roman" w:hAnsiTheme="minorHAnsi" w:cs="Courier New"/>
                <w:color w:val="000000"/>
                <w:lang w:eastAsia="cs-CZ"/>
              </w:rPr>
              <w:t>100?#abcdq7</w:t>
            </w:r>
          </w:p>
          <w:p w:rsidR="00B641D5" w:rsidRPr="006878E6" w:rsidRDefault="00B641D5" w:rsidP="006878E6">
            <w:pPr>
              <w:jc w:val="left"/>
              <w:rPr>
                <w:rFonts w:asciiTheme="minorHAnsi" w:eastAsia="Times New Roman" w:hAnsiTheme="minorHAnsi" w:cs="Times New Roman"/>
                <w:lang w:eastAsia="cs-CZ"/>
              </w:rPr>
            </w:pPr>
            <w:r w:rsidRPr="006878E6">
              <w:rPr>
                <w:rFonts w:asciiTheme="minorHAnsi" w:eastAsia="Times New Roman" w:hAnsiTheme="minorHAnsi" w:cs="Courier New"/>
                <w:color w:val="000000"/>
                <w:lang w:eastAsia="cs-CZ"/>
              </w:rPr>
              <w:t>110?#abc7</w:t>
            </w:r>
          </w:p>
          <w:p w:rsidR="00B641D5" w:rsidRPr="006878E6" w:rsidRDefault="00B641D5" w:rsidP="006878E6">
            <w:pPr>
              <w:jc w:val="left"/>
              <w:rPr>
                <w:rFonts w:asciiTheme="minorHAnsi" w:eastAsia="Times New Roman" w:hAnsiTheme="minorHAnsi" w:cs="Times New Roman"/>
                <w:lang w:eastAsia="cs-CZ"/>
              </w:rPr>
            </w:pPr>
            <w:r w:rsidRPr="006878E6">
              <w:rPr>
                <w:rFonts w:asciiTheme="minorHAnsi" w:eastAsia="Times New Roman" w:hAnsiTheme="minorHAnsi" w:cs="Courier New"/>
                <w:color w:val="000000"/>
                <w:lang w:eastAsia="cs-CZ"/>
              </w:rPr>
              <w:t>111?#aceq7</w:t>
            </w:r>
          </w:p>
          <w:p w:rsidR="00B641D5" w:rsidRPr="006878E6" w:rsidRDefault="00B641D5" w:rsidP="006878E6">
            <w:pPr>
              <w:jc w:val="left"/>
              <w:rPr>
                <w:rFonts w:asciiTheme="minorHAnsi" w:eastAsia="Times New Roman" w:hAnsiTheme="minorHAnsi" w:cs="Times New Roman"/>
                <w:lang w:eastAsia="cs-CZ"/>
              </w:rPr>
            </w:pPr>
            <w:r w:rsidRPr="006878E6">
              <w:rPr>
                <w:rFonts w:asciiTheme="minorHAnsi" w:eastAsia="Times New Roman" w:hAnsiTheme="minorHAnsi" w:cs="Courier New"/>
                <w:color w:val="000000"/>
                <w:lang w:eastAsia="cs-CZ"/>
              </w:rPr>
              <w:t>700??abcdq7</w:t>
            </w:r>
          </w:p>
          <w:p w:rsidR="00B641D5" w:rsidRPr="006878E6" w:rsidRDefault="00B641D5" w:rsidP="006878E6">
            <w:pPr>
              <w:jc w:val="left"/>
              <w:rPr>
                <w:rFonts w:asciiTheme="minorHAnsi" w:eastAsia="Times New Roman" w:hAnsiTheme="minorHAnsi" w:cs="Times New Roman"/>
                <w:lang w:eastAsia="cs-CZ"/>
              </w:rPr>
            </w:pPr>
            <w:r w:rsidRPr="006878E6">
              <w:rPr>
                <w:rFonts w:asciiTheme="minorHAnsi" w:eastAsia="Times New Roman" w:hAnsiTheme="minorHAnsi" w:cs="Courier New"/>
                <w:color w:val="000000"/>
                <w:lang w:eastAsia="cs-CZ"/>
              </w:rPr>
              <w:t>710??abc7</w:t>
            </w:r>
          </w:p>
          <w:p w:rsidR="00B641D5" w:rsidRPr="006878E6" w:rsidRDefault="00B641D5" w:rsidP="006878E6">
            <w:pPr>
              <w:jc w:val="left"/>
              <w:rPr>
                <w:rFonts w:asciiTheme="minorHAnsi" w:eastAsia="Times New Roman" w:hAnsiTheme="minorHAnsi" w:cs="Times New Roman"/>
                <w:lang w:eastAsia="cs-CZ"/>
              </w:rPr>
            </w:pPr>
            <w:r w:rsidRPr="006878E6">
              <w:rPr>
                <w:rFonts w:asciiTheme="minorHAnsi" w:eastAsia="Times New Roman" w:hAnsiTheme="minorHAnsi" w:cs="Courier New"/>
                <w:color w:val="000000"/>
                <w:lang w:eastAsia="cs-CZ"/>
              </w:rPr>
              <w:t>711??aceq7</w:t>
            </w:r>
          </w:p>
          <w:p w:rsidR="00B641D5" w:rsidRPr="006878E6" w:rsidRDefault="00B641D5" w:rsidP="006878E6">
            <w:pPr>
              <w:jc w:val="left"/>
              <w:rPr>
                <w:rFonts w:asciiTheme="minorHAnsi" w:eastAsia="Times New Roman" w:hAnsiTheme="minorHAnsi" w:cs="Times New Roman"/>
                <w:lang w:eastAsia="cs-CZ"/>
              </w:rPr>
            </w:pPr>
            <w:r w:rsidRPr="006878E6">
              <w:rPr>
                <w:rFonts w:asciiTheme="minorHAnsi" w:eastAsia="Times New Roman" w:hAnsiTheme="minorHAnsi" w:cs="Courier New"/>
                <w:color w:val="000000"/>
                <w:lang w:eastAsia="cs-CZ"/>
              </w:rPr>
              <w:t>800?#abcdq7</w:t>
            </w:r>
          </w:p>
          <w:p w:rsidR="00B641D5" w:rsidRPr="006878E6" w:rsidRDefault="00B641D5" w:rsidP="006878E6">
            <w:pPr>
              <w:jc w:val="left"/>
              <w:rPr>
                <w:rFonts w:asciiTheme="minorHAnsi" w:eastAsia="Times New Roman" w:hAnsiTheme="minorHAnsi" w:cs="Times New Roman"/>
                <w:lang w:eastAsia="cs-CZ"/>
              </w:rPr>
            </w:pPr>
            <w:r w:rsidRPr="006878E6">
              <w:rPr>
                <w:rFonts w:asciiTheme="minorHAnsi" w:eastAsia="Times New Roman" w:hAnsiTheme="minorHAnsi" w:cs="Courier New"/>
                <w:color w:val="000000"/>
                <w:lang w:eastAsia="cs-CZ"/>
              </w:rPr>
              <w:t>810?#abc7</w:t>
            </w:r>
          </w:p>
          <w:p w:rsidR="00B641D5" w:rsidRPr="006878E6" w:rsidRDefault="00B641D5" w:rsidP="006878E6">
            <w:pPr>
              <w:jc w:val="left"/>
              <w:rPr>
                <w:rFonts w:asciiTheme="minorHAnsi" w:eastAsia="Times New Roman" w:hAnsiTheme="minorHAnsi" w:cs="Times New Roman"/>
                <w:lang w:eastAsia="cs-CZ"/>
              </w:rPr>
            </w:pPr>
            <w:r w:rsidRPr="006878E6">
              <w:rPr>
                <w:rFonts w:asciiTheme="minorHAnsi" w:eastAsia="Times New Roman" w:hAnsiTheme="minorHAnsi" w:cs="Courier New"/>
                <w:color w:val="000000"/>
                <w:lang w:eastAsia="cs-CZ"/>
              </w:rPr>
              <w:t>811?#aceq7</w:t>
            </w:r>
          </w:p>
          <w:p w:rsidR="00B641D5" w:rsidRPr="006878E6" w:rsidRDefault="00B641D5" w:rsidP="006878E6">
            <w:pPr>
              <w:jc w:val="left"/>
              <w:rPr>
                <w:rFonts w:asciiTheme="minorHAnsi" w:eastAsia="Times New Roman" w:hAnsiTheme="minorHAnsi" w:cs="Times New Roman"/>
                <w:lang w:eastAsia="cs-CZ"/>
              </w:rPr>
            </w:pPr>
            <w:r w:rsidRPr="006878E6">
              <w:rPr>
                <w:rFonts w:asciiTheme="minorHAnsi" w:eastAsia="Times New Roman" w:hAnsiTheme="minorHAnsi" w:cs="Courier New"/>
                <w:color w:val="000000"/>
                <w:lang w:eastAsia="cs-CZ"/>
              </w:rPr>
              <w:t>975??abcdq7</w:t>
            </w:r>
          </w:p>
          <w:p w:rsidR="00B641D5" w:rsidRPr="006878E6" w:rsidRDefault="00B641D5" w:rsidP="006878E6">
            <w:pPr>
              <w:jc w:val="left"/>
              <w:rPr>
                <w:rFonts w:asciiTheme="minorHAnsi" w:eastAsia="Times New Roman" w:hAnsiTheme="minorHAnsi" w:cs="Times New Roman"/>
                <w:lang w:eastAsia="cs-CZ"/>
              </w:rPr>
            </w:pPr>
            <w:r w:rsidRPr="006878E6">
              <w:rPr>
                <w:rFonts w:asciiTheme="minorHAnsi" w:eastAsia="Times New Roman" w:hAnsiTheme="minorHAnsi" w:cs="Courier New"/>
                <w:color w:val="000000"/>
                <w:lang w:eastAsia="cs-CZ"/>
              </w:rPr>
              <w:t>976??abc7</w:t>
            </w:r>
          </w:p>
          <w:p w:rsidR="00B641D5" w:rsidRPr="006878E6" w:rsidRDefault="00B641D5" w:rsidP="006878E6">
            <w:pPr>
              <w:jc w:val="left"/>
              <w:rPr>
                <w:rFonts w:asciiTheme="minorHAnsi" w:hAnsiTheme="minorHAnsi"/>
              </w:rPr>
            </w:pPr>
            <w:r w:rsidRPr="006878E6">
              <w:rPr>
                <w:rFonts w:asciiTheme="minorHAnsi" w:eastAsia="Times New Roman" w:hAnsiTheme="minorHAnsi" w:cs="Courier New"/>
                <w:color w:val="000000"/>
                <w:lang w:eastAsia="cs-CZ"/>
              </w:rPr>
              <w:t>978?#abcdg7</w:t>
            </w:r>
          </w:p>
        </w:tc>
        <w:tc>
          <w:tcPr>
            <w:tcW w:w="709"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eastAsia="Courier New" w:hAnsiTheme="minorHAnsi" w:cs="Arial"/>
              </w:rPr>
            </w:pPr>
            <w:r w:rsidRPr="006878E6">
              <w:rPr>
                <w:rFonts w:asciiTheme="minorHAnsi" w:eastAsia="Courier New" w:hAnsiTheme="minorHAnsi" w:cs="Arial"/>
              </w:rPr>
              <w:t>M</w:t>
            </w:r>
          </w:p>
        </w:tc>
        <w:tc>
          <w:tcPr>
            <w:tcW w:w="2977"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cs="Arial"/>
                <w:b/>
              </w:rPr>
            </w:pPr>
            <w:r w:rsidRPr="006878E6">
              <w:rPr>
                <w:rFonts w:asciiTheme="minorHAnsi" w:eastAsia="Courier New" w:hAnsiTheme="minorHAnsi" w:cs="Arial"/>
              </w:rPr>
              <w:t>Před/při indexaci záznamy povinně obohacovat o alternativní jména ze SNA:</w:t>
            </w:r>
          </w:p>
          <w:p w:rsidR="00B641D5" w:rsidRPr="006878E6" w:rsidRDefault="00B641D5" w:rsidP="006878E6">
            <w:pPr>
              <w:jc w:val="left"/>
              <w:rPr>
                <w:rFonts w:asciiTheme="minorHAnsi" w:eastAsia="Courier New" w:hAnsiTheme="minorHAnsi" w:cs="Courier New"/>
              </w:rPr>
            </w:pPr>
            <w:r w:rsidRPr="006878E6">
              <w:rPr>
                <w:rFonts w:asciiTheme="minorHAnsi" w:eastAsia="Courier New" w:hAnsiTheme="minorHAnsi" w:cs="Courier New"/>
              </w:rPr>
              <w:t>046</w:t>
            </w:r>
            <w:r w:rsidRPr="006878E6">
              <w:rPr>
                <w:rFonts w:asciiTheme="minorHAnsi" w:eastAsia="Courier New" w:hAnsiTheme="minorHAnsi" w:cs="Courier New"/>
                <w:lang w:val="en-US"/>
              </w:rPr>
              <w:t>##</w:t>
            </w:r>
            <w:r w:rsidRPr="006878E6">
              <w:rPr>
                <w:rFonts w:asciiTheme="minorHAnsi" w:eastAsia="Courier New" w:hAnsiTheme="minorHAnsi" w:cs="Courier New"/>
              </w:rPr>
              <w:t>fg</w:t>
            </w:r>
          </w:p>
          <w:p w:rsidR="00B641D5" w:rsidRPr="006878E6" w:rsidRDefault="00B641D5" w:rsidP="006878E6">
            <w:pPr>
              <w:jc w:val="left"/>
              <w:rPr>
                <w:rFonts w:asciiTheme="minorHAnsi" w:eastAsia="Courier New" w:hAnsiTheme="minorHAnsi" w:cs="Courier New"/>
                <w:lang w:val="en-US"/>
              </w:rPr>
            </w:pPr>
            <w:r w:rsidRPr="006878E6">
              <w:rPr>
                <w:rFonts w:asciiTheme="minorHAnsi" w:eastAsia="Courier New" w:hAnsiTheme="minorHAnsi" w:cs="Courier New"/>
              </w:rPr>
              <w:t>400?</w:t>
            </w:r>
            <w:r w:rsidRPr="006878E6">
              <w:rPr>
                <w:rFonts w:asciiTheme="minorHAnsi" w:eastAsia="Courier New" w:hAnsiTheme="minorHAnsi" w:cs="Courier New"/>
                <w:lang w:val="en-US"/>
              </w:rPr>
              <w:t>#abcdq</w:t>
            </w:r>
          </w:p>
          <w:p w:rsidR="00B641D5" w:rsidRPr="006878E6" w:rsidRDefault="00B641D5" w:rsidP="006878E6">
            <w:pPr>
              <w:jc w:val="left"/>
              <w:rPr>
                <w:rFonts w:asciiTheme="minorHAnsi" w:eastAsia="Courier New" w:hAnsiTheme="minorHAnsi" w:cs="Courier New"/>
                <w:lang w:val="en-US"/>
              </w:rPr>
            </w:pPr>
            <w:r w:rsidRPr="006878E6">
              <w:rPr>
                <w:rFonts w:asciiTheme="minorHAnsi" w:eastAsia="Courier New" w:hAnsiTheme="minorHAnsi" w:cs="Courier New"/>
              </w:rPr>
              <w:t>410?</w:t>
            </w:r>
            <w:r w:rsidRPr="006878E6">
              <w:rPr>
                <w:rFonts w:asciiTheme="minorHAnsi" w:eastAsia="Courier New" w:hAnsiTheme="minorHAnsi" w:cs="Courier New"/>
                <w:lang w:val="en-US"/>
              </w:rPr>
              <w:t>#abc</w:t>
            </w:r>
          </w:p>
          <w:p w:rsidR="00B641D5" w:rsidRPr="006878E6" w:rsidRDefault="00B641D5" w:rsidP="006878E6">
            <w:pPr>
              <w:jc w:val="left"/>
              <w:rPr>
                <w:rFonts w:asciiTheme="minorHAnsi" w:eastAsia="Courier New" w:hAnsiTheme="minorHAnsi" w:cs="Arial"/>
                <w:lang w:val="en-US"/>
              </w:rPr>
            </w:pPr>
            <w:r w:rsidRPr="006878E6">
              <w:rPr>
                <w:rFonts w:asciiTheme="minorHAnsi" w:eastAsia="Courier New" w:hAnsiTheme="minorHAnsi" w:cs="Courier New"/>
              </w:rPr>
              <w:t>411</w:t>
            </w:r>
            <w:r w:rsidRPr="006878E6">
              <w:rPr>
                <w:rFonts w:asciiTheme="minorHAnsi" w:eastAsia="Courier New" w:hAnsiTheme="minorHAnsi" w:cs="Courier New"/>
                <w:lang w:val="en-US"/>
              </w:rPr>
              <w:t>?#aceq</w:t>
            </w:r>
          </w:p>
        </w:tc>
      </w:tr>
      <w:tr w:rsidR="00B641D5" w:rsidTr="00B641D5">
        <w:tc>
          <w:tcPr>
            <w:tcW w:w="2639"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b/>
                <w:color w:val="E5004B"/>
              </w:rPr>
            </w:pPr>
            <w:r w:rsidRPr="006878E6">
              <w:rPr>
                <w:rFonts w:asciiTheme="minorHAnsi" w:hAnsiTheme="minorHAnsi"/>
                <w:b/>
                <w:color w:val="E5004B"/>
              </w:rPr>
              <w:t>Předmět, klíčová slova/Subject, Keywords</w:t>
            </w:r>
          </w:p>
        </w:tc>
        <w:tc>
          <w:tcPr>
            <w:tcW w:w="3031"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eastAsia="Times New Roman" w:hAnsiTheme="minorHAnsi" w:cs="Times New Roman"/>
                <w:lang w:eastAsia="cs-CZ"/>
              </w:rPr>
            </w:pPr>
            <w:r w:rsidRPr="006878E6">
              <w:rPr>
                <w:rFonts w:asciiTheme="minorHAnsi" w:eastAsia="Times New Roman" w:hAnsiTheme="minorHAnsi" w:cs="Courier New"/>
                <w:color w:val="000000"/>
                <w:lang w:eastAsia="cs-CZ"/>
              </w:rPr>
              <w:t>072#?x</w:t>
            </w:r>
          </w:p>
          <w:p w:rsidR="00B641D5" w:rsidRPr="006878E6" w:rsidRDefault="00B641D5" w:rsidP="006878E6">
            <w:pPr>
              <w:jc w:val="left"/>
              <w:rPr>
                <w:rFonts w:asciiTheme="minorHAnsi" w:eastAsia="Times New Roman" w:hAnsiTheme="minorHAnsi" w:cs="Times New Roman"/>
                <w:lang w:eastAsia="cs-CZ"/>
              </w:rPr>
            </w:pPr>
            <w:r w:rsidRPr="006878E6">
              <w:rPr>
                <w:rFonts w:asciiTheme="minorHAnsi" w:eastAsia="Times New Roman" w:hAnsiTheme="minorHAnsi" w:cs="Courier New"/>
                <w:color w:val="000000"/>
                <w:lang w:eastAsia="cs-CZ"/>
              </w:rPr>
              <w:t>600??abcdfgqklmprstxyz7</w:t>
            </w:r>
          </w:p>
          <w:p w:rsidR="00B641D5" w:rsidRPr="006878E6" w:rsidRDefault="00B641D5" w:rsidP="006878E6">
            <w:pPr>
              <w:jc w:val="left"/>
              <w:rPr>
                <w:rFonts w:asciiTheme="minorHAnsi" w:eastAsia="Times New Roman" w:hAnsiTheme="minorHAnsi" w:cs="Times New Roman"/>
                <w:lang w:eastAsia="cs-CZ"/>
              </w:rPr>
            </w:pPr>
            <w:r w:rsidRPr="006878E6">
              <w:rPr>
                <w:rFonts w:asciiTheme="minorHAnsi" w:eastAsia="Times New Roman" w:hAnsiTheme="minorHAnsi" w:cs="Courier New"/>
                <w:color w:val="000000"/>
                <w:lang w:eastAsia="cs-CZ"/>
              </w:rPr>
              <w:t>610??abcklmprstxyz7</w:t>
            </w:r>
          </w:p>
          <w:p w:rsidR="00B641D5" w:rsidRPr="006878E6" w:rsidRDefault="00B641D5" w:rsidP="006878E6">
            <w:pPr>
              <w:jc w:val="left"/>
              <w:rPr>
                <w:rFonts w:asciiTheme="minorHAnsi" w:eastAsia="Times New Roman" w:hAnsiTheme="minorHAnsi" w:cs="Times New Roman"/>
                <w:lang w:eastAsia="cs-CZ"/>
              </w:rPr>
            </w:pPr>
            <w:r w:rsidRPr="006878E6">
              <w:rPr>
                <w:rFonts w:asciiTheme="minorHAnsi" w:eastAsia="Times New Roman" w:hAnsiTheme="minorHAnsi" w:cs="Courier New"/>
                <w:color w:val="000000"/>
                <w:lang w:eastAsia="cs-CZ"/>
              </w:rPr>
              <w:t>611??aceqklmprstxyz7</w:t>
            </w:r>
          </w:p>
          <w:p w:rsidR="00B641D5" w:rsidRPr="006878E6" w:rsidRDefault="00B641D5" w:rsidP="006878E6">
            <w:pPr>
              <w:jc w:val="left"/>
              <w:rPr>
                <w:rFonts w:asciiTheme="minorHAnsi" w:eastAsia="Times New Roman" w:hAnsiTheme="minorHAnsi" w:cs="Times New Roman"/>
                <w:lang w:eastAsia="cs-CZ"/>
              </w:rPr>
            </w:pPr>
            <w:r w:rsidRPr="006878E6">
              <w:rPr>
                <w:rFonts w:asciiTheme="minorHAnsi" w:eastAsia="Times New Roman" w:hAnsiTheme="minorHAnsi" w:cs="Courier New"/>
                <w:color w:val="000000"/>
                <w:lang w:eastAsia="cs-CZ"/>
              </w:rPr>
              <w:t>630??afpxyz7</w:t>
            </w:r>
          </w:p>
          <w:p w:rsidR="00B641D5" w:rsidRPr="006878E6" w:rsidRDefault="00B641D5" w:rsidP="006878E6">
            <w:pPr>
              <w:jc w:val="left"/>
              <w:rPr>
                <w:rFonts w:asciiTheme="minorHAnsi" w:eastAsia="Times New Roman" w:hAnsiTheme="minorHAnsi" w:cs="Times New Roman"/>
                <w:lang w:eastAsia="cs-CZ"/>
              </w:rPr>
            </w:pPr>
            <w:r w:rsidRPr="006878E6">
              <w:rPr>
                <w:rFonts w:asciiTheme="minorHAnsi" w:eastAsia="Times New Roman" w:hAnsiTheme="minorHAnsi" w:cs="Courier New"/>
                <w:color w:val="000000"/>
                <w:lang w:eastAsia="cs-CZ"/>
              </w:rPr>
              <w:lastRenderedPageBreak/>
              <w:t>648#?axyz7</w:t>
            </w:r>
          </w:p>
          <w:p w:rsidR="00B641D5" w:rsidRPr="006878E6" w:rsidRDefault="00B641D5" w:rsidP="006878E6">
            <w:pPr>
              <w:jc w:val="left"/>
              <w:rPr>
                <w:rFonts w:asciiTheme="minorHAnsi" w:eastAsia="Times New Roman" w:hAnsiTheme="minorHAnsi" w:cs="Times New Roman"/>
                <w:lang w:eastAsia="cs-CZ"/>
              </w:rPr>
            </w:pPr>
            <w:r w:rsidRPr="006878E6">
              <w:rPr>
                <w:rFonts w:asciiTheme="minorHAnsi" w:eastAsia="Times New Roman" w:hAnsiTheme="minorHAnsi" w:cs="Courier New"/>
                <w:color w:val="000000"/>
                <w:lang w:eastAsia="cs-CZ"/>
              </w:rPr>
              <w:t>650??avxyz7</w:t>
            </w:r>
          </w:p>
          <w:p w:rsidR="00B641D5" w:rsidRPr="006878E6" w:rsidRDefault="00B641D5" w:rsidP="006878E6">
            <w:pPr>
              <w:jc w:val="left"/>
              <w:rPr>
                <w:rFonts w:asciiTheme="minorHAnsi" w:eastAsia="Times New Roman" w:hAnsiTheme="minorHAnsi" w:cs="Times New Roman"/>
                <w:lang w:eastAsia="cs-CZ"/>
              </w:rPr>
            </w:pPr>
            <w:r w:rsidRPr="006878E6">
              <w:rPr>
                <w:rFonts w:asciiTheme="minorHAnsi" w:eastAsia="Times New Roman" w:hAnsiTheme="minorHAnsi" w:cs="Courier New"/>
                <w:color w:val="000000"/>
                <w:lang w:eastAsia="cs-CZ"/>
              </w:rPr>
              <w:t>651#?avxyz7</w:t>
            </w:r>
          </w:p>
          <w:p w:rsidR="00B641D5" w:rsidRPr="006878E6" w:rsidRDefault="00B641D5" w:rsidP="006878E6">
            <w:pPr>
              <w:jc w:val="left"/>
              <w:rPr>
                <w:rFonts w:asciiTheme="minorHAnsi" w:eastAsia="Times New Roman" w:hAnsiTheme="minorHAnsi" w:cs="Times New Roman"/>
                <w:lang w:eastAsia="cs-CZ"/>
              </w:rPr>
            </w:pPr>
            <w:r w:rsidRPr="006878E6">
              <w:rPr>
                <w:rFonts w:asciiTheme="minorHAnsi" w:eastAsia="Times New Roman" w:hAnsiTheme="minorHAnsi" w:cs="Courier New"/>
                <w:color w:val="000000"/>
                <w:lang w:eastAsia="cs-CZ"/>
              </w:rPr>
              <w:t>653?#a</w:t>
            </w:r>
          </w:p>
          <w:p w:rsidR="00B641D5" w:rsidRPr="006878E6" w:rsidRDefault="00B641D5" w:rsidP="006878E6">
            <w:pPr>
              <w:jc w:val="left"/>
              <w:rPr>
                <w:rFonts w:asciiTheme="minorHAnsi" w:eastAsia="Times New Roman" w:hAnsiTheme="minorHAnsi" w:cs="Times New Roman"/>
                <w:lang w:eastAsia="cs-CZ"/>
              </w:rPr>
            </w:pPr>
            <w:r w:rsidRPr="006878E6">
              <w:rPr>
                <w:rFonts w:asciiTheme="minorHAnsi" w:eastAsia="Times New Roman" w:hAnsiTheme="minorHAnsi" w:cs="Courier New"/>
                <w:color w:val="000000"/>
                <w:lang w:eastAsia="cs-CZ"/>
              </w:rPr>
              <w:t>655??avxyz7</w:t>
            </w:r>
          </w:p>
          <w:p w:rsidR="00B641D5" w:rsidRPr="006878E6" w:rsidRDefault="00B641D5" w:rsidP="006878E6">
            <w:pPr>
              <w:jc w:val="left"/>
              <w:rPr>
                <w:rFonts w:asciiTheme="minorHAnsi" w:eastAsia="Times New Roman" w:hAnsiTheme="minorHAnsi" w:cs="Times New Roman"/>
                <w:lang w:eastAsia="cs-CZ"/>
              </w:rPr>
            </w:pPr>
            <w:r w:rsidRPr="006878E6">
              <w:rPr>
                <w:rFonts w:asciiTheme="minorHAnsi" w:eastAsia="Times New Roman" w:hAnsiTheme="minorHAnsi" w:cs="Courier New"/>
                <w:color w:val="000000"/>
                <w:lang w:eastAsia="cs-CZ"/>
              </w:rPr>
              <w:t>964##a</w:t>
            </w:r>
            <w:r w:rsidRPr="006878E6">
              <w:rPr>
                <w:rFonts w:asciiTheme="minorHAnsi" w:eastAsia="Courier New" w:hAnsiTheme="minorHAnsi" w:cs="Courier New"/>
              </w:rPr>
              <w:t>bcdefg</w:t>
            </w:r>
          </w:p>
          <w:p w:rsidR="00B641D5" w:rsidRPr="006878E6" w:rsidRDefault="00B641D5" w:rsidP="006878E6">
            <w:pPr>
              <w:jc w:val="left"/>
              <w:rPr>
                <w:rFonts w:asciiTheme="minorHAnsi" w:eastAsia="Times New Roman" w:hAnsiTheme="minorHAnsi" w:cs="Times New Roman"/>
                <w:lang w:eastAsia="cs-CZ"/>
              </w:rPr>
            </w:pPr>
            <w:r w:rsidRPr="006878E6">
              <w:rPr>
                <w:rFonts w:asciiTheme="minorHAnsi" w:eastAsia="Times New Roman" w:hAnsiTheme="minorHAnsi" w:cs="Courier New"/>
                <w:color w:val="000000"/>
                <w:lang w:eastAsia="cs-CZ"/>
              </w:rPr>
              <w:t>967##abc</w:t>
            </w:r>
          </w:p>
          <w:p w:rsidR="00B641D5" w:rsidRPr="006878E6" w:rsidRDefault="00B641D5" w:rsidP="006878E6">
            <w:pPr>
              <w:jc w:val="left"/>
              <w:rPr>
                <w:rFonts w:asciiTheme="minorHAnsi" w:hAnsiTheme="minorHAnsi"/>
              </w:rPr>
            </w:pPr>
            <w:r w:rsidRPr="006878E6">
              <w:rPr>
                <w:rFonts w:asciiTheme="minorHAnsi" w:eastAsia="Times New Roman" w:hAnsiTheme="minorHAnsi" w:cs="Courier New"/>
                <w:color w:val="000000"/>
                <w:lang w:eastAsia="cs-CZ"/>
              </w:rPr>
              <w:t>FDK</w:t>
            </w:r>
            <w:r w:rsidRPr="006878E6">
              <w:rPr>
                <w:rFonts w:asciiTheme="minorHAnsi" w:eastAsia="Times New Roman" w:hAnsiTheme="minorHAnsi" w:cs="Courier New"/>
                <w:color w:val="000000"/>
                <w:lang w:val="en-US" w:eastAsia="cs-CZ"/>
              </w:rPr>
              <w:t>##</w:t>
            </w:r>
            <w:r w:rsidRPr="006878E6">
              <w:rPr>
                <w:rFonts w:asciiTheme="minorHAnsi" w:eastAsia="Times New Roman" w:hAnsiTheme="minorHAnsi" w:cs="Courier New"/>
                <w:color w:val="000000"/>
                <w:lang w:eastAsia="cs-CZ"/>
              </w:rPr>
              <w:t xml:space="preserve">a </w:t>
            </w:r>
            <w:r w:rsidRPr="006878E6">
              <w:rPr>
                <w:rFonts w:asciiTheme="minorHAnsi" w:eastAsia="Times New Roman" w:hAnsiTheme="minorHAnsi" w:cs="Times New Roman"/>
                <w:color w:val="000000"/>
                <w:lang w:eastAsia="cs-CZ"/>
              </w:rPr>
              <w:t>(SVK PK)</w:t>
            </w:r>
          </w:p>
        </w:tc>
        <w:tc>
          <w:tcPr>
            <w:tcW w:w="709"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cs="Arial"/>
              </w:rPr>
            </w:pPr>
            <w:r w:rsidRPr="006878E6">
              <w:rPr>
                <w:rFonts w:asciiTheme="minorHAnsi" w:hAnsiTheme="minorHAnsi" w:cs="Arial"/>
              </w:rPr>
              <w:lastRenderedPageBreak/>
              <w:t>M</w:t>
            </w:r>
          </w:p>
        </w:tc>
        <w:tc>
          <w:tcPr>
            <w:tcW w:w="2977"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eastAsia="Courier New" w:hAnsiTheme="minorHAnsi" w:cs="Arial"/>
              </w:rPr>
            </w:pPr>
            <w:r w:rsidRPr="006878E6">
              <w:rPr>
                <w:rFonts w:asciiTheme="minorHAnsi" w:eastAsia="Courier New" w:hAnsiTheme="minorHAnsi" w:cs="Arial"/>
              </w:rPr>
              <w:t>Před/při indexaci záznamy povinně obohacovat o odkazované termíny a anglické ekvivalenty ze SNA:</w:t>
            </w:r>
          </w:p>
          <w:p w:rsidR="00B641D5" w:rsidRPr="006878E6" w:rsidRDefault="00B641D5" w:rsidP="006878E6">
            <w:pPr>
              <w:jc w:val="left"/>
              <w:rPr>
                <w:rFonts w:asciiTheme="minorHAnsi" w:eastAsia="Times New Roman" w:hAnsiTheme="minorHAnsi" w:cs="Times New Roman"/>
                <w:lang w:eastAsia="cs-CZ"/>
              </w:rPr>
            </w:pPr>
            <w:r w:rsidRPr="006878E6">
              <w:rPr>
                <w:rFonts w:asciiTheme="minorHAnsi" w:eastAsia="Times New Roman" w:hAnsiTheme="minorHAnsi" w:cs="Courier New"/>
                <w:color w:val="000000"/>
                <w:lang w:eastAsia="cs-CZ"/>
              </w:rPr>
              <w:t>400?#abcdfgqklmprstxyz</w:t>
            </w:r>
          </w:p>
          <w:p w:rsidR="00B641D5" w:rsidRPr="006878E6" w:rsidRDefault="00B641D5" w:rsidP="006878E6">
            <w:pPr>
              <w:jc w:val="left"/>
              <w:rPr>
                <w:rFonts w:asciiTheme="minorHAnsi" w:eastAsia="Times New Roman" w:hAnsiTheme="minorHAnsi" w:cs="Times New Roman"/>
                <w:lang w:eastAsia="cs-CZ"/>
              </w:rPr>
            </w:pPr>
            <w:r w:rsidRPr="006878E6">
              <w:rPr>
                <w:rFonts w:asciiTheme="minorHAnsi" w:eastAsia="Times New Roman" w:hAnsiTheme="minorHAnsi" w:cs="Courier New"/>
                <w:color w:val="000000"/>
                <w:lang w:eastAsia="cs-CZ"/>
              </w:rPr>
              <w:lastRenderedPageBreak/>
              <w:t>410?#abcklmprstxyz</w:t>
            </w:r>
          </w:p>
          <w:p w:rsidR="00B641D5" w:rsidRPr="006878E6" w:rsidRDefault="00B641D5" w:rsidP="006878E6">
            <w:pPr>
              <w:jc w:val="left"/>
              <w:rPr>
                <w:rFonts w:asciiTheme="minorHAnsi" w:eastAsia="Times New Roman" w:hAnsiTheme="minorHAnsi" w:cs="Times New Roman"/>
                <w:lang w:eastAsia="cs-CZ"/>
              </w:rPr>
            </w:pPr>
            <w:r w:rsidRPr="006878E6">
              <w:rPr>
                <w:rFonts w:asciiTheme="minorHAnsi" w:eastAsia="Times New Roman" w:hAnsiTheme="minorHAnsi" w:cs="Courier New"/>
                <w:color w:val="000000"/>
                <w:lang w:eastAsia="cs-CZ"/>
              </w:rPr>
              <w:t>411?#aenpt</w:t>
            </w:r>
          </w:p>
          <w:p w:rsidR="00B641D5" w:rsidRPr="006878E6" w:rsidRDefault="00B641D5" w:rsidP="006878E6">
            <w:pPr>
              <w:jc w:val="left"/>
              <w:rPr>
                <w:rFonts w:asciiTheme="minorHAnsi" w:eastAsia="Times New Roman" w:hAnsiTheme="minorHAnsi" w:cs="Times New Roman"/>
                <w:lang w:eastAsia="cs-CZ"/>
              </w:rPr>
            </w:pPr>
            <w:r w:rsidRPr="006878E6">
              <w:rPr>
                <w:rFonts w:asciiTheme="minorHAnsi" w:eastAsia="Times New Roman" w:hAnsiTheme="minorHAnsi" w:cs="Courier New"/>
                <w:color w:val="000000"/>
                <w:lang w:eastAsia="cs-CZ"/>
              </w:rPr>
              <w:t>430#?anpt</w:t>
            </w:r>
          </w:p>
          <w:p w:rsidR="00B641D5" w:rsidRPr="006878E6" w:rsidRDefault="00B641D5" w:rsidP="006878E6">
            <w:pPr>
              <w:jc w:val="left"/>
              <w:rPr>
                <w:rFonts w:asciiTheme="minorHAnsi" w:eastAsia="Courier New" w:hAnsiTheme="minorHAnsi" w:cs="Courier New"/>
              </w:rPr>
            </w:pPr>
            <w:r w:rsidRPr="006878E6">
              <w:rPr>
                <w:rFonts w:asciiTheme="minorHAnsi" w:eastAsia="Times New Roman" w:hAnsiTheme="minorHAnsi" w:cs="Courier New"/>
                <w:color w:val="000000"/>
                <w:lang w:eastAsia="cs-CZ"/>
              </w:rPr>
              <w:t>448##axyz</w:t>
            </w:r>
          </w:p>
          <w:p w:rsidR="00B641D5" w:rsidRPr="006878E6" w:rsidRDefault="00B641D5" w:rsidP="006878E6">
            <w:pPr>
              <w:jc w:val="left"/>
              <w:rPr>
                <w:rFonts w:asciiTheme="minorHAnsi" w:eastAsia="Courier New" w:hAnsiTheme="minorHAnsi" w:cs="Courier New"/>
              </w:rPr>
            </w:pPr>
            <w:r w:rsidRPr="006878E6">
              <w:rPr>
                <w:rFonts w:asciiTheme="minorHAnsi" w:eastAsia="Courier New" w:hAnsiTheme="minorHAnsi" w:cs="Courier New"/>
              </w:rPr>
              <w:t>450##ab</w:t>
            </w:r>
          </w:p>
          <w:p w:rsidR="00B641D5" w:rsidRPr="006878E6" w:rsidRDefault="00B641D5" w:rsidP="006878E6">
            <w:pPr>
              <w:jc w:val="left"/>
              <w:rPr>
                <w:rFonts w:asciiTheme="minorHAnsi" w:eastAsia="Courier New" w:hAnsiTheme="minorHAnsi" w:cs="Courier New"/>
              </w:rPr>
            </w:pPr>
            <w:r w:rsidRPr="006878E6">
              <w:rPr>
                <w:rFonts w:asciiTheme="minorHAnsi" w:eastAsia="Courier New" w:hAnsiTheme="minorHAnsi" w:cs="Courier New"/>
                <w:lang w:val="en-US"/>
              </w:rPr>
              <w:t>451##</w:t>
            </w:r>
            <w:r w:rsidRPr="006878E6">
              <w:rPr>
                <w:rFonts w:asciiTheme="minorHAnsi" w:eastAsia="Courier New" w:hAnsiTheme="minorHAnsi" w:cs="Courier New"/>
              </w:rPr>
              <w:t>a</w:t>
            </w:r>
          </w:p>
          <w:p w:rsidR="00B641D5" w:rsidRPr="006878E6" w:rsidRDefault="00B641D5" w:rsidP="006878E6">
            <w:pPr>
              <w:jc w:val="left"/>
              <w:rPr>
                <w:rFonts w:asciiTheme="minorHAnsi" w:eastAsia="Courier New" w:hAnsiTheme="minorHAnsi" w:cs="Courier New"/>
              </w:rPr>
            </w:pPr>
            <w:r w:rsidRPr="006878E6">
              <w:rPr>
                <w:rFonts w:asciiTheme="minorHAnsi" w:eastAsia="Courier New" w:hAnsiTheme="minorHAnsi" w:cs="Courier New"/>
              </w:rPr>
              <w:t>455</w:t>
            </w:r>
            <w:r w:rsidRPr="006878E6">
              <w:rPr>
                <w:rFonts w:asciiTheme="minorHAnsi" w:eastAsia="Courier New" w:hAnsiTheme="minorHAnsi" w:cs="Courier New"/>
                <w:lang w:val="en-US"/>
              </w:rPr>
              <w:t>##</w:t>
            </w:r>
            <w:r w:rsidRPr="006878E6">
              <w:rPr>
                <w:rFonts w:asciiTheme="minorHAnsi" w:eastAsia="Courier New" w:hAnsiTheme="minorHAnsi" w:cs="Courier New"/>
              </w:rPr>
              <w:t>a</w:t>
            </w:r>
          </w:p>
          <w:p w:rsidR="00B641D5" w:rsidRPr="006878E6" w:rsidRDefault="00B641D5" w:rsidP="006878E6">
            <w:pPr>
              <w:jc w:val="left"/>
              <w:rPr>
                <w:rFonts w:asciiTheme="minorHAnsi" w:eastAsia="Courier New" w:hAnsiTheme="minorHAnsi" w:cs="Courier New"/>
              </w:rPr>
            </w:pPr>
            <w:r w:rsidRPr="006878E6">
              <w:rPr>
                <w:rFonts w:asciiTheme="minorHAnsi" w:eastAsia="Courier New" w:hAnsiTheme="minorHAnsi" w:cs="Courier New"/>
              </w:rPr>
              <w:t xml:space="preserve">73007a </w:t>
            </w:r>
            <w:r w:rsidRPr="006878E6">
              <w:rPr>
                <w:rFonts w:asciiTheme="minorHAnsi" w:eastAsia="Courier New" w:hAnsiTheme="minorHAnsi" w:cs="Arial"/>
              </w:rPr>
              <w:t>(pro angličtinu)</w:t>
            </w:r>
          </w:p>
          <w:p w:rsidR="00B641D5" w:rsidRPr="006878E6" w:rsidRDefault="00B641D5" w:rsidP="006878E6">
            <w:pPr>
              <w:jc w:val="left"/>
              <w:rPr>
                <w:rFonts w:asciiTheme="minorHAnsi" w:eastAsia="Courier New" w:hAnsiTheme="minorHAnsi" w:cs="Arial"/>
              </w:rPr>
            </w:pPr>
            <w:r w:rsidRPr="006878E6">
              <w:rPr>
                <w:rFonts w:asciiTheme="minorHAnsi" w:eastAsia="Courier New" w:hAnsiTheme="minorHAnsi" w:cs="Courier New"/>
              </w:rPr>
              <w:t>7500</w:t>
            </w:r>
            <w:r w:rsidRPr="006878E6">
              <w:rPr>
                <w:rFonts w:asciiTheme="minorHAnsi" w:eastAsia="Courier New" w:hAnsiTheme="minorHAnsi" w:cs="Courier New"/>
                <w:lang w:val="en-US"/>
              </w:rPr>
              <w:t xml:space="preserve">7a </w:t>
            </w:r>
            <w:r w:rsidRPr="006878E6">
              <w:rPr>
                <w:rFonts w:asciiTheme="minorHAnsi" w:eastAsia="Courier New" w:hAnsiTheme="minorHAnsi" w:cs="Arial"/>
              </w:rPr>
              <w:t>(pro angličtinu)</w:t>
            </w:r>
          </w:p>
          <w:p w:rsidR="00B641D5" w:rsidRPr="006878E6" w:rsidRDefault="00B641D5" w:rsidP="006878E6">
            <w:pPr>
              <w:jc w:val="left"/>
              <w:rPr>
                <w:rFonts w:asciiTheme="minorHAnsi" w:eastAsia="Courier New" w:hAnsiTheme="minorHAnsi" w:cs="Arial"/>
              </w:rPr>
            </w:pPr>
            <w:r w:rsidRPr="006878E6">
              <w:rPr>
                <w:rFonts w:asciiTheme="minorHAnsi" w:eastAsia="Courier New" w:hAnsiTheme="minorHAnsi" w:cs="Courier New"/>
              </w:rPr>
              <w:t>7510</w:t>
            </w:r>
            <w:r w:rsidRPr="006878E6">
              <w:rPr>
                <w:rFonts w:asciiTheme="minorHAnsi" w:eastAsia="Courier New" w:hAnsiTheme="minorHAnsi" w:cs="Courier New"/>
                <w:lang w:val="en-US"/>
              </w:rPr>
              <w:t xml:space="preserve">7a </w:t>
            </w:r>
            <w:r w:rsidRPr="006878E6">
              <w:rPr>
                <w:rFonts w:asciiTheme="minorHAnsi" w:eastAsia="Courier New" w:hAnsiTheme="minorHAnsi" w:cs="Arial"/>
              </w:rPr>
              <w:t>(pro angličtinu)</w:t>
            </w:r>
          </w:p>
          <w:p w:rsidR="00B641D5" w:rsidRPr="006878E6" w:rsidRDefault="00B641D5" w:rsidP="006878E6">
            <w:pPr>
              <w:jc w:val="left"/>
              <w:rPr>
                <w:rFonts w:asciiTheme="minorHAnsi" w:eastAsia="Courier New" w:hAnsiTheme="minorHAnsi" w:cs="Arial"/>
              </w:rPr>
            </w:pPr>
            <w:r w:rsidRPr="006878E6">
              <w:rPr>
                <w:rFonts w:asciiTheme="minorHAnsi" w:eastAsia="Courier New" w:hAnsiTheme="minorHAnsi" w:cs="Courier New"/>
              </w:rPr>
              <w:t>755</w:t>
            </w:r>
            <w:r w:rsidRPr="006878E6">
              <w:rPr>
                <w:rFonts w:asciiTheme="minorHAnsi" w:eastAsia="Courier New" w:hAnsiTheme="minorHAnsi" w:cs="Courier New"/>
                <w:lang w:val="en-US"/>
              </w:rPr>
              <w:t xml:space="preserve">07a </w:t>
            </w:r>
            <w:r w:rsidRPr="006878E6">
              <w:rPr>
                <w:rFonts w:asciiTheme="minorHAnsi" w:eastAsia="Courier New" w:hAnsiTheme="minorHAnsi" w:cs="Arial"/>
              </w:rPr>
              <w:t>(pro angličtinu)</w:t>
            </w:r>
          </w:p>
          <w:p w:rsidR="00B641D5" w:rsidRPr="006878E6" w:rsidRDefault="00B641D5" w:rsidP="006878E6">
            <w:pPr>
              <w:jc w:val="left"/>
              <w:rPr>
                <w:rFonts w:asciiTheme="minorHAnsi" w:hAnsiTheme="minorHAnsi" w:cs="Courier New"/>
                <w:strike/>
              </w:rPr>
            </w:pPr>
            <w:r w:rsidRPr="006878E6">
              <w:rPr>
                <w:rFonts w:asciiTheme="minorHAnsi" w:eastAsia="Courier New" w:hAnsiTheme="minorHAnsi" w:cs="Courier New"/>
              </w:rPr>
              <w:t>790</w:t>
            </w:r>
            <w:r w:rsidRPr="006878E6">
              <w:rPr>
                <w:rFonts w:asciiTheme="minorHAnsi" w:eastAsia="Courier New" w:hAnsiTheme="minorHAnsi" w:cs="Courier New"/>
                <w:lang w:val="en-US"/>
              </w:rPr>
              <w:t xml:space="preserve">07a </w:t>
            </w:r>
            <w:r w:rsidRPr="006878E6">
              <w:rPr>
                <w:rFonts w:asciiTheme="minorHAnsi" w:eastAsia="Courier New" w:hAnsiTheme="minorHAnsi" w:cs="Arial"/>
              </w:rPr>
              <w:t>(pro angličtinu)</w:t>
            </w:r>
          </w:p>
        </w:tc>
      </w:tr>
      <w:tr w:rsidR="00B641D5" w:rsidTr="00B641D5">
        <w:tc>
          <w:tcPr>
            <w:tcW w:w="2639"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b/>
                <w:color w:val="E5004B"/>
              </w:rPr>
            </w:pPr>
            <w:r w:rsidRPr="006878E6">
              <w:rPr>
                <w:rFonts w:asciiTheme="minorHAnsi" w:hAnsiTheme="minorHAnsi"/>
                <w:b/>
                <w:color w:val="E5004B"/>
              </w:rPr>
              <w:lastRenderedPageBreak/>
              <w:t>Zdrojový dokument (články)/Source Title (Articles)</w:t>
            </w:r>
          </w:p>
        </w:tc>
        <w:tc>
          <w:tcPr>
            <w:tcW w:w="3031"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eastAsia="Times New Roman" w:hAnsiTheme="minorHAnsi" w:cs="Times New Roman"/>
                <w:lang w:eastAsia="cs-CZ"/>
              </w:rPr>
            </w:pPr>
            <w:r w:rsidRPr="006878E6">
              <w:rPr>
                <w:rFonts w:asciiTheme="minorHAnsi" w:eastAsia="Times New Roman" w:hAnsiTheme="minorHAnsi" w:cs="Courier New"/>
                <w:color w:val="000000"/>
                <w:lang w:eastAsia="cs-CZ"/>
              </w:rPr>
              <w:t>008[06=e, 07-14]</w:t>
            </w:r>
          </w:p>
          <w:p w:rsidR="00B641D5" w:rsidRPr="006878E6" w:rsidRDefault="00B641D5" w:rsidP="006878E6">
            <w:pPr>
              <w:jc w:val="left"/>
              <w:rPr>
                <w:rFonts w:asciiTheme="minorHAnsi" w:eastAsia="Courier New" w:hAnsiTheme="minorHAnsi" w:cs="Courier New"/>
              </w:rPr>
            </w:pPr>
            <w:r w:rsidRPr="006878E6">
              <w:rPr>
                <w:rFonts w:asciiTheme="minorHAnsi" w:eastAsia="Times New Roman" w:hAnsiTheme="minorHAnsi" w:cs="Courier New"/>
                <w:color w:val="000000"/>
                <w:lang w:eastAsia="cs-CZ"/>
              </w:rPr>
              <w:t>008[06=s, 07-10]</w:t>
            </w:r>
          </w:p>
          <w:p w:rsidR="00B641D5" w:rsidRPr="006878E6" w:rsidRDefault="00B641D5" w:rsidP="006878E6">
            <w:pPr>
              <w:jc w:val="left"/>
              <w:rPr>
                <w:rFonts w:asciiTheme="minorHAnsi" w:hAnsiTheme="minorHAnsi"/>
              </w:rPr>
            </w:pPr>
            <w:r w:rsidRPr="006878E6">
              <w:rPr>
                <w:rFonts w:asciiTheme="minorHAnsi" w:eastAsia="Courier New" w:hAnsiTheme="minorHAnsi" w:cs="Courier New"/>
              </w:rPr>
              <w:t>773??adtkxz9</w:t>
            </w:r>
          </w:p>
        </w:tc>
        <w:tc>
          <w:tcPr>
            <w:tcW w:w="709"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cs="Arial"/>
              </w:rPr>
            </w:pPr>
            <w:r w:rsidRPr="006878E6">
              <w:rPr>
                <w:rFonts w:asciiTheme="minorHAnsi" w:hAnsiTheme="minorHAnsi" w:cs="Arial"/>
              </w:rPr>
              <w:t>F</w:t>
            </w:r>
          </w:p>
        </w:tc>
        <w:tc>
          <w:tcPr>
            <w:tcW w:w="2977"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cs="Arial"/>
              </w:rPr>
            </w:pPr>
            <w:r w:rsidRPr="006878E6">
              <w:rPr>
                <w:rFonts w:asciiTheme="minorHAnsi" w:hAnsiTheme="minorHAnsi"/>
                <w:color w:val="000000"/>
              </w:rPr>
              <w:t xml:space="preserve">Pro </w:t>
            </w:r>
            <w:r w:rsidRPr="006878E6">
              <w:rPr>
                <w:rFonts w:asciiTheme="minorHAnsi" w:hAnsiTheme="minorHAnsi" w:cs="Courier New"/>
                <w:color w:val="000000"/>
              </w:rPr>
              <w:t xml:space="preserve">008 </w:t>
            </w:r>
            <w:r w:rsidRPr="006878E6">
              <w:rPr>
                <w:rFonts w:asciiTheme="minorHAnsi" w:hAnsiTheme="minorHAnsi"/>
                <w:color w:val="000000"/>
              </w:rPr>
              <w:t>platí</w:t>
            </w:r>
            <w:r w:rsidRPr="006878E6">
              <w:rPr>
                <w:rFonts w:asciiTheme="minorHAnsi" w:hAnsiTheme="minorHAnsi" w:cs="Courier New"/>
                <w:color w:val="000000"/>
              </w:rPr>
              <w:t xml:space="preserve"> LDR[07=a nebo b]</w:t>
            </w:r>
          </w:p>
        </w:tc>
      </w:tr>
      <w:tr w:rsidR="00B641D5" w:rsidTr="00B641D5">
        <w:tc>
          <w:tcPr>
            <w:tcW w:w="2639"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b/>
                <w:color w:val="E5004B"/>
              </w:rPr>
            </w:pPr>
            <w:r w:rsidRPr="006878E6">
              <w:rPr>
                <w:rFonts w:asciiTheme="minorHAnsi" w:hAnsiTheme="minorHAnsi"/>
                <w:b/>
                <w:color w:val="E5004B"/>
              </w:rPr>
              <w:t>ISBN/ISSN/ISMN</w:t>
            </w:r>
          </w:p>
        </w:tc>
        <w:tc>
          <w:tcPr>
            <w:tcW w:w="3031"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cstheme="minorBidi"/>
              </w:rPr>
            </w:pPr>
            <w:r w:rsidRPr="006878E6">
              <w:rPr>
                <w:rFonts w:asciiTheme="minorHAnsi" w:eastAsia="Courier New" w:hAnsiTheme="minorHAnsi" w:cs="Courier New"/>
              </w:rPr>
              <w:t>020##az</w:t>
            </w:r>
          </w:p>
          <w:p w:rsidR="00B641D5" w:rsidRPr="006878E6" w:rsidRDefault="00B641D5" w:rsidP="006878E6">
            <w:pPr>
              <w:jc w:val="left"/>
              <w:rPr>
                <w:rFonts w:asciiTheme="minorHAnsi" w:hAnsiTheme="minorHAnsi"/>
              </w:rPr>
            </w:pPr>
            <w:r w:rsidRPr="006878E6">
              <w:rPr>
                <w:rFonts w:asciiTheme="minorHAnsi" w:eastAsia="Courier New" w:hAnsiTheme="minorHAnsi" w:cs="Courier New"/>
              </w:rPr>
              <w:t>0242#az</w:t>
            </w:r>
          </w:p>
          <w:p w:rsidR="00B641D5" w:rsidRPr="006878E6" w:rsidRDefault="00B641D5" w:rsidP="006878E6">
            <w:pPr>
              <w:jc w:val="left"/>
              <w:rPr>
                <w:rFonts w:asciiTheme="minorHAnsi" w:hAnsiTheme="minorHAnsi"/>
              </w:rPr>
            </w:pPr>
            <w:r w:rsidRPr="006878E6">
              <w:rPr>
                <w:rFonts w:asciiTheme="minorHAnsi" w:eastAsia="Courier New" w:hAnsiTheme="minorHAnsi" w:cs="Courier New"/>
              </w:rPr>
              <w:t>022##az</w:t>
            </w:r>
          </w:p>
          <w:p w:rsidR="00B641D5" w:rsidRPr="006878E6" w:rsidRDefault="00B641D5" w:rsidP="006878E6">
            <w:pPr>
              <w:jc w:val="left"/>
              <w:rPr>
                <w:rFonts w:asciiTheme="minorHAnsi" w:eastAsia="Courier New" w:hAnsiTheme="minorHAnsi" w:cs="Courier New"/>
              </w:rPr>
            </w:pPr>
            <w:r w:rsidRPr="006878E6">
              <w:rPr>
                <w:rFonts w:asciiTheme="minorHAnsi" w:eastAsia="Courier New" w:hAnsiTheme="minorHAnsi" w:cs="Courier New"/>
              </w:rPr>
              <w:t>787</w:t>
            </w:r>
            <w:r w:rsidRPr="006878E6">
              <w:rPr>
                <w:rFonts w:asciiTheme="minorHAnsi" w:eastAsia="Courier New" w:hAnsiTheme="minorHAnsi" w:cs="Courier New"/>
                <w:lang w:val="en-US"/>
              </w:rPr>
              <w:t>##</w:t>
            </w:r>
            <w:r w:rsidRPr="006878E6">
              <w:rPr>
                <w:rFonts w:asciiTheme="minorHAnsi" w:eastAsia="Courier New" w:hAnsiTheme="minorHAnsi" w:cs="Courier New"/>
              </w:rPr>
              <w:t xml:space="preserve">xz </w:t>
            </w:r>
          </w:p>
          <w:p w:rsidR="00B641D5" w:rsidRPr="006878E6" w:rsidRDefault="00B641D5" w:rsidP="006878E6">
            <w:pPr>
              <w:jc w:val="left"/>
              <w:rPr>
                <w:rFonts w:asciiTheme="minorHAnsi" w:hAnsiTheme="minorHAnsi"/>
              </w:rPr>
            </w:pPr>
            <w:r w:rsidRPr="006878E6">
              <w:rPr>
                <w:rFonts w:asciiTheme="minorHAnsi" w:eastAsia="Courier New" w:hAnsiTheme="minorHAnsi" w:cs="Courier New"/>
              </w:rPr>
              <w:t>902</w:t>
            </w:r>
            <w:r w:rsidRPr="006878E6">
              <w:rPr>
                <w:rFonts w:asciiTheme="minorHAnsi" w:eastAsia="Courier New" w:hAnsiTheme="minorHAnsi" w:cs="Courier New"/>
                <w:lang w:val="en-US"/>
              </w:rPr>
              <w:t>##a</w:t>
            </w:r>
          </w:p>
        </w:tc>
        <w:tc>
          <w:tcPr>
            <w:tcW w:w="709"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cs="Arial"/>
              </w:rPr>
            </w:pPr>
            <w:r w:rsidRPr="006878E6">
              <w:rPr>
                <w:rFonts w:asciiTheme="minorHAnsi" w:hAnsiTheme="minorHAnsi" w:cs="Arial"/>
              </w:rPr>
              <w:t>M</w:t>
            </w:r>
          </w:p>
        </w:tc>
        <w:tc>
          <w:tcPr>
            <w:tcW w:w="2977" w:type="dxa"/>
            <w:tcBorders>
              <w:top w:val="single" w:sz="4" w:space="0" w:color="auto"/>
              <w:left w:val="single" w:sz="4" w:space="0" w:color="auto"/>
              <w:bottom w:val="single" w:sz="4" w:space="0" w:color="auto"/>
              <w:right w:val="single" w:sz="4" w:space="0" w:color="auto"/>
            </w:tcBorders>
          </w:tcPr>
          <w:p w:rsidR="00B641D5" w:rsidRPr="006878E6" w:rsidRDefault="00B641D5" w:rsidP="006878E6">
            <w:pPr>
              <w:jc w:val="left"/>
              <w:rPr>
                <w:rFonts w:asciiTheme="minorHAnsi" w:hAnsiTheme="minorHAnsi" w:cs="Arial"/>
              </w:rPr>
            </w:pPr>
          </w:p>
        </w:tc>
      </w:tr>
      <w:tr w:rsidR="00B641D5" w:rsidTr="00B641D5">
        <w:tc>
          <w:tcPr>
            <w:tcW w:w="2639"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b/>
                <w:color w:val="E5004B"/>
              </w:rPr>
            </w:pPr>
            <w:r w:rsidRPr="006878E6">
              <w:rPr>
                <w:rFonts w:asciiTheme="minorHAnsi" w:hAnsiTheme="minorHAnsi"/>
                <w:b/>
                <w:color w:val="E5004B"/>
              </w:rPr>
              <w:t>Signatura/Call Number</w:t>
            </w:r>
          </w:p>
        </w:tc>
        <w:tc>
          <w:tcPr>
            <w:tcW w:w="3031"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rPr>
            </w:pPr>
            <w:r w:rsidRPr="006878E6">
              <w:rPr>
                <w:rFonts w:asciiTheme="minorHAnsi" w:eastAsia="Courier New" w:hAnsiTheme="minorHAnsi" w:cs="Courier New"/>
              </w:rPr>
              <w:t>910</w:t>
            </w:r>
            <w:r w:rsidRPr="006878E6">
              <w:rPr>
                <w:rFonts w:asciiTheme="minorHAnsi" w:eastAsia="Courier New" w:hAnsiTheme="minorHAnsi" w:cs="Courier New"/>
                <w:lang w:val="en-US"/>
              </w:rPr>
              <w:t>##</w:t>
            </w:r>
            <w:r w:rsidRPr="006878E6">
              <w:rPr>
                <w:rFonts w:asciiTheme="minorHAnsi" w:eastAsia="Courier New" w:hAnsiTheme="minorHAnsi" w:cs="Courier New"/>
              </w:rPr>
              <w:t>b</w:t>
            </w:r>
          </w:p>
        </w:tc>
        <w:tc>
          <w:tcPr>
            <w:tcW w:w="709"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cs="Arial"/>
              </w:rPr>
            </w:pPr>
            <w:r w:rsidRPr="006878E6">
              <w:rPr>
                <w:rFonts w:asciiTheme="minorHAnsi" w:hAnsiTheme="minorHAnsi" w:cs="Arial"/>
              </w:rPr>
              <w:t>M</w:t>
            </w:r>
          </w:p>
        </w:tc>
        <w:tc>
          <w:tcPr>
            <w:tcW w:w="2977" w:type="dxa"/>
            <w:tcBorders>
              <w:top w:val="single" w:sz="4" w:space="0" w:color="auto"/>
              <w:left w:val="single" w:sz="4" w:space="0" w:color="auto"/>
              <w:bottom w:val="single" w:sz="4" w:space="0" w:color="auto"/>
              <w:right w:val="single" w:sz="4" w:space="0" w:color="auto"/>
            </w:tcBorders>
          </w:tcPr>
          <w:p w:rsidR="00B641D5" w:rsidRPr="006878E6" w:rsidRDefault="00B641D5" w:rsidP="006878E6">
            <w:pPr>
              <w:jc w:val="left"/>
              <w:rPr>
                <w:rFonts w:asciiTheme="minorHAnsi" w:hAnsiTheme="minorHAnsi" w:cs="Arial"/>
              </w:rPr>
            </w:pPr>
          </w:p>
        </w:tc>
      </w:tr>
      <w:tr w:rsidR="00B641D5" w:rsidTr="00B641D5">
        <w:tc>
          <w:tcPr>
            <w:tcW w:w="2639"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b/>
                <w:color w:val="E5004B"/>
              </w:rPr>
            </w:pPr>
            <w:r w:rsidRPr="006878E6">
              <w:rPr>
                <w:rFonts w:asciiTheme="minorHAnsi" w:hAnsiTheme="minorHAnsi"/>
                <w:b/>
                <w:color w:val="E5004B"/>
              </w:rPr>
              <w:t>Vydavatel/Publisher</w:t>
            </w:r>
          </w:p>
        </w:tc>
        <w:tc>
          <w:tcPr>
            <w:tcW w:w="3031"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eastAsia="Courier New" w:hAnsiTheme="minorHAnsi" w:cs="Courier New"/>
              </w:rPr>
            </w:pPr>
            <w:r w:rsidRPr="006878E6">
              <w:rPr>
                <w:rFonts w:asciiTheme="minorHAnsi" w:eastAsia="Courier New" w:hAnsiTheme="minorHAnsi" w:cs="Courier New"/>
              </w:rPr>
              <w:t>260?#b</w:t>
            </w:r>
          </w:p>
          <w:p w:rsidR="00B641D5" w:rsidRPr="006878E6" w:rsidRDefault="00B641D5" w:rsidP="006878E6">
            <w:pPr>
              <w:jc w:val="left"/>
              <w:rPr>
                <w:rFonts w:asciiTheme="minorHAnsi" w:eastAsia="Courier New" w:hAnsiTheme="minorHAnsi" w:cs="Courier New"/>
              </w:rPr>
            </w:pPr>
            <w:r w:rsidRPr="006878E6">
              <w:rPr>
                <w:rFonts w:asciiTheme="minorHAnsi" w:eastAsia="Courier New" w:hAnsiTheme="minorHAnsi" w:cs="Courier New"/>
              </w:rPr>
              <w:t>264</w:t>
            </w:r>
            <w:r w:rsidRPr="006878E6">
              <w:rPr>
                <w:rFonts w:asciiTheme="minorHAnsi" w:eastAsia="Courier New" w:hAnsiTheme="minorHAnsi" w:cs="Courier New"/>
                <w:lang w:val="en-US"/>
              </w:rPr>
              <w:t>#</w:t>
            </w:r>
            <w:r w:rsidRPr="006878E6">
              <w:rPr>
                <w:rFonts w:asciiTheme="minorHAnsi" w:eastAsia="Courier New" w:hAnsiTheme="minorHAnsi" w:cs="Courier New"/>
              </w:rPr>
              <w:t>?b</w:t>
            </w:r>
          </w:p>
          <w:p w:rsidR="00B641D5" w:rsidRPr="006878E6" w:rsidRDefault="00B641D5" w:rsidP="006878E6">
            <w:pPr>
              <w:jc w:val="left"/>
              <w:rPr>
                <w:rFonts w:asciiTheme="minorHAnsi" w:eastAsiaTheme="minorHAnsi" w:hAnsiTheme="minorHAnsi" w:cstheme="minorBidi"/>
              </w:rPr>
            </w:pPr>
            <w:r w:rsidRPr="006878E6">
              <w:rPr>
                <w:rFonts w:asciiTheme="minorHAnsi" w:eastAsia="Courier New" w:hAnsiTheme="minorHAnsi" w:cs="Courier New"/>
              </w:rPr>
              <w:t>928?</w:t>
            </w:r>
            <w:r w:rsidRPr="006878E6">
              <w:rPr>
                <w:rFonts w:asciiTheme="minorHAnsi" w:eastAsia="Courier New" w:hAnsiTheme="minorHAnsi" w:cs="Courier New"/>
                <w:lang w:val="en-US"/>
              </w:rPr>
              <w:t>#</w:t>
            </w:r>
            <w:r w:rsidRPr="006878E6">
              <w:rPr>
                <w:rFonts w:asciiTheme="minorHAnsi" w:eastAsia="Courier New" w:hAnsiTheme="minorHAnsi" w:cs="Courier New"/>
              </w:rPr>
              <w:t>a</w:t>
            </w:r>
          </w:p>
          <w:p w:rsidR="00B641D5" w:rsidRPr="006878E6" w:rsidRDefault="00B641D5" w:rsidP="006878E6">
            <w:pPr>
              <w:jc w:val="left"/>
              <w:rPr>
                <w:rFonts w:asciiTheme="minorHAnsi" w:hAnsiTheme="minorHAnsi"/>
              </w:rPr>
            </w:pPr>
            <w:r w:rsidRPr="006878E6">
              <w:rPr>
                <w:rFonts w:asciiTheme="minorHAnsi" w:eastAsia="Courier New" w:hAnsiTheme="minorHAnsi" w:cs="Courier New"/>
              </w:rPr>
              <w:t>978?#abcdg7</w:t>
            </w:r>
          </w:p>
        </w:tc>
        <w:tc>
          <w:tcPr>
            <w:tcW w:w="709"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cs="Arial"/>
              </w:rPr>
            </w:pPr>
            <w:r w:rsidRPr="006878E6">
              <w:rPr>
                <w:rFonts w:asciiTheme="minorHAnsi" w:hAnsiTheme="minorHAnsi" w:cs="Arial"/>
              </w:rPr>
              <w:t>M</w:t>
            </w:r>
          </w:p>
        </w:tc>
        <w:tc>
          <w:tcPr>
            <w:tcW w:w="2977"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eastAsia="Courier New" w:hAnsiTheme="minorHAnsi" w:cs="Arial"/>
              </w:rPr>
            </w:pPr>
            <w:r w:rsidRPr="006878E6">
              <w:rPr>
                <w:rFonts w:asciiTheme="minorHAnsi" w:eastAsia="Courier New" w:hAnsiTheme="minorHAnsi" w:cs="Arial"/>
              </w:rPr>
              <w:t>Před/při indexaci záznamy povinně obohacovat o formalizované a alternativní názvy ze SNA:</w:t>
            </w:r>
          </w:p>
          <w:p w:rsidR="00B641D5" w:rsidRPr="006878E6" w:rsidRDefault="00B641D5" w:rsidP="006878E6">
            <w:pPr>
              <w:jc w:val="left"/>
              <w:rPr>
                <w:rFonts w:asciiTheme="minorHAnsi" w:eastAsia="Courier New" w:hAnsiTheme="minorHAnsi" w:cs="Courier New"/>
                <w:lang w:val="en-US"/>
              </w:rPr>
            </w:pPr>
            <w:r w:rsidRPr="006878E6">
              <w:rPr>
                <w:rFonts w:asciiTheme="minorHAnsi" w:eastAsia="Courier New" w:hAnsiTheme="minorHAnsi" w:cs="Courier New"/>
              </w:rPr>
              <w:t>110</w:t>
            </w:r>
            <w:r w:rsidRPr="006878E6">
              <w:rPr>
                <w:rFonts w:asciiTheme="minorHAnsi" w:eastAsia="Courier New" w:hAnsiTheme="minorHAnsi" w:cs="Courier New"/>
                <w:lang w:val="en-US"/>
              </w:rPr>
              <w:t>?#abcdg</w:t>
            </w:r>
          </w:p>
          <w:p w:rsidR="00B641D5" w:rsidRPr="006878E6" w:rsidRDefault="00B641D5" w:rsidP="006878E6">
            <w:pPr>
              <w:jc w:val="left"/>
              <w:rPr>
                <w:rFonts w:asciiTheme="minorHAnsi" w:hAnsiTheme="minorHAnsi" w:cs="Arial"/>
              </w:rPr>
            </w:pPr>
            <w:r w:rsidRPr="006878E6">
              <w:rPr>
                <w:rFonts w:asciiTheme="minorHAnsi" w:eastAsia="Courier New" w:hAnsiTheme="minorHAnsi" w:cs="Courier New"/>
              </w:rPr>
              <w:t>410?</w:t>
            </w:r>
            <w:r w:rsidRPr="006878E6">
              <w:rPr>
                <w:rFonts w:asciiTheme="minorHAnsi" w:eastAsia="Courier New" w:hAnsiTheme="minorHAnsi" w:cs="Courier New"/>
                <w:lang w:val="en-US"/>
              </w:rPr>
              <w:t>#abcdg</w:t>
            </w:r>
          </w:p>
        </w:tc>
      </w:tr>
      <w:tr w:rsidR="00B641D5" w:rsidTr="00B641D5">
        <w:tc>
          <w:tcPr>
            <w:tcW w:w="2639"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b/>
                <w:color w:val="E5004B"/>
              </w:rPr>
            </w:pPr>
            <w:r w:rsidRPr="006878E6">
              <w:rPr>
                <w:rFonts w:asciiTheme="minorHAnsi" w:hAnsiTheme="minorHAnsi"/>
                <w:b/>
                <w:color w:val="E5004B"/>
              </w:rPr>
              <w:t>Rok vydání/Year of Publication</w:t>
            </w:r>
          </w:p>
        </w:tc>
        <w:tc>
          <w:tcPr>
            <w:tcW w:w="3031"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eastAsia="Courier New" w:hAnsiTheme="minorHAnsi" w:cs="Courier New"/>
              </w:rPr>
            </w:pPr>
            <w:r w:rsidRPr="006878E6">
              <w:rPr>
                <w:rFonts w:asciiTheme="minorHAnsi" w:eastAsia="Courier New" w:hAnsiTheme="minorHAnsi" w:cs="Courier New"/>
              </w:rPr>
              <w:t>008[07-10]</w:t>
            </w:r>
          </w:p>
          <w:p w:rsidR="00B641D5" w:rsidRPr="006878E6" w:rsidRDefault="00B641D5" w:rsidP="006878E6">
            <w:pPr>
              <w:jc w:val="left"/>
              <w:rPr>
                <w:rFonts w:asciiTheme="minorHAnsi" w:eastAsiaTheme="minorHAnsi" w:hAnsiTheme="minorHAnsi" w:cstheme="minorBidi"/>
              </w:rPr>
            </w:pPr>
            <w:r w:rsidRPr="006878E6">
              <w:rPr>
                <w:rFonts w:asciiTheme="minorHAnsi" w:eastAsia="Courier New" w:hAnsiTheme="minorHAnsi" w:cs="Courier New"/>
              </w:rPr>
              <w:t xml:space="preserve">008[11-14] </w:t>
            </w:r>
            <w:r w:rsidRPr="006878E6">
              <w:rPr>
                <w:rFonts w:asciiTheme="minorHAnsi" w:hAnsiTheme="minorHAnsi"/>
              </w:rPr>
              <w:t xml:space="preserve">(není-li </w:t>
            </w:r>
            <w:r w:rsidRPr="006878E6">
              <w:rPr>
                <w:rFonts w:asciiTheme="minorHAnsi" w:eastAsia="Courier New" w:hAnsiTheme="minorHAnsi" w:cs="Courier New"/>
              </w:rPr>
              <w:t>008[06=e]</w:t>
            </w:r>
            <w:r w:rsidRPr="006878E6">
              <w:rPr>
                <w:rFonts w:asciiTheme="minorHAnsi" w:hAnsiTheme="minorHAnsi"/>
              </w:rPr>
              <w:t xml:space="preserve"> a zároveň není li</w:t>
            </w:r>
            <w:r w:rsidRPr="006878E6">
              <w:rPr>
                <w:rFonts w:asciiTheme="minorHAnsi" w:eastAsia="Arial" w:hAnsiTheme="minorHAnsi" w:cs="Arial"/>
              </w:rPr>
              <w:t xml:space="preserve"> </w:t>
            </w:r>
            <w:r w:rsidRPr="006878E6">
              <w:rPr>
                <w:rFonts w:asciiTheme="minorHAnsi" w:eastAsia="Courier New" w:hAnsiTheme="minorHAnsi" w:cs="Courier New"/>
              </w:rPr>
              <w:t>LDR[07=a,b]</w:t>
            </w:r>
            <w:r w:rsidRPr="006878E6">
              <w:rPr>
                <w:rFonts w:asciiTheme="minorHAnsi" w:hAnsiTheme="minorHAnsi"/>
              </w:rPr>
              <w:t>)</w:t>
            </w:r>
          </w:p>
          <w:p w:rsidR="00B641D5" w:rsidRPr="006878E6" w:rsidRDefault="00B641D5" w:rsidP="006878E6">
            <w:pPr>
              <w:jc w:val="left"/>
              <w:rPr>
                <w:rFonts w:asciiTheme="minorHAnsi" w:eastAsia="Courier New" w:hAnsiTheme="minorHAnsi" w:cs="Courier New"/>
              </w:rPr>
            </w:pPr>
            <w:r w:rsidRPr="006878E6">
              <w:rPr>
                <w:rFonts w:asciiTheme="minorHAnsi" w:eastAsia="Courier New" w:hAnsiTheme="minorHAnsi" w:cs="Courier New"/>
              </w:rPr>
              <w:t>260?#c</w:t>
            </w:r>
          </w:p>
          <w:p w:rsidR="00B641D5" w:rsidRPr="006878E6" w:rsidRDefault="00B641D5" w:rsidP="006878E6">
            <w:pPr>
              <w:jc w:val="left"/>
              <w:rPr>
                <w:rFonts w:asciiTheme="minorHAnsi" w:eastAsiaTheme="minorHAnsi" w:hAnsiTheme="minorHAnsi" w:cstheme="minorBidi"/>
              </w:rPr>
            </w:pPr>
            <w:r w:rsidRPr="006878E6">
              <w:rPr>
                <w:rFonts w:asciiTheme="minorHAnsi" w:eastAsia="Courier New" w:hAnsiTheme="minorHAnsi" w:cs="Courier New"/>
              </w:rPr>
              <w:t>264</w:t>
            </w:r>
            <w:r w:rsidRPr="006878E6">
              <w:rPr>
                <w:rFonts w:asciiTheme="minorHAnsi" w:eastAsia="Courier New" w:hAnsiTheme="minorHAnsi" w:cs="Courier New"/>
                <w:lang w:val="en-US"/>
              </w:rPr>
              <w:t>#</w:t>
            </w:r>
            <w:r w:rsidRPr="006878E6">
              <w:rPr>
                <w:rFonts w:asciiTheme="minorHAnsi" w:eastAsia="Courier New" w:hAnsiTheme="minorHAnsi" w:cs="Courier New"/>
              </w:rPr>
              <w:t>?c</w:t>
            </w:r>
          </w:p>
          <w:p w:rsidR="00B641D5" w:rsidRPr="006878E6" w:rsidRDefault="00B641D5" w:rsidP="006878E6">
            <w:pPr>
              <w:jc w:val="left"/>
              <w:rPr>
                <w:rFonts w:asciiTheme="minorHAnsi" w:eastAsia="Courier New" w:hAnsiTheme="minorHAnsi" w:cs="Courier New"/>
              </w:rPr>
            </w:pPr>
            <w:r w:rsidRPr="006878E6">
              <w:rPr>
                <w:rFonts w:asciiTheme="minorHAnsi" w:eastAsia="Courier New" w:hAnsiTheme="minorHAnsi" w:cs="Courier New"/>
              </w:rPr>
              <w:t>773##9</w:t>
            </w:r>
          </w:p>
          <w:p w:rsidR="00B641D5" w:rsidRPr="006878E6" w:rsidRDefault="00B641D5" w:rsidP="006878E6">
            <w:pPr>
              <w:jc w:val="left"/>
              <w:rPr>
                <w:rFonts w:asciiTheme="minorHAnsi" w:hAnsiTheme="minorHAnsi"/>
              </w:rPr>
            </w:pPr>
            <w:r w:rsidRPr="006878E6">
              <w:rPr>
                <w:rFonts w:asciiTheme="minorHAnsi" w:eastAsia="Courier New" w:hAnsiTheme="minorHAnsi" w:cs="Courier New"/>
              </w:rPr>
              <w:t>910</w:t>
            </w:r>
            <w:r w:rsidRPr="006878E6">
              <w:rPr>
                <w:rFonts w:asciiTheme="minorHAnsi" w:eastAsia="Courier New" w:hAnsiTheme="minorHAnsi" w:cs="Courier New"/>
                <w:lang w:val="en-US"/>
              </w:rPr>
              <w:t>##</w:t>
            </w:r>
            <w:r w:rsidRPr="006878E6">
              <w:rPr>
                <w:rFonts w:asciiTheme="minorHAnsi" w:eastAsia="Courier New" w:hAnsiTheme="minorHAnsi" w:cs="Courier New"/>
              </w:rPr>
              <w:t>r</w:t>
            </w:r>
          </w:p>
        </w:tc>
        <w:tc>
          <w:tcPr>
            <w:tcW w:w="709"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cs="Arial"/>
              </w:rPr>
            </w:pPr>
            <w:r w:rsidRPr="006878E6">
              <w:rPr>
                <w:rFonts w:asciiTheme="minorHAnsi" w:hAnsiTheme="minorHAnsi" w:cs="Arial"/>
              </w:rPr>
              <w:t>M</w:t>
            </w:r>
          </w:p>
        </w:tc>
        <w:tc>
          <w:tcPr>
            <w:tcW w:w="2977"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cs="Arial"/>
              </w:rPr>
            </w:pPr>
            <w:r w:rsidRPr="006878E6">
              <w:rPr>
                <w:rFonts w:asciiTheme="minorHAnsi" w:hAnsiTheme="minorHAnsi" w:cs="Arial"/>
              </w:rPr>
              <w:t>Zadání pomocí časové osy i do vyhledávacího okénka</w:t>
            </w:r>
          </w:p>
        </w:tc>
      </w:tr>
      <w:tr w:rsidR="00B641D5" w:rsidTr="00B641D5">
        <w:tc>
          <w:tcPr>
            <w:tcW w:w="2639"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b/>
                <w:color w:val="E5004B"/>
              </w:rPr>
            </w:pPr>
            <w:r w:rsidRPr="006878E6">
              <w:rPr>
                <w:rFonts w:asciiTheme="minorHAnsi" w:hAnsiTheme="minorHAnsi"/>
                <w:b/>
                <w:color w:val="E5004B"/>
              </w:rPr>
              <w:t>Místo vydání/Place of Publication</w:t>
            </w:r>
          </w:p>
        </w:tc>
        <w:tc>
          <w:tcPr>
            <w:tcW w:w="3031" w:type="dxa"/>
            <w:tcBorders>
              <w:top w:val="single" w:sz="4" w:space="0" w:color="auto"/>
              <w:left w:val="single" w:sz="4" w:space="0" w:color="auto"/>
              <w:bottom w:val="single" w:sz="4" w:space="0" w:color="auto"/>
              <w:right w:val="single" w:sz="4" w:space="0" w:color="auto"/>
            </w:tcBorders>
          </w:tcPr>
          <w:p w:rsidR="00B641D5" w:rsidRPr="006878E6" w:rsidRDefault="00B641D5" w:rsidP="006878E6">
            <w:pPr>
              <w:jc w:val="left"/>
              <w:rPr>
                <w:rFonts w:asciiTheme="minorHAnsi" w:eastAsia="Courier New" w:hAnsiTheme="minorHAnsi" w:cs="Courier New"/>
              </w:rPr>
            </w:pPr>
            <w:r w:rsidRPr="006878E6">
              <w:rPr>
                <w:rFonts w:asciiTheme="minorHAnsi" w:eastAsia="Courier New" w:hAnsiTheme="minorHAnsi" w:cs="Courier New"/>
              </w:rPr>
              <w:t>260?#a</w:t>
            </w:r>
          </w:p>
          <w:p w:rsidR="00B641D5" w:rsidRPr="006878E6" w:rsidRDefault="00B641D5" w:rsidP="006878E6">
            <w:pPr>
              <w:jc w:val="left"/>
              <w:rPr>
                <w:rFonts w:asciiTheme="minorHAnsi" w:eastAsiaTheme="minorHAnsi" w:hAnsiTheme="minorHAnsi" w:cstheme="minorBidi"/>
              </w:rPr>
            </w:pPr>
            <w:r w:rsidRPr="006878E6">
              <w:rPr>
                <w:rFonts w:asciiTheme="minorHAnsi" w:eastAsia="Courier New" w:hAnsiTheme="minorHAnsi" w:cs="Courier New"/>
              </w:rPr>
              <w:t>264</w:t>
            </w:r>
            <w:r w:rsidRPr="006878E6">
              <w:rPr>
                <w:rFonts w:asciiTheme="minorHAnsi" w:eastAsia="Courier New" w:hAnsiTheme="minorHAnsi" w:cs="Courier New"/>
                <w:lang w:val="en-US"/>
              </w:rPr>
              <w:t>#</w:t>
            </w:r>
            <w:r w:rsidRPr="006878E6">
              <w:rPr>
                <w:rFonts w:asciiTheme="minorHAnsi" w:eastAsia="Courier New" w:hAnsiTheme="minorHAnsi" w:cs="Courier New"/>
              </w:rPr>
              <w:t>?a</w:t>
            </w:r>
          </w:p>
          <w:p w:rsidR="00B641D5" w:rsidRPr="006878E6" w:rsidRDefault="00B641D5" w:rsidP="006878E6">
            <w:pPr>
              <w:jc w:val="left"/>
              <w:rPr>
                <w:rFonts w:asciiTheme="minorHAnsi" w:hAnsiTheme="minorHAnsi"/>
              </w:rPr>
            </w:pPr>
          </w:p>
        </w:tc>
        <w:tc>
          <w:tcPr>
            <w:tcW w:w="709"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cs="Arial"/>
              </w:rPr>
            </w:pPr>
            <w:r w:rsidRPr="006878E6">
              <w:rPr>
                <w:rFonts w:asciiTheme="minorHAnsi" w:hAnsiTheme="minorHAnsi" w:cs="Arial"/>
              </w:rPr>
              <w:t>M</w:t>
            </w:r>
          </w:p>
        </w:tc>
        <w:tc>
          <w:tcPr>
            <w:tcW w:w="2977"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eastAsia="Courier New" w:hAnsiTheme="minorHAnsi" w:cs="Arial"/>
              </w:rPr>
            </w:pPr>
            <w:r w:rsidRPr="006878E6">
              <w:rPr>
                <w:rFonts w:asciiTheme="minorHAnsi" w:eastAsia="Courier New" w:hAnsiTheme="minorHAnsi" w:cs="Arial"/>
              </w:rPr>
              <w:t>Před/při indexaci záznamy povinně obohacovat o formalizované a alternativní termíny a anglické ekvivalenty ze SNA:</w:t>
            </w:r>
          </w:p>
          <w:p w:rsidR="00B641D5" w:rsidRPr="006878E6" w:rsidRDefault="00B641D5" w:rsidP="006878E6">
            <w:pPr>
              <w:jc w:val="left"/>
              <w:rPr>
                <w:rFonts w:asciiTheme="minorHAnsi" w:eastAsia="Courier New" w:hAnsiTheme="minorHAnsi" w:cs="Courier New"/>
                <w:lang w:val="en-US"/>
              </w:rPr>
            </w:pPr>
            <w:r w:rsidRPr="006878E6">
              <w:rPr>
                <w:rFonts w:asciiTheme="minorHAnsi" w:eastAsia="Courier New" w:hAnsiTheme="minorHAnsi" w:cs="Courier New"/>
              </w:rPr>
              <w:t>151</w:t>
            </w:r>
            <w:r w:rsidRPr="006878E6">
              <w:rPr>
                <w:rFonts w:asciiTheme="minorHAnsi" w:eastAsia="Courier New" w:hAnsiTheme="minorHAnsi" w:cs="Courier New"/>
                <w:lang w:val="en-US"/>
              </w:rPr>
              <w:t>##a</w:t>
            </w:r>
          </w:p>
          <w:p w:rsidR="00B641D5" w:rsidRPr="006878E6" w:rsidRDefault="00B641D5" w:rsidP="006878E6">
            <w:pPr>
              <w:jc w:val="left"/>
              <w:rPr>
                <w:rFonts w:asciiTheme="minorHAnsi" w:eastAsia="Courier New" w:hAnsiTheme="minorHAnsi" w:cs="Courier New"/>
              </w:rPr>
            </w:pPr>
            <w:r w:rsidRPr="006878E6">
              <w:rPr>
                <w:rFonts w:asciiTheme="minorHAnsi" w:eastAsia="Courier New" w:hAnsiTheme="minorHAnsi" w:cs="Courier New"/>
                <w:lang w:val="en-US"/>
              </w:rPr>
              <w:t>451##</w:t>
            </w:r>
            <w:r w:rsidRPr="006878E6">
              <w:rPr>
                <w:rFonts w:asciiTheme="minorHAnsi" w:eastAsia="Courier New" w:hAnsiTheme="minorHAnsi" w:cs="Courier New"/>
              </w:rPr>
              <w:t>a</w:t>
            </w:r>
          </w:p>
          <w:p w:rsidR="00B641D5" w:rsidRPr="006878E6" w:rsidRDefault="00B641D5" w:rsidP="006878E6">
            <w:pPr>
              <w:jc w:val="left"/>
              <w:rPr>
                <w:rFonts w:asciiTheme="minorHAnsi" w:eastAsia="Courier New" w:hAnsiTheme="minorHAnsi" w:cs="Arial"/>
              </w:rPr>
            </w:pPr>
            <w:r w:rsidRPr="006878E6">
              <w:rPr>
                <w:rFonts w:asciiTheme="minorHAnsi" w:eastAsia="Courier New" w:hAnsiTheme="minorHAnsi" w:cs="Courier New"/>
              </w:rPr>
              <w:t>7510</w:t>
            </w:r>
            <w:r w:rsidRPr="006878E6">
              <w:rPr>
                <w:rFonts w:asciiTheme="minorHAnsi" w:eastAsia="Courier New" w:hAnsiTheme="minorHAnsi" w:cs="Courier New"/>
                <w:lang w:val="en-US"/>
              </w:rPr>
              <w:t xml:space="preserve">7a </w:t>
            </w:r>
            <w:r w:rsidRPr="006878E6">
              <w:rPr>
                <w:rFonts w:asciiTheme="minorHAnsi" w:eastAsia="Courier New" w:hAnsiTheme="minorHAnsi" w:cs="Arial"/>
              </w:rPr>
              <w:t>(pro angličtinu).</w:t>
            </w:r>
          </w:p>
          <w:p w:rsidR="00B641D5" w:rsidRPr="006878E6" w:rsidRDefault="00B641D5" w:rsidP="006878E6">
            <w:pPr>
              <w:jc w:val="left"/>
              <w:rPr>
                <w:rFonts w:asciiTheme="minorHAnsi" w:hAnsiTheme="minorHAnsi" w:cs="Arial"/>
                <w:strike/>
                <w:color w:val="E5004B"/>
              </w:rPr>
            </w:pPr>
            <w:r w:rsidRPr="006878E6">
              <w:rPr>
                <w:rFonts w:asciiTheme="minorHAnsi" w:hAnsiTheme="minorHAnsi" w:cs="Arial"/>
              </w:rPr>
              <w:t>Výběr na mapě i zadání do vyhledávacího okénka</w:t>
            </w:r>
          </w:p>
        </w:tc>
      </w:tr>
      <w:tr w:rsidR="00B641D5" w:rsidTr="00B641D5">
        <w:tc>
          <w:tcPr>
            <w:tcW w:w="2639"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b/>
                <w:color w:val="E5004B"/>
              </w:rPr>
            </w:pPr>
            <w:r w:rsidRPr="006878E6">
              <w:rPr>
                <w:rFonts w:asciiTheme="minorHAnsi" w:hAnsiTheme="minorHAnsi"/>
                <w:b/>
                <w:color w:val="E5004B"/>
              </w:rPr>
              <w:t>Sysno/System Number</w:t>
            </w:r>
          </w:p>
        </w:tc>
        <w:tc>
          <w:tcPr>
            <w:tcW w:w="3031"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rPr>
            </w:pPr>
            <w:r w:rsidRPr="006878E6">
              <w:rPr>
                <w:rFonts w:asciiTheme="minorHAnsi" w:hAnsiTheme="minorHAnsi" w:cs="Arial"/>
              </w:rPr>
              <w:t>Knihovna/báze +</w:t>
            </w:r>
            <w:r w:rsidRPr="006878E6">
              <w:rPr>
                <w:rFonts w:asciiTheme="minorHAnsi" w:hAnsiTheme="minorHAnsi"/>
              </w:rPr>
              <w:t xml:space="preserve"> </w:t>
            </w:r>
            <w:r w:rsidRPr="006878E6">
              <w:rPr>
                <w:rFonts w:asciiTheme="minorHAnsi" w:hAnsiTheme="minorHAnsi" w:cs="Courier New"/>
              </w:rPr>
              <w:t xml:space="preserve">001 </w:t>
            </w:r>
            <w:r w:rsidRPr="006878E6">
              <w:rPr>
                <w:rFonts w:asciiTheme="minorHAnsi" w:hAnsiTheme="minorHAnsi" w:cs="Arial"/>
              </w:rPr>
              <w:t>(ID záznamu)</w:t>
            </w:r>
          </w:p>
        </w:tc>
        <w:tc>
          <w:tcPr>
            <w:tcW w:w="709"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cs="Arial"/>
              </w:rPr>
            </w:pPr>
            <w:r w:rsidRPr="006878E6">
              <w:rPr>
                <w:rFonts w:asciiTheme="minorHAnsi" w:hAnsiTheme="minorHAnsi" w:cs="Arial"/>
              </w:rPr>
              <w:t>M</w:t>
            </w:r>
          </w:p>
        </w:tc>
        <w:tc>
          <w:tcPr>
            <w:tcW w:w="2977" w:type="dxa"/>
            <w:tcBorders>
              <w:top w:val="single" w:sz="4" w:space="0" w:color="auto"/>
              <w:left w:val="single" w:sz="4" w:space="0" w:color="auto"/>
              <w:bottom w:val="single" w:sz="4" w:space="0" w:color="auto"/>
              <w:right w:val="single" w:sz="4" w:space="0" w:color="auto"/>
            </w:tcBorders>
          </w:tcPr>
          <w:p w:rsidR="00B641D5" w:rsidRPr="006878E6" w:rsidRDefault="00B641D5" w:rsidP="006878E6">
            <w:pPr>
              <w:jc w:val="left"/>
              <w:rPr>
                <w:rFonts w:asciiTheme="minorHAnsi" w:hAnsiTheme="minorHAnsi" w:cs="Arial"/>
              </w:rPr>
            </w:pPr>
          </w:p>
        </w:tc>
      </w:tr>
      <w:tr w:rsidR="00B641D5" w:rsidTr="00B641D5">
        <w:tc>
          <w:tcPr>
            <w:tcW w:w="2639"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b/>
                <w:color w:val="E5004B"/>
              </w:rPr>
            </w:pPr>
            <w:r w:rsidRPr="006878E6">
              <w:rPr>
                <w:rFonts w:asciiTheme="minorHAnsi" w:hAnsiTheme="minorHAnsi"/>
                <w:b/>
                <w:color w:val="E5004B"/>
              </w:rPr>
              <w:t>ČČNB/National Bibliogr. Number (NBN?)</w:t>
            </w:r>
          </w:p>
        </w:tc>
        <w:tc>
          <w:tcPr>
            <w:tcW w:w="3031"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rPr>
            </w:pPr>
            <w:r w:rsidRPr="006878E6">
              <w:rPr>
                <w:rFonts w:asciiTheme="minorHAnsi" w:eastAsia="Courier New" w:hAnsiTheme="minorHAnsi" w:cs="Courier New"/>
              </w:rPr>
              <w:t>015##az</w:t>
            </w:r>
          </w:p>
        </w:tc>
        <w:tc>
          <w:tcPr>
            <w:tcW w:w="709"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cs="Arial"/>
              </w:rPr>
            </w:pPr>
            <w:r w:rsidRPr="006878E6">
              <w:rPr>
                <w:rFonts w:asciiTheme="minorHAnsi" w:hAnsiTheme="minorHAnsi" w:cs="Arial"/>
              </w:rPr>
              <w:t>M</w:t>
            </w:r>
          </w:p>
        </w:tc>
        <w:tc>
          <w:tcPr>
            <w:tcW w:w="2977" w:type="dxa"/>
            <w:tcBorders>
              <w:top w:val="single" w:sz="4" w:space="0" w:color="auto"/>
              <w:left w:val="single" w:sz="4" w:space="0" w:color="auto"/>
              <w:bottom w:val="single" w:sz="4" w:space="0" w:color="auto"/>
              <w:right w:val="single" w:sz="4" w:space="0" w:color="auto"/>
            </w:tcBorders>
          </w:tcPr>
          <w:p w:rsidR="00B641D5" w:rsidRPr="006878E6" w:rsidRDefault="00B641D5" w:rsidP="006878E6">
            <w:pPr>
              <w:jc w:val="left"/>
              <w:rPr>
                <w:rFonts w:asciiTheme="minorHAnsi" w:hAnsiTheme="minorHAnsi" w:cs="Arial"/>
              </w:rPr>
            </w:pPr>
          </w:p>
        </w:tc>
      </w:tr>
      <w:tr w:rsidR="00B641D5" w:rsidTr="00B641D5">
        <w:tc>
          <w:tcPr>
            <w:tcW w:w="2639"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b/>
                <w:color w:val="E5004B"/>
              </w:rPr>
            </w:pPr>
            <w:r w:rsidRPr="006878E6">
              <w:rPr>
                <w:rFonts w:asciiTheme="minorHAnsi" w:hAnsiTheme="minorHAnsi"/>
                <w:b/>
                <w:color w:val="E5004B"/>
              </w:rPr>
              <w:t>Země vydání/Country of Publication</w:t>
            </w:r>
          </w:p>
        </w:tc>
        <w:tc>
          <w:tcPr>
            <w:tcW w:w="3031"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cstheme="minorBidi"/>
              </w:rPr>
            </w:pPr>
            <w:r w:rsidRPr="006878E6">
              <w:rPr>
                <w:rFonts w:asciiTheme="minorHAnsi" w:eastAsia="Courier New" w:hAnsiTheme="minorHAnsi" w:cs="Courier New"/>
              </w:rPr>
              <w:t>008[15-17]</w:t>
            </w:r>
          </w:p>
          <w:p w:rsidR="00B641D5" w:rsidRPr="006878E6" w:rsidRDefault="00B641D5" w:rsidP="006878E6">
            <w:pPr>
              <w:jc w:val="left"/>
              <w:rPr>
                <w:rFonts w:asciiTheme="minorHAnsi" w:hAnsiTheme="minorHAnsi"/>
              </w:rPr>
            </w:pPr>
            <w:r w:rsidRPr="006878E6">
              <w:rPr>
                <w:rFonts w:asciiTheme="minorHAnsi" w:eastAsia="Courier New" w:hAnsiTheme="minorHAnsi" w:cs="Courier New"/>
              </w:rPr>
              <w:t>044##a</w:t>
            </w:r>
          </w:p>
        </w:tc>
        <w:tc>
          <w:tcPr>
            <w:tcW w:w="709"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cs="Arial"/>
              </w:rPr>
            </w:pPr>
            <w:r w:rsidRPr="006878E6">
              <w:rPr>
                <w:rFonts w:asciiTheme="minorHAnsi" w:hAnsiTheme="minorHAnsi" w:cs="Arial"/>
              </w:rPr>
              <w:t>M</w:t>
            </w:r>
          </w:p>
        </w:tc>
        <w:tc>
          <w:tcPr>
            <w:tcW w:w="2977"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cs="Arial"/>
              </w:rPr>
            </w:pPr>
            <w:r w:rsidRPr="006878E6">
              <w:rPr>
                <w:rFonts w:asciiTheme="minorHAnsi" w:hAnsiTheme="minorHAnsi" w:cs="Arial"/>
              </w:rPr>
              <w:t xml:space="preserve">Kódované údaje před indexací povinně převést do slovní podoby dle </w:t>
            </w:r>
            <w:r w:rsidRPr="006878E6">
              <w:rPr>
                <w:rFonts w:asciiTheme="minorHAnsi" w:hAnsiTheme="minorHAnsi" w:cs="Arial"/>
                <w:i/>
              </w:rPr>
              <w:t>MARC Code List for Countries</w:t>
            </w:r>
          </w:p>
        </w:tc>
      </w:tr>
      <w:tr w:rsidR="00B641D5" w:rsidTr="00B641D5">
        <w:tc>
          <w:tcPr>
            <w:tcW w:w="2639"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b/>
                <w:color w:val="E5004B"/>
              </w:rPr>
            </w:pPr>
            <w:r w:rsidRPr="006878E6">
              <w:rPr>
                <w:rFonts w:asciiTheme="minorHAnsi" w:hAnsiTheme="minorHAnsi"/>
                <w:b/>
                <w:color w:val="E5004B"/>
              </w:rPr>
              <w:t>Instituce/Institution</w:t>
            </w:r>
          </w:p>
        </w:tc>
        <w:tc>
          <w:tcPr>
            <w:tcW w:w="3031"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rPr>
            </w:pPr>
            <w:r w:rsidRPr="006878E6">
              <w:rPr>
                <w:rFonts w:asciiTheme="minorHAnsi" w:hAnsiTheme="minorHAnsi" w:cs="Courier New"/>
              </w:rPr>
              <w:t>910a</w:t>
            </w:r>
          </w:p>
        </w:tc>
        <w:tc>
          <w:tcPr>
            <w:tcW w:w="709"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cs="Arial"/>
              </w:rPr>
            </w:pPr>
            <w:r w:rsidRPr="006878E6">
              <w:rPr>
                <w:rFonts w:asciiTheme="minorHAnsi" w:hAnsiTheme="minorHAnsi" w:cs="Arial"/>
              </w:rPr>
              <w:t>M</w:t>
            </w:r>
          </w:p>
        </w:tc>
        <w:tc>
          <w:tcPr>
            <w:tcW w:w="2977"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cs="Arial"/>
              </w:rPr>
            </w:pPr>
            <w:r w:rsidRPr="006878E6">
              <w:rPr>
                <w:rFonts w:asciiTheme="minorHAnsi" w:hAnsiTheme="minorHAnsi" w:cs="Arial"/>
              </w:rPr>
              <w:t>Kódované údaje povinně převést před indexací do slovní podoby dle báze ADR, viz http://aleph.nkp.cz/F/?func=file&amp;file_name=find-</w:t>
            </w:r>
            <w:r w:rsidRPr="006878E6">
              <w:rPr>
                <w:rFonts w:asciiTheme="minorHAnsi" w:hAnsiTheme="minorHAnsi" w:cs="Arial"/>
              </w:rPr>
              <w:lastRenderedPageBreak/>
              <w:t>b&amp;local_base=ADR.</w:t>
            </w:r>
          </w:p>
          <w:p w:rsidR="00B641D5" w:rsidRPr="006878E6" w:rsidRDefault="00B641D5" w:rsidP="006878E6">
            <w:pPr>
              <w:jc w:val="left"/>
              <w:rPr>
                <w:rFonts w:asciiTheme="minorHAnsi" w:eastAsia="Courier New" w:hAnsiTheme="minorHAnsi" w:cs="Arial"/>
              </w:rPr>
            </w:pPr>
            <w:r w:rsidRPr="006878E6">
              <w:rPr>
                <w:rFonts w:asciiTheme="minorHAnsi" w:eastAsia="Courier New" w:hAnsiTheme="minorHAnsi" w:cs="Arial"/>
              </w:rPr>
              <w:t>Před/při indexaci záznamy povinně obohacovat o slovní formalizované a alternativní termíny ze SNA:</w:t>
            </w:r>
          </w:p>
          <w:p w:rsidR="00B641D5" w:rsidRPr="006878E6" w:rsidRDefault="00B641D5" w:rsidP="006878E6">
            <w:pPr>
              <w:jc w:val="left"/>
              <w:rPr>
                <w:rFonts w:asciiTheme="minorHAnsi" w:eastAsia="Courier New" w:hAnsiTheme="minorHAnsi" w:cs="Courier New"/>
              </w:rPr>
            </w:pPr>
            <w:r w:rsidRPr="006878E6">
              <w:rPr>
                <w:rFonts w:asciiTheme="minorHAnsi" w:eastAsia="Courier New" w:hAnsiTheme="minorHAnsi" w:cs="Courier New"/>
              </w:rPr>
              <w:t>110?#ab</w:t>
            </w:r>
          </w:p>
          <w:p w:rsidR="00B641D5" w:rsidRPr="006878E6" w:rsidRDefault="00B641D5" w:rsidP="006878E6">
            <w:pPr>
              <w:jc w:val="left"/>
              <w:rPr>
                <w:rFonts w:asciiTheme="minorHAnsi" w:eastAsia="Courier New" w:hAnsiTheme="minorHAnsi" w:cs="Courier New"/>
              </w:rPr>
            </w:pPr>
            <w:r w:rsidRPr="006878E6">
              <w:rPr>
                <w:rFonts w:asciiTheme="minorHAnsi" w:eastAsia="Courier New" w:hAnsiTheme="minorHAnsi" w:cs="Courier New"/>
              </w:rPr>
              <w:t>410?#ab.</w:t>
            </w:r>
          </w:p>
          <w:p w:rsidR="00B641D5" w:rsidRPr="006878E6" w:rsidRDefault="00B641D5" w:rsidP="006878E6">
            <w:pPr>
              <w:jc w:val="left"/>
              <w:rPr>
                <w:rFonts w:asciiTheme="minorHAnsi" w:eastAsia="Courier New" w:hAnsiTheme="minorHAnsi" w:cs="Courier New"/>
              </w:rPr>
            </w:pPr>
            <w:r w:rsidRPr="006878E6">
              <w:rPr>
                <w:rFonts w:asciiTheme="minorHAnsi" w:eastAsia="Courier New" w:hAnsiTheme="minorHAnsi" w:cs="Courier New"/>
              </w:rPr>
              <w:t>Název instituce propojit s označení zdrojové báze</w:t>
            </w:r>
          </w:p>
          <w:p w:rsidR="00B641D5" w:rsidRPr="006878E6" w:rsidRDefault="00B641D5" w:rsidP="006878E6">
            <w:pPr>
              <w:jc w:val="left"/>
              <w:rPr>
                <w:rFonts w:asciiTheme="minorHAnsi" w:hAnsiTheme="minorHAnsi" w:cs="Arial"/>
              </w:rPr>
            </w:pPr>
            <w:r w:rsidRPr="006878E6">
              <w:rPr>
                <w:rFonts w:asciiTheme="minorHAnsi" w:eastAsia="Courier New" w:hAnsiTheme="minorHAnsi" w:cs="Courier New"/>
              </w:rPr>
              <w:t xml:space="preserve">Výběr formou hierarchického menu: báze </w:t>
            </w:r>
            <w:r w:rsidRPr="006878E6">
              <w:rPr>
                <w:rFonts w:asciiTheme="minorHAnsi" w:hAnsiTheme="minorHAnsi"/>
              </w:rPr>
              <w:t>– město – instituce</w:t>
            </w:r>
            <w:r w:rsidRPr="006878E6">
              <w:rPr>
                <w:rFonts w:asciiTheme="minorHAnsi" w:eastAsia="Courier New" w:hAnsiTheme="minorHAnsi" w:cs="Courier New"/>
              </w:rPr>
              <w:t xml:space="preserve"> </w:t>
            </w:r>
            <w:r w:rsidRPr="006878E6">
              <w:rPr>
                <w:rFonts w:asciiTheme="minorHAnsi" w:hAnsiTheme="minorHAnsi" w:cs="Arial"/>
              </w:rPr>
              <w:t>i zadáním do vyhledávacího okénka. Zdrojová data pro Město viz faseta Město</w:t>
            </w:r>
          </w:p>
        </w:tc>
      </w:tr>
    </w:tbl>
    <w:p w:rsidR="00B641D5" w:rsidRDefault="00B641D5" w:rsidP="00B641D5">
      <w:pPr>
        <w:rPr>
          <w:rFonts w:asciiTheme="minorHAnsi" w:hAnsiTheme="minorHAnsi" w:cstheme="minorBidi"/>
        </w:rPr>
      </w:pPr>
    </w:p>
    <w:p w:rsidR="00B641D5" w:rsidRDefault="00B641D5" w:rsidP="00B641D5">
      <w:pPr>
        <w:spacing w:before="240"/>
        <w:rPr>
          <w:b/>
          <w:sz w:val="24"/>
          <w:szCs w:val="24"/>
        </w:rPr>
      </w:pPr>
      <w:r w:rsidRPr="006878E6">
        <w:rPr>
          <w:b/>
          <w:sz w:val="24"/>
          <w:szCs w:val="24"/>
        </w:rPr>
        <w:t>2. Fasety LI</w:t>
      </w:r>
    </w:p>
    <w:p w:rsidR="006878E6" w:rsidRPr="006878E6" w:rsidRDefault="006878E6" w:rsidP="00B641D5">
      <w:pPr>
        <w:spacing w:before="240"/>
        <w:rPr>
          <w:b/>
          <w:sz w:val="24"/>
          <w:szCs w:val="24"/>
        </w:rPr>
      </w:pPr>
    </w:p>
    <w:p w:rsidR="00B641D5" w:rsidRDefault="00B641D5" w:rsidP="00B641D5">
      <w:pPr>
        <w:spacing w:after="240"/>
        <w:rPr>
          <w:b/>
        </w:rPr>
      </w:pPr>
      <w:r>
        <w:rPr>
          <w:b/>
        </w:rPr>
        <w:t>M – mandatorní pro fasety všech zapojených knihoven, F – fakultativní pro fasety jednotlivých zapojených knihoven</w:t>
      </w:r>
    </w:p>
    <w:tbl>
      <w:tblPr>
        <w:tblStyle w:val="Mkatabulky"/>
        <w:tblW w:w="9360" w:type="dxa"/>
        <w:tblInd w:w="108" w:type="dxa"/>
        <w:tblLayout w:type="fixed"/>
        <w:tblLook w:val="04A0" w:firstRow="1" w:lastRow="0" w:firstColumn="1" w:lastColumn="0" w:noHBand="0" w:noVBand="1"/>
      </w:tblPr>
      <w:tblGrid>
        <w:gridCol w:w="2641"/>
        <w:gridCol w:w="3032"/>
        <w:gridCol w:w="709"/>
        <w:gridCol w:w="2978"/>
      </w:tblGrid>
      <w:tr w:rsidR="00B641D5" w:rsidRPr="006878E6" w:rsidTr="00B641D5">
        <w:tc>
          <w:tcPr>
            <w:tcW w:w="2639" w:type="dxa"/>
            <w:tcBorders>
              <w:top w:val="single" w:sz="4" w:space="0" w:color="auto"/>
              <w:left w:val="single" w:sz="4" w:space="0" w:color="auto"/>
              <w:bottom w:val="single" w:sz="4" w:space="0" w:color="auto"/>
              <w:right w:val="single" w:sz="4" w:space="0" w:color="auto"/>
            </w:tcBorders>
            <w:shd w:val="clear" w:color="auto" w:fill="E5004B"/>
            <w:hideMark/>
          </w:tcPr>
          <w:p w:rsidR="00B641D5" w:rsidRPr="006878E6" w:rsidRDefault="00B641D5">
            <w:pPr>
              <w:jc w:val="center"/>
              <w:rPr>
                <w:rFonts w:asciiTheme="minorHAnsi" w:hAnsiTheme="minorHAnsi"/>
                <w:b/>
                <w:color w:val="FFFFFF"/>
              </w:rPr>
            </w:pPr>
            <w:r w:rsidRPr="006878E6">
              <w:rPr>
                <w:rFonts w:asciiTheme="minorHAnsi" w:hAnsiTheme="minorHAnsi"/>
                <w:b/>
                <w:color w:val="FFFFFF"/>
              </w:rPr>
              <w:t>Název fasety</w:t>
            </w:r>
          </w:p>
        </w:tc>
        <w:tc>
          <w:tcPr>
            <w:tcW w:w="3031" w:type="dxa"/>
            <w:tcBorders>
              <w:top w:val="single" w:sz="4" w:space="0" w:color="auto"/>
              <w:left w:val="single" w:sz="4" w:space="0" w:color="auto"/>
              <w:bottom w:val="single" w:sz="4" w:space="0" w:color="auto"/>
              <w:right w:val="single" w:sz="4" w:space="0" w:color="auto"/>
            </w:tcBorders>
            <w:shd w:val="clear" w:color="auto" w:fill="E5004B"/>
            <w:hideMark/>
          </w:tcPr>
          <w:p w:rsidR="00B641D5" w:rsidRPr="006878E6" w:rsidRDefault="00B641D5">
            <w:pPr>
              <w:jc w:val="center"/>
              <w:rPr>
                <w:rFonts w:asciiTheme="minorHAnsi" w:hAnsiTheme="minorHAnsi"/>
                <w:b/>
                <w:color w:val="FFFFFF"/>
              </w:rPr>
            </w:pPr>
            <w:r w:rsidRPr="006878E6">
              <w:rPr>
                <w:rFonts w:asciiTheme="minorHAnsi" w:hAnsiTheme="minorHAnsi"/>
                <w:b/>
                <w:color w:val="FFFFFF"/>
              </w:rPr>
              <w:t>Obsah</w:t>
            </w:r>
          </w:p>
        </w:tc>
        <w:tc>
          <w:tcPr>
            <w:tcW w:w="709" w:type="dxa"/>
            <w:tcBorders>
              <w:top w:val="single" w:sz="4" w:space="0" w:color="auto"/>
              <w:left w:val="single" w:sz="4" w:space="0" w:color="auto"/>
              <w:bottom w:val="single" w:sz="4" w:space="0" w:color="auto"/>
              <w:right w:val="single" w:sz="4" w:space="0" w:color="auto"/>
            </w:tcBorders>
            <w:shd w:val="clear" w:color="auto" w:fill="E5004B"/>
            <w:hideMark/>
          </w:tcPr>
          <w:p w:rsidR="00B641D5" w:rsidRPr="006878E6" w:rsidRDefault="00B641D5">
            <w:pPr>
              <w:jc w:val="center"/>
              <w:rPr>
                <w:rFonts w:asciiTheme="minorHAnsi" w:hAnsiTheme="minorHAnsi" w:cs="Arial"/>
                <w:b/>
                <w:color w:val="FFFFFF"/>
              </w:rPr>
            </w:pPr>
            <w:r w:rsidRPr="006878E6">
              <w:rPr>
                <w:rFonts w:asciiTheme="minorHAnsi" w:hAnsiTheme="minorHAnsi" w:cs="Arial"/>
                <w:b/>
                <w:color w:val="FFFFFF"/>
              </w:rPr>
              <w:t>M/F</w:t>
            </w:r>
          </w:p>
        </w:tc>
        <w:tc>
          <w:tcPr>
            <w:tcW w:w="2977" w:type="dxa"/>
            <w:tcBorders>
              <w:top w:val="single" w:sz="4" w:space="0" w:color="auto"/>
              <w:left w:val="single" w:sz="4" w:space="0" w:color="auto"/>
              <w:bottom w:val="single" w:sz="4" w:space="0" w:color="auto"/>
              <w:right w:val="single" w:sz="4" w:space="0" w:color="auto"/>
            </w:tcBorders>
            <w:shd w:val="clear" w:color="auto" w:fill="E5004B"/>
            <w:hideMark/>
          </w:tcPr>
          <w:p w:rsidR="00B641D5" w:rsidRPr="006878E6" w:rsidRDefault="00B641D5">
            <w:pPr>
              <w:jc w:val="center"/>
              <w:rPr>
                <w:rFonts w:asciiTheme="minorHAnsi" w:hAnsiTheme="minorHAnsi" w:cs="Arial"/>
                <w:b/>
                <w:color w:val="FFFFFF"/>
              </w:rPr>
            </w:pPr>
            <w:r w:rsidRPr="006878E6">
              <w:rPr>
                <w:rFonts w:asciiTheme="minorHAnsi" w:hAnsiTheme="minorHAnsi" w:cs="Arial"/>
                <w:b/>
                <w:color w:val="FFFFFF"/>
              </w:rPr>
              <w:t>Poznámka</w:t>
            </w:r>
          </w:p>
        </w:tc>
      </w:tr>
      <w:tr w:rsidR="00B641D5" w:rsidRPr="006878E6" w:rsidTr="00B641D5">
        <w:tc>
          <w:tcPr>
            <w:tcW w:w="2639"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b/>
                <w:color w:val="E5004B"/>
              </w:rPr>
            </w:pPr>
            <w:r w:rsidRPr="006878E6">
              <w:rPr>
                <w:rFonts w:asciiTheme="minorHAnsi" w:hAnsiTheme="minorHAnsi"/>
                <w:b/>
                <w:color w:val="E5004B"/>
              </w:rPr>
              <w:t>Dostupnost/Availability</w:t>
            </w:r>
          </w:p>
        </w:tc>
        <w:tc>
          <w:tcPr>
            <w:tcW w:w="3031"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cs="Courier New"/>
                <w:lang w:val="en-US"/>
              </w:rPr>
            </w:pPr>
            <w:r w:rsidRPr="006878E6">
              <w:rPr>
                <w:rFonts w:asciiTheme="minorHAnsi" w:hAnsiTheme="minorHAnsi" w:cs="Courier New"/>
              </w:rPr>
              <w:t>996 z AVA</w:t>
            </w:r>
            <w:r w:rsidRPr="006878E6">
              <w:rPr>
                <w:rFonts w:asciiTheme="minorHAnsi" w:hAnsiTheme="minorHAnsi" w:cs="Courier New"/>
                <w:lang w:val="en-US"/>
              </w:rPr>
              <w:t>##f</w:t>
            </w:r>
          </w:p>
        </w:tc>
        <w:tc>
          <w:tcPr>
            <w:tcW w:w="709"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cs="Arial"/>
              </w:rPr>
            </w:pPr>
            <w:r w:rsidRPr="006878E6">
              <w:rPr>
                <w:rFonts w:asciiTheme="minorHAnsi" w:hAnsiTheme="minorHAnsi" w:cs="Arial"/>
              </w:rPr>
              <w:t>M</w:t>
            </w:r>
          </w:p>
        </w:tc>
        <w:tc>
          <w:tcPr>
            <w:tcW w:w="2977"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eastAsia="Courier New" w:hAnsiTheme="minorHAnsi" w:cs="Arial"/>
              </w:rPr>
            </w:pPr>
            <w:r w:rsidRPr="006878E6">
              <w:rPr>
                <w:rFonts w:asciiTheme="minorHAnsi" w:eastAsia="Courier New" w:hAnsiTheme="minorHAnsi" w:cs="Arial"/>
              </w:rPr>
              <w:t xml:space="preserve">Sjednocení údajů z knihoven na </w:t>
            </w:r>
            <w:r w:rsidRPr="006878E6">
              <w:rPr>
                <w:rFonts w:asciiTheme="minorHAnsi" w:eastAsia="Courier New" w:hAnsiTheme="minorHAnsi" w:cs="Arial"/>
                <w:b/>
                <w:color w:val="E5004B"/>
              </w:rPr>
              <w:t xml:space="preserve">Domů/do studovny/online </w:t>
            </w:r>
            <w:r w:rsidRPr="006878E6">
              <w:rPr>
                <w:rFonts w:asciiTheme="minorHAnsi" w:hAnsiTheme="minorHAnsi"/>
                <w:b/>
                <w:bCs/>
                <w:color w:val="E5004B"/>
              </w:rPr>
              <w:t>– Home Loan/Attendace Only/Online</w:t>
            </w:r>
            <w:r w:rsidRPr="006878E6">
              <w:rPr>
                <w:rFonts w:asciiTheme="minorHAnsi" w:hAnsiTheme="minorHAnsi"/>
                <w:b/>
                <w:bCs/>
              </w:rPr>
              <w:t>.</w:t>
            </w:r>
            <w:r w:rsidRPr="006878E6">
              <w:rPr>
                <w:rFonts w:asciiTheme="minorHAnsi" w:eastAsia="Courier New" w:hAnsiTheme="minorHAnsi" w:cs="Arial"/>
              </w:rPr>
              <w:t xml:space="preserve"> </w:t>
            </w:r>
          </w:p>
          <w:p w:rsidR="00B641D5" w:rsidRPr="006878E6" w:rsidRDefault="00B641D5" w:rsidP="006878E6">
            <w:pPr>
              <w:jc w:val="left"/>
              <w:rPr>
                <w:rFonts w:asciiTheme="minorHAnsi" w:eastAsia="Courier New" w:hAnsiTheme="minorHAnsi" w:cs="Arial"/>
              </w:rPr>
            </w:pPr>
            <w:r w:rsidRPr="006878E6">
              <w:rPr>
                <w:rFonts w:asciiTheme="minorHAnsi" w:eastAsia="Courier New" w:hAnsiTheme="minorHAnsi" w:cs="Arial"/>
              </w:rPr>
              <w:t xml:space="preserve">Označení </w:t>
            </w:r>
            <w:r w:rsidRPr="006878E6">
              <w:rPr>
                <w:rFonts w:asciiTheme="minorHAnsi" w:eastAsia="Courier New" w:hAnsiTheme="minorHAnsi" w:cs="Arial"/>
                <w:b/>
                <w:color w:val="E5004B"/>
              </w:rPr>
              <w:t>online</w:t>
            </w:r>
            <w:r w:rsidRPr="006878E6">
              <w:rPr>
                <w:rFonts w:asciiTheme="minorHAnsi" w:eastAsia="Courier New" w:hAnsiTheme="minorHAnsi" w:cs="Arial"/>
                <w:color w:val="E5004B"/>
              </w:rPr>
              <w:t xml:space="preserve"> </w:t>
            </w:r>
            <w:r w:rsidRPr="006878E6">
              <w:rPr>
                <w:rFonts w:asciiTheme="minorHAnsi" w:eastAsia="Courier New" w:hAnsiTheme="minorHAnsi" w:cs="Arial"/>
              </w:rPr>
              <w:t xml:space="preserve">na úrovni kolekcí a z </w:t>
            </w:r>
            <w:r w:rsidRPr="006878E6">
              <w:rPr>
                <w:rFonts w:asciiTheme="minorHAnsi" w:eastAsia="Courier New" w:hAnsiTheme="minorHAnsi" w:cs="Courier New"/>
              </w:rPr>
              <w:t xml:space="preserve">856?? ve významu </w:t>
            </w:r>
            <w:r w:rsidRPr="006878E6">
              <w:rPr>
                <w:rFonts w:asciiTheme="minorHAnsi" w:eastAsia="Arial" w:hAnsiTheme="minorHAnsi" w:cs="Arial"/>
                <w:color w:val="000000"/>
              </w:rPr>
              <w:t>http://intra.nkp.cz/aleph/p856.htm</w:t>
            </w:r>
            <w:r w:rsidRPr="006878E6">
              <w:rPr>
                <w:rFonts w:asciiTheme="minorHAnsi" w:eastAsia="Courier New" w:hAnsiTheme="minorHAnsi" w:cs="Arial"/>
              </w:rPr>
              <w:t xml:space="preserve">.  Knihovny zřejmě budou muset analyzovat použití  pole </w:t>
            </w:r>
            <w:r w:rsidRPr="006878E6">
              <w:rPr>
                <w:rFonts w:asciiTheme="minorHAnsi" w:eastAsia="Courier New" w:hAnsiTheme="minorHAnsi" w:cs="Courier New"/>
              </w:rPr>
              <w:t>856</w:t>
            </w:r>
            <w:r w:rsidRPr="006878E6">
              <w:rPr>
                <w:rFonts w:asciiTheme="minorHAnsi" w:eastAsia="Courier New" w:hAnsiTheme="minorHAnsi" w:cs="Arial"/>
              </w:rPr>
              <w:t xml:space="preserve"> ve svých lokálních katalozích a nastavit společná jednoznačná pravidla pro CPK.</w:t>
            </w:r>
          </w:p>
          <w:p w:rsidR="00B641D5" w:rsidRPr="006878E6" w:rsidRDefault="00B641D5" w:rsidP="006878E6">
            <w:pPr>
              <w:jc w:val="left"/>
              <w:rPr>
                <w:rFonts w:asciiTheme="minorHAnsi" w:eastAsia="Courier New" w:hAnsiTheme="minorHAnsi" w:cs="Arial"/>
              </w:rPr>
            </w:pPr>
            <w:r w:rsidRPr="006878E6">
              <w:rPr>
                <w:rFonts w:asciiTheme="minorHAnsi" w:eastAsia="Courier New" w:hAnsiTheme="minorHAnsi" w:cs="Arial"/>
                <w:b/>
                <w:color w:val="E5004B"/>
              </w:rPr>
              <w:t xml:space="preserve">Volné/půjčené </w:t>
            </w:r>
            <w:r w:rsidRPr="006878E6">
              <w:rPr>
                <w:rFonts w:asciiTheme="minorHAnsi" w:hAnsiTheme="minorHAnsi"/>
                <w:b/>
                <w:color w:val="E5004B"/>
              </w:rPr>
              <w:t>–</w:t>
            </w:r>
            <w:r w:rsidRPr="006878E6">
              <w:rPr>
                <w:rFonts w:asciiTheme="minorHAnsi" w:eastAsia="Courier New" w:hAnsiTheme="minorHAnsi" w:cs="Arial"/>
                <w:b/>
                <w:color w:val="E5004B"/>
              </w:rPr>
              <w:t xml:space="preserve"> On the Shelf/On Loan</w:t>
            </w:r>
            <w:r w:rsidRPr="006878E6">
              <w:rPr>
                <w:rFonts w:asciiTheme="minorHAnsi" w:eastAsia="Courier New" w:hAnsiTheme="minorHAnsi" w:cs="Arial"/>
                <w:color w:val="E5004B"/>
              </w:rPr>
              <w:t xml:space="preserve"> </w:t>
            </w:r>
            <w:r w:rsidRPr="006878E6">
              <w:rPr>
                <w:rFonts w:asciiTheme="minorHAnsi" w:eastAsia="Courier New" w:hAnsiTheme="minorHAnsi" w:cs="Arial"/>
              </w:rPr>
              <w:t>ne jako faseta, ale generováno po kliknutí v reálném čase u konkrétního záznamu</w:t>
            </w:r>
          </w:p>
        </w:tc>
      </w:tr>
      <w:tr w:rsidR="00B641D5" w:rsidRPr="006878E6" w:rsidTr="00B641D5">
        <w:tc>
          <w:tcPr>
            <w:tcW w:w="2639"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b/>
                <w:color w:val="E5004B"/>
              </w:rPr>
            </w:pPr>
            <w:r w:rsidRPr="006878E6">
              <w:rPr>
                <w:rFonts w:asciiTheme="minorHAnsi" w:hAnsiTheme="minorHAnsi"/>
                <w:b/>
                <w:color w:val="E5004B"/>
              </w:rPr>
              <w:t>Typ dokumentu/Document Type</w:t>
            </w:r>
          </w:p>
        </w:tc>
        <w:tc>
          <w:tcPr>
            <w:tcW w:w="3031"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eastAsia="Courier New" w:hAnsiTheme="minorHAnsi" w:cs="Courier New"/>
              </w:rPr>
            </w:pPr>
            <w:r w:rsidRPr="006878E6">
              <w:rPr>
                <w:rFonts w:asciiTheme="minorHAnsi" w:eastAsia="Courier New" w:hAnsiTheme="minorHAnsi" w:cs="Courier New"/>
              </w:rPr>
              <w:t>LDR[06,07]</w:t>
            </w:r>
          </w:p>
          <w:p w:rsidR="00B641D5" w:rsidRPr="006878E6" w:rsidRDefault="00B641D5" w:rsidP="006878E6">
            <w:pPr>
              <w:jc w:val="left"/>
              <w:rPr>
                <w:rFonts w:asciiTheme="minorHAnsi" w:eastAsia="Courier New" w:hAnsiTheme="minorHAnsi" w:cs="Courier New"/>
              </w:rPr>
            </w:pPr>
            <w:r w:rsidRPr="006878E6">
              <w:rPr>
                <w:rFonts w:asciiTheme="minorHAnsi" w:eastAsia="Courier New" w:hAnsiTheme="minorHAnsi" w:cs="Courier New"/>
              </w:rPr>
              <w:t>008[24-30]</w:t>
            </w:r>
          </w:p>
          <w:p w:rsidR="00B641D5" w:rsidRPr="006878E6" w:rsidRDefault="00B641D5" w:rsidP="006878E6">
            <w:pPr>
              <w:jc w:val="left"/>
              <w:rPr>
                <w:rFonts w:asciiTheme="minorHAnsi" w:eastAsiaTheme="minorHAnsi" w:hAnsiTheme="minorHAnsi" w:cstheme="minorBidi"/>
              </w:rPr>
            </w:pPr>
            <w:r w:rsidRPr="006878E6">
              <w:rPr>
                <w:rFonts w:asciiTheme="minorHAnsi" w:eastAsia="Courier New" w:hAnsiTheme="minorHAnsi" w:cs="Courier New"/>
              </w:rPr>
              <w:t>910</w:t>
            </w:r>
            <w:r w:rsidRPr="006878E6">
              <w:rPr>
                <w:rFonts w:asciiTheme="minorHAnsi" w:eastAsia="Courier New" w:hAnsiTheme="minorHAnsi" w:cs="Courier New"/>
                <w:lang w:val="en-US"/>
              </w:rPr>
              <w:t>##</w:t>
            </w:r>
            <w:r w:rsidRPr="006878E6">
              <w:rPr>
                <w:rFonts w:asciiTheme="minorHAnsi" w:eastAsia="Courier New" w:hAnsiTheme="minorHAnsi" w:cs="Courier New"/>
              </w:rPr>
              <w:t>t (možno pro články místo LDR</w:t>
            </w:r>
            <w:r w:rsidRPr="006878E6">
              <w:rPr>
                <w:rFonts w:asciiTheme="minorHAnsi" w:eastAsia="Courier New" w:hAnsiTheme="minorHAnsi" w:cs="Courier New"/>
                <w:lang w:val="en-US"/>
              </w:rPr>
              <w:t>[07=a,b]</w:t>
            </w:r>
            <w:r w:rsidRPr="006878E6">
              <w:rPr>
                <w:rFonts w:asciiTheme="minorHAnsi" w:eastAsia="Courier New" w:hAnsiTheme="minorHAnsi" w:cs="Courier New"/>
              </w:rPr>
              <w:t>)</w:t>
            </w:r>
          </w:p>
          <w:p w:rsidR="00B641D5" w:rsidRPr="006878E6" w:rsidRDefault="00B641D5" w:rsidP="006878E6">
            <w:pPr>
              <w:jc w:val="left"/>
              <w:rPr>
                <w:rFonts w:asciiTheme="minorHAnsi" w:hAnsiTheme="minorHAnsi"/>
              </w:rPr>
            </w:pPr>
            <w:r w:rsidRPr="006878E6">
              <w:rPr>
                <w:rFonts w:asciiTheme="minorHAnsi" w:hAnsiTheme="minorHAnsi" w:cs="Courier New"/>
              </w:rPr>
              <w:t>245??h</w:t>
            </w:r>
            <w:r w:rsidRPr="006878E6">
              <w:rPr>
                <w:rFonts w:asciiTheme="minorHAnsi" w:hAnsiTheme="minorHAnsi"/>
              </w:rPr>
              <w:t xml:space="preserve"> (?)</w:t>
            </w:r>
          </w:p>
          <w:p w:rsidR="00B641D5" w:rsidRPr="006878E6" w:rsidRDefault="00B641D5" w:rsidP="006878E6">
            <w:pPr>
              <w:jc w:val="left"/>
              <w:rPr>
                <w:rFonts w:asciiTheme="minorHAnsi" w:hAnsiTheme="minorHAnsi" w:cs="Courier New"/>
              </w:rPr>
            </w:pPr>
            <w:r w:rsidRPr="006878E6">
              <w:rPr>
                <w:rFonts w:asciiTheme="minorHAnsi" w:hAnsiTheme="minorHAnsi" w:cs="Courier New"/>
              </w:rPr>
              <w:t>336</w:t>
            </w:r>
            <w:r w:rsidRPr="006878E6">
              <w:rPr>
                <w:rFonts w:asciiTheme="minorHAnsi" w:hAnsiTheme="minorHAnsi" w:cs="Courier New"/>
                <w:lang w:val="en-US"/>
              </w:rPr>
              <w:t>##</w:t>
            </w:r>
            <w:r w:rsidRPr="006878E6">
              <w:rPr>
                <w:rFonts w:asciiTheme="minorHAnsi" w:hAnsiTheme="minorHAnsi" w:cs="Courier New"/>
              </w:rPr>
              <w:t xml:space="preserve">a </w:t>
            </w:r>
          </w:p>
          <w:p w:rsidR="00B641D5" w:rsidRPr="006878E6" w:rsidRDefault="00B641D5" w:rsidP="006878E6">
            <w:pPr>
              <w:jc w:val="left"/>
              <w:rPr>
                <w:rFonts w:asciiTheme="minorHAnsi" w:hAnsiTheme="minorHAnsi" w:cs="Courier New"/>
              </w:rPr>
            </w:pPr>
            <w:r w:rsidRPr="006878E6">
              <w:rPr>
                <w:rFonts w:asciiTheme="minorHAnsi" w:hAnsiTheme="minorHAnsi" w:cs="Courier New"/>
              </w:rPr>
              <w:t>337</w:t>
            </w:r>
            <w:r w:rsidRPr="006878E6">
              <w:rPr>
                <w:rFonts w:asciiTheme="minorHAnsi" w:hAnsiTheme="minorHAnsi" w:cs="Courier New"/>
                <w:lang w:val="en-US"/>
              </w:rPr>
              <w:t>##</w:t>
            </w:r>
            <w:r w:rsidRPr="006878E6">
              <w:rPr>
                <w:rFonts w:asciiTheme="minorHAnsi" w:hAnsiTheme="minorHAnsi" w:cs="Courier New"/>
              </w:rPr>
              <w:t xml:space="preserve">a </w:t>
            </w:r>
          </w:p>
          <w:p w:rsidR="00B641D5" w:rsidRPr="006878E6" w:rsidRDefault="00B641D5" w:rsidP="006878E6">
            <w:pPr>
              <w:jc w:val="left"/>
              <w:rPr>
                <w:rFonts w:asciiTheme="minorHAnsi" w:hAnsiTheme="minorHAnsi"/>
              </w:rPr>
            </w:pPr>
            <w:r w:rsidRPr="006878E6">
              <w:rPr>
                <w:rFonts w:asciiTheme="minorHAnsi" w:hAnsiTheme="minorHAnsi" w:cs="Courier New"/>
              </w:rPr>
              <w:t xml:space="preserve">338##a </w:t>
            </w:r>
          </w:p>
        </w:tc>
        <w:tc>
          <w:tcPr>
            <w:tcW w:w="709"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cs="Arial"/>
              </w:rPr>
            </w:pPr>
            <w:r w:rsidRPr="006878E6">
              <w:rPr>
                <w:rFonts w:asciiTheme="minorHAnsi" w:hAnsiTheme="minorHAnsi" w:cs="Arial"/>
              </w:rPr>
              <w:t>M</w:t>
            </w:r>
          </w:p>
        </w:tc>
        <w:tc>
          <w:tcPr>
            <w:tcW w:w="2977"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cs="Arial"/>
              </w:rPr>
            </w:pPr>
            <w:r w:rsidRPr="006878E6">
              <w:rPr>
                <w:rFonts w:asciiTheme="minorHAnsi" w:hAnsiTheme="minorHAnsi" w:cs="Arial"/>
              </w:rPr>
              <w:t xml:space="preserve">Kódované údaje povinně převést před indexací do slovní podoby dle metodiky pro návěští a pole </w:t>
            </w:r>
            <w:r w:rsidRPr="006878E6">
              <w:rPr>
                <w:rFonts w:asciiTheme="minorHAnsi" w:hAnsiTheme="minorHAnsi" w:cs="Courier New"/>
              </w:rPr>
              <w:t>008</w:t>
            </w:r>
            <w:r w:rsidRPr="006878E6">
              <w:rPr>
                <w:rFonts w:asciiTheme="minorHAnsi" w:hAnsiTheme="minorHAnsi" w:cs="Arial"/>
              </w:rPr>
              <w:t xml:space="preserve"> v MARC 21.</w:t>
            </w:r>
          </w:p>
          <w:p w:rsidR="00B641D5" w:rsidRPr="006878E6" w:rsidRDefault="00B641D5" w:rsidP="006878E6">
            <w:pPr>
              <w:jc w:val="left"/>
              <w:rPr>
                <w:rFonts w:asciiTheme="minorHAnsi" w:eastAsia="Courier New" w:hAnsiTheme="minorHAnsi" w:cs="Arial"/>
              </w:rPr>
            </w:pPr>
            <w:r w:rsidRPr="006878E6">
              <w:rPr>
                <w:rFonts w:asciiTheme="minorHAnsi" w:hAnsiTheme="minorHAnsi" w:cs="Courier New"/>
              </w:rPr>
              <w:t>910##t</w:t>
            </w:r>
            <w:r w:rsidRPr="006878E6">
              <w:rPr>
                <w:rFonts w:asciiTheme="minorHAnsi" w:hAnsiTheme="minorHAnsi" w:cs="Arial"/>
              </w:rPr>
              <w:t xml:space="preserve"> </w:t>
            </w:r>
            <w:r w:rsidRPr="006878E6">
              <w:rPr>
                <w:rFonts w:asciiTheme="minorHAnsi" w:hAnsiTheme="minorHAnsi"/>
              </w:rPr>
              <w:t>– rs článek z časopisu nebo sborníku, rd z novin</w:t>
            </w:r>
          </w:p>
        </w:tc>
      </w:tr>
      <w:tr w:rsidR="00B641D5" w:rsidRPr="006878E6" w:rsidTr="00B641D5">
        <w:tc>
          <w:tcPr>
            <w:tcW w:w="2639"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b/>
                <w:color w:val="E5004B"/>
              </w:rPr>
            </w:pPr>
            <w:r w:rsidRPr="006878E6">
              <w:rPr>
                <w:rFonts w:asciiTheme="minorHAnsi" w:hAnsiTheme="minorHAnsi"/>
                <w:b/>
                <w:color w:val="E5004B"/>
              </w:rPr>
              <w:t>Předmět/Subject</w:t>
            </w:r>
          </w:p>
        </w:tc>
        <w:tc>
          <w:tcPr>
            <w:tcW w:w="3031"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cstheme="minorBidi"/>
              </w:rPr>
            </w:pPr>
            <w:r w:rsidRPr="006878E6">
              <w:rPr>
                <w:rFonts w:asciiTheme="minorHAnsi" w:eastAsia="Courier New" w:hAnsiTheme="minorHAnsi" w:cs="Courier New"/>
              </w:rPr>
              <w:t>600??abcdfglnpqstyz</w:t>
            </w:r>
          </w:p>
          <w:p w:rsidR="00B641D5" w:rsidRPr="006878E6" w:rsidRDefault="00B641D5" w:rsidP="006878E6">
            <w:pPr>
              <w:jc w:val="left"/>
              <w:rPr>
                <w:rFonts w:asciiTheme="minorHAnsi" w:hAnsiTheme="minorHAnsi"/>
              </w:rPr>
            </w:pPr>
            <w:r w:rsidRPr="006878E6">
              <w:rPr>
                <w:rFonts w:asciiTheme="minorHAnsi" w:eastAsia="Courier New" w:hAnsiTheme="minorHAnsi" w:cs="Courier New"/>
              </w:rPr>
              <w:t>610??abcdfgklnpstyz</w:t>
            </w:r>
          </w:p>
          <w:p w:rsidR="00B641D5" w:rsidRPr="006878E6" w:rsidRDefault="00B641D5" w:rsidP="006878E6">
            <w:pPr>
              <w:jc w:val="left"/>
              <w:rPr>
                <w:rFonts w:asciiTheme="minorHAnsi" w:hAnsiTheme="minorHAnsi"/>
              </w:rPr>
            </w:pPr>
            <w:r w:rsidRPr="006878E6">
              <w:rPr>
                <w:rFonts w:asciiTheme="minorHAnsi" w:eastAsia="Courier New" w:hAnsiTheme="minorHAnsi" w:cs="Courier New"/>
              </w:rPr>
              <w:t>611??abcdefgklnpqstyz</w:t>
            </w:r>
          </w:p>
          <w:p w:rsidR="00B641D5" w:rsidRPr="006878E6" w:rsidRDefault="00B641D5" w:rsidP="006878E6">
            <w:pPr>
              <w:jc w:val="left"/>
              <w:rPr>
                <w:rFonts w:asciiTheme="minorHAnsi" w:hAnsiTheme="minorHAnsi"/>
              </w:rPr>
            </w:pPr>
            <w:r w:rsidRPr="006878E6">
              <w:rPr>
                <w:rFonts w:asciiTheme="minorHAnsi" w:eastAsia="Courier New" w:hAnsiTheme="minorHAnsi" w:cs="Courier New"/>
              </w:rPr>
              <w:t>630??adfgklnpstyz2</w:t>
            </w:r>
          </w:p>
          <w:p w:rsidR="00B641D5" w:rsidRPr="006878E6" w:rsidRDefault="00B641D5" w:rsidP="006878E6">
            <w:pPr>
              <w:jc w:val="left"/>
              <w:rPr>
                <w:rFonts w:asciiTheme="minorHAnsi" w:hAnsiTheme="minorHAnsi"/>
              </w:rPr>
            </w:pPr>
            <w:r w:rsidRPr="006878E6">
              <w:rPr>
                <w:rFonts w:asciiTheme="minorHAnsi" w:eastAsia="Courier New" w:hAnsiTheme="minorHAnsi" w:cs="Courier New"/>
              </w:rPr>
              <w:t>648??a</w:t>
            </w:r>
          </w:p>
          <w:p w:rsidR="00B641D5" w:rsidRPr="006878E6" w:rsidRDefault="00B641D5" w:rsidP="006878E6">
            <w:pPr>
              <w:jc w:val="left"/>
              <w:rPr>
                <w:rFonts w:asciiTheme="minorHAnsi" w:hAnsiTheme="minorHAnsi"/>
              </w:rPr>
            </w:pPr>
            <w:r w:rsidRPr="006878E6">
              <w:rPr>
                <w:rFonts w:asciiTheme="minorHAnsi" w:eastAsia="Courier New" w:hAnsiTheme="minorHAnsi" w:cs="Courier New"/>
              </w:rPr>
              <w:t xml:space="preserve">650??avxyz </w:t>
            </w:r>
          </w:p>
          <w:p w:rsidR="00B641D5" w:rsidRPr="006878E6" w:rsidRDefault="00B641D5" w:rsidP="006878E6">
            <w:pPr>
              <w:jc w:val="left"/>
              <w:rPr>
                <w:rFonts w:asciiTheme="minorHAnsi" w:hAnsiTheme="minorHAnsi"/>
              </w:rPr>
            </w:pPr>
            <w:r w:rsidRPr="006878E6">
              <w:rPr>
                <w:rFonts w:asciiTheme="minorHAnsi" w:eastAsia="Courier New" w:hAnsiTheme="minorHAnsi" w:cs="Courier New"/>
              </w:rPr>
              <w:t xml:space="preserve">651#?avxyz </w:t>
            </w:r>
          </w:p>
          <w:p w:rsidR="00B641D5" w:rsidRPr="006878E6" w:rsidRDefault="00B641D5" w:rsidP="006878E6">
            <w:pPr>
              <w:jc w:val="left"/>
              <w:rPr>
                <w:rFonts w:asciiTheme="minorHAnsi" w:eastAsia="Courier New" w:hAnsiTheme="minorHAnsi" w:cs="Courier New"/>
              </w:rPr>
            </w:pPr>
            <w:r w:rsidRPr="006878E6">
              <w:rPr>
                <w:rFonts w:asciiTheme="minorHAnsi" w:eastAsia="Courier New" w:hAnsiTheme="minorHAnsi" w:cs="Courier New"/>
              </w:rPr>
              <w:lastRenderedPageBreak/>
              <w:t>653?#a</w:t>
            </w:r>
          </w:p>
          <w:p w:rsidR="00B641D5" w:rsidRPr="006878E6" w:rsidRDefault="00B641D5" w:rsidP="006878E6">
            <w:pPr>
              <w:jc w:val="left"/>
              <w:rPr>
                <w:rFonts w:asciiTheme="minorHAnsi" w:eastAsia="Courier New" w:hAnsiTheme="minorHAnsi" w:cs="Courier New"/>
              </w:rPr>
            </w:pPr>
            <w:r w:rsidRPr="006878E6">
              <w:rPr>
                <w:rFonts w:asciiTheme="minorHAnsi" w:eastAsia="Courier New" w:hAnsiTheme="minorHAnsi" w:cs="Courier New"/>
              </w:rPr>
              <w:t xml:space="preserve">655??avxyz </w:t>
            </w:r>
          </w:p>
          <w:p w:rsidR="00B641D5" w:rsidRPr="006878E6" w:rsidRDefault="00B641D5" w:rsidP="006878E6">
            <w:pPr>
              <w:jc w:val="left"/>
              <w:rPr>
                <w:rFonts w:asciiTheme="minorHAnsi" w:eastAsia="Courier New" w:hAnsiTheme="minorHAnsi" w:cs="Courier New"/>
              </w:rPr>
            </w:pPr>
            <w:r w:rsidRPr="006878E6">
              <w:rPr>
                <w:rFonts w:asciiTheme="minorHAnsi" w:eastAsia="Courier New" w:hAnsiTheme="minorHAnsi" w:cs="Courier New"/>
              </w:rPr>
              <w:t>964##abcdefg</w:t>
            </w:r>
          </w:p>
          <w:p w:rsidR="00B641D5" w:rsidRPr="006878E6" w:rsidRDefault="00B641D5" w:rsidP="006878E6">
            <w:pPr>
              <w:jc w:val="left"/>
              <w:rPr>
                <w:rFonts w:asciiTheme="minorHAnsi" w:hAnsiTheme="minorHAnsi"/>
              </w:rPr>
            </w:pPr>
            <w:r w:rsidRPr="006878E6">
              <w:rPr>
                <w:rFonts w:asciiTheme="minorHAnsi" w:eastAsia="Courier New" w:hAnsiTheme="minorHAnsi" w:cs="Courier New"/>
              </w:rPr>
              <w:t>967##abc</w:t>
            </w:r>
          </w:p>
        </w:tc>
        <w:tc>
          <w:tcPr>
            <w:tcW w:w="709"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cs="Arial"/>
              </w:rPr>
            </w:pPr>
            <w:r w:rsidRPr="006878E6">
              <w:rPr>
                <w:rFonts w:asciiTheme="minorHAnsi" w:hAnsiTheme="minorHAnsi" w:cs="Arial"/>
              </w:rPr>
              <w:lastRenderedPageBreak/>
              <w:t>M</w:t>
            </w:r>
          </w:p>
        </w:tc>
        <w:tc>
          <w:tcPr>
            <w:tcW w:w="2977"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eastAsia="Courier New" w:hAnsiTheme="minorHAnsi" w:cs="Arial"/>
              </w:rPr>
            </w:pPr>
            <w:r w:rsidRPr="006878E6">
              <w:rPr>
                <w:rFonts w:asciiTheme="minorHAnsi" w:eastAsia="Courier New" w:hAnsiTheme="minorHAnsi" w:cs="Arial"/>
              </w:rPr>
              <w:t>Před/při indexaci záznamy povinně obohacovat o odkazované termíny a anglické ekvivalenty ze SNA:</w:t>
            </w:r>
          </w:p>
          <w:p w:rsidR="00B641D5" w:rsidRPr="006878E6" w:rsidRDefault="00B641D5" w:rsidP="006878E6">
            <w:pPr>
              <w:jc w:val="left"/>
              <w:rPr>
                <w:rFonts w:asciiTheme="minorHAnsi" w:eastAsia="Courier New" w:hAnsiTheme="minorHAnsi" w:cs="Courier New"/>
              </w:rPr>
            </w:pPr>
            <w:r w:rsidRPr="006878E6">
              <w:rPr>
                <w:rFonts w:asciiTheme="minorHAnsi" w:eastAsia="Courier New" w:hAnsiTheme="minorHAnsi" w:cs="Courier New"/>
              </w:rPr>
              <w:t>400?#abcdfglnpqst</w:t>
            </w:r>
          </w:p>
          <w:p w:rsidR="00B641D5" w:rsidRPr="006878E6" w:rsidRDefault="00B641D5" w:rsidP="006878E6">
            <w:pPr>
              <w:jc w:val="left"/>
              <w:rPr>
                <w:rFonts w:asciiTheme="minorHAnsi" w:eastAsia="Courier New" w:hAnsiTheme="minorHAnsi" w:cs="Courier New"/>
              </w:rPr>
            </w:pPr>
            <w:r w:rsidRPr="006878E6">
              <w:rPr>
                <w:rFonts w:asciiTheme="minorHAnsi" w:eastAsia="Courier New" w:hAnsiTheme="minorHAnsi" w:cs="Courier New"/>
              </w:rPr>
              <w:t>410?#abcdfgklnpst</w:t>
            </w:r>
          </w:p>
          <w:p w:rsidR="00B641D5" w:rsidRPr="006878E6" w:rsidRDefault="00B641D5" w:rsidP="006878E6">
            <w:pPr>
              <w:jc w:val="left"/>
              <w:rPr>
                <w:rFonts w:asciiTheme="minorHAnsi" w:eastAsia="Courier New" w:hAnsiTheme="minorHAnsi" w:cs="Courier New"/>
              </w:rPr>
            </w:pPr>
            <w:r w:rsidRPr="006878E6">
              <w:rPr>
                <w:rFonts w:asciiTheme="minorHAnsi" w:eastAsia="Courier New" w:hAnsiTheme="minorHAnsi" w:cs="Courier New"/>
              </w:rPr>
              <w:t>411?#abcdefgklnpqst</w:t>
            </w:r>
          </w:p>
          <w:p w:rsidR="00B641D5" w:rsidRPr="006878E6" w:rsidRDefault="00B641D5" w:rsidP="006878E6">
            <w:pPr>
              <w:jc w:val="left"/>
              <w:rPr>
                <w:rFonts w:asciiTheme="minorHAnsi" w:eastAsia="Courier New" w:hAnsiTheme="minorHAnsi" w:cs="Courier New"/>
              </w:rPr>
            </w:pPr>
            <w:r w:rsidRPr="006878E6">
              <w:rPr>
                <w:rFonts w:asciiTheme="minorHAnsi" w:eastAsia="Courier New" w:hAnsiTheme="minorHAnsi" w:cs="Courier New"/>
              </w:rPr>
              <w:lastRenderedPageBreak/>
              <w:t>430#?adfgklnpst2</w:t>
            </w:r>
          </w:p>
          <w:p w:rsidR="00B641D5" w:rsidRPr="006878E6" w:rsidRDefault="00B641D5" w:rsidP="006878E6">
            <w:pPr>
              <w:jc w:val="left"/>
              <w:rPr>
                <w:rFonts w:asciiTheme="minorHAnsi" w:eastAsia="Courier New" w:hAnsiTheme="minorHAnsi" w:cs="Courier New"/>
              </w:rPr>
            </w:pPr>
            <w:r w:rsidRPr="006878E6">
              <w:rPr>
                <w:rFonts w:asciiTheme="minorHAnsi" w:eastAsia="Courier New" w:hAnsiTheme="minorHAnsi" w:cs="Courier New"/>
              </w:rPr>
              <w:t>448##a</w:t>
            </w:r>
          </w:p>
          <w:p w:rsidR="00B641D5" w:rsidRPr="006878E6" w:rsidRDefault="00B641D5" w:rsidP="006878E6">
            <w:pPr>
              <w:jc w:val="left"/>
              <w:rPr>
                <w:rFonts w:asciiTheme="minorHAnsi" w:eastAsia="Courier New" w:hAnsiTheme="minorHAnsi" w:cs="Courier New"/>
              </w:rPr>
            </w:pPr>
            <w:r w:rsidRPr="006878E6">
              <w:rPr>
                <w:rFonts w:asciiTheme="minorHAnsi" w:eastAsia="Courier New" w:hAnsiTheme="minorHAnsi" w:cs="Courier New"/>
              </w:rPr>
              <w:t>450##avxyz</w:t>
            </w:r>
          </w:p>
          <w:p w:rsidR="00B641D5" w:rsidRPr="006878E6" w:rsidRDefault="00B641D5" w:rsidP="006878E6">
            <w:pPr>
              <w:jc w:val="left"/>
              <w:rPr>
                <w:rFonts w:asciiTheme="minorHAnsi" w:eastAsia="Courier New" w:hAnsiTheme="minorHAnsi" w:cs="Courier New"/>
              </w:rPr>
            </w:pPr>
            <w:r w:rsidRPr="006878E6">
              <w:rPr>
                <w:rFonts w:asciiTheme="minorHAnsi" w:eastAsia="Courier New" w:hAnsiTheme="minorHAnsi" w:cs="Courier New"/>
                <w:lang w:val="en-US"/>
              </w:rPr>
              <w:t>451##</w:t>
            </w:r>
            <w:r w:rsidRPr="006878E6">
              <w:rPr>
                <w:rFonts w:asciiTheme="minorHAnsi" w:eastAsia="Courier New" w:hAnsiTheme="minorHAnsi" w:cs="Courier New"/>
              </w:rPr>
              <w:t>a</w:t>
            </w:r>
          </w:p>
          <w:p w:rsidR="00B641D5" w:rsidRPr="006878E6" w:rsidRDefault="00B641D5" w:rsidP="006878E6">
            <w:pPr>
              <w:jc w:val="left"/>
              <w:rPr>
                <w:rFonts w:asciiTheme="minorHAnsi" w:eastAsia="Courier New" w:hAnsiTheme="minorHAnsi" w:cs="Courier New"/>
              </w:rPr>
            </w:pPr>
            <w:r w:rsidRPr="006878E6">
              <w:rPr>
                <w:rFonts w:asciiTheme="minorHAnsi" w:eastAsia="Courier New" w:hAnsiTheme="minorHAnsi" w:cs="Courier New"/>
              </w:rPr>
              <w:t>455</w:t>
            </w:r>
            <w:r w:rsidRPr="006878E6">
              <w:rPr>
                <w:rFonts w:asciiTheme="minorHAnsi" w:eastAsia="Courier New" w:hAnsiTheme="minorHAnsi" w:cs="Courier New"/>
                <w:lang w:val="en-US"/>
              </w:rPr>
              <w:t>##</w:t>
            </w:r>
            <w:r w:rsidRPr="006878E6">
              <w:rPr>
                <w:rFonts w:asciiTheme="minorHAnsi" w:eastAsia="Courier New" w:hAnsiTheme="minorHAnsi" w:cs="Courier New"/>
              </w:rPr>
              <w:t>a</w:t>
            </w:r>
          </w:p>
          <w:p w:rsidR="00B641D5" w:rsidRPr="006878E6" w:rsidRDefault="00B641D5" w:rsidP="006878E6">
            <w:pPr>
              <w:jc w:val="left"/>
              <w:rPr>
                <w:rFonts w:asciiTheme="minorHAnsi" w:eastAsia="Courier New" w:hAnsiTheme="minorHAnsi" w:cs="Arial"/>
              </w:rPr>
            </w:pPr>
            <w:r w:rsidRPr="006878E6">
              <w:rPr>
                <w:rFonts w:asciiTheme="minorHAnsi" w:eastAsia="Courier New" w:hAnsiTheme="minorHAnsi" w:cs="Courier New"/>
              </w:rPr>
              <w:t>7500</w:t>
            </w:r>
            <w:r w:rsidRPr="006878E6">
              <w:rPr>
                <w:rFonts w:asciiTheme="minorHAnsi" w:eastAsia="Courier New" w:hAnsiTheme="minorHAnsi" w:cs="Courier New"/>
                <w:lang w:val="en-US"/>
              </w:rPr>
              <w:t xml:space="preserve">7avxyz </w:t>
            </w:r>
            <w:r w:rsidRPr="006878E6">
              <w:rPr>
                <w:rFonts w:asciiTheme="minorHAnsi" w:eastAsia="Courier New" w:hAnsiTheme="minorHAnsi" w:cs="Arial"/>
              </w:rPr>
              <w:t>(pro angličtinu)</w:t>
            </w:r>
          </w:p>
          <w:p w:rsidR="00B641D5" w:rsidRPr="006878E6" w:rsidRDefault="00B641D5" w:rsidP="006878E6">
            <w:pPr>
              <w:jc w:val="left"/>
              <w:rPr>
                <w:rFonts w:asciiTheme="minorHAnsi" w:eastAsia="Courier New" w:hAnsiTheme="minorHAnsi" w:cs="Arial"/>
              </w:rPr>
            </w:pPr>
            <w:r w:rsidRPr="006878E6">
              <w:rPr>
                <w:rFonts w:asciiTheme="minorHAnsi" w:eastAsia="Courier New" w:hAnsiTheme="minorHAnsi" w:cs="Courier New"/>
              </w:rPr>
              <w:t>7510</w:t>
            </w:r>
            <w:r w:rsidRPr="006878E6">
              <w:rPr>
                <w:rFonts w:asciiTheme="minorHAnsi" w:eastAsia="Courier New" w:hAnsiTheme="minorHAnsi" w:cs="Courier New"/>
                <w:lang w:val="en-US"/>
              </w:rPr>
              <w:t xml:space="preserve">7a </w:t>
            </w:r>
            <w:r w:rsidRPr="006878E6">
              <w:rPr>
                <w:rFonts w:asciiTheme="minorHAnsi" w:eastAsia="Courier New" w:hAnsiTheme="minorHAnsi" w:cs="Arial"/>
              </w:rPr>
              <w:t>(pro angličtinu)</w:t>
            </w:r>
          </w:p>
          <w:p w:rsidR="00B641D5" w:rsidRPr="006878E6" w:rsidRDefault="00B641D5" w:rsidP="006878E6">
            <w:pPr>
              <w:jc w:val="left"/>
              <w:rPr>
                <w:rFonts w:asciiTheme="minorHAnsi" w:eastAsia="Courier New" w:hAnsiTheme="minorHAnsi" w:cs="Arial"/>
                <w:lang w:val="en-US"/>
              </w:rPr>
            </w:pPr>
            <w:r w:rsidRPr="006878E6">
              <w:rPr>
                <w:rFonts w:asciiTheme="minorHAnsi" w:eastAsia="Courier New" w:hAnsiTheme="minorHAnsi" w:cs="Courier New"/>
              </w:rPr>
              <w:t>755</w:t>
            </w:r>
            <w:r w:rsidRPr="006878E6">
              <w:rPr>
                <w:rFonts w:asciiTheme="minorHAnsi" w:eastAsia="Courier New" w:hAnsiTheme="minorHAnsi" w:cs="Courier New"/>
                <w:lang w:val="en-US"/>
              </w:rPr>
              <w:t xml:space="preserve">07a </w:t>
            </w:r>
            <w:r w:rsidRPr="006878E6">
              <w:rPr>
                <w:rFonts w:asciiTheme="minorHAnsi" w:eastAsia="Courier New" w:hAnsiTheme="minorHAnsi" w:cs="Arial"/>
              </w:rPr>
              <w:t>(pro angličtinu)</w:t>
            </w:r>
          </w:p>
          <w:p w:rsidR="00B641D5" w:rsidRPr="006878E6" w:rsidRDefault="00B641D5" w:rsidP="006878E6">
            <w:pPr>
              <w:jc w:val="left"/>
              <w:rPr>
                <w:rFonts w:asciiTheme="minorHAnsi" w:eastAsia="Courier New" w:hAnsiTheme="minorHAnsi" w:cs="Courier New"/>
              </w:rPr>
            </w:pPr>
            <w:r w:rsidRPr="006878E6">
              <w:rPr>
                <w:rFonts w:asciiTheme="minorHAnsi" w:eastAsia="Courier New" w:hAnsiTheme="minorHAnsi" w:cs="Courier New"/>
              </w:rPr>
              <w:t>Rozdělit bib. záznamy na jazykové mutace dle čj/aj verze CPK.</w:t>
            </w:r>
          </w:p>
          <w:p w:rsidR="00B641D5" w:rsidRPr="006878E6" w:rsidRDefault="00B641D5" w:rsidP="006878E6">
            <w:pPr>
              <w:jc w:val="left"/>
              <w:rPr>
                <w:rFonts w:asciiTheme="minorHAnsi" w:eastAsia="Courier New" w:hAnsiTheme="minorHAnsi" w:cs="Courier New"/>
              </w:rPr>
            </w:pPr>
            <w:r w:rsidRPr="006878E6">
              <w:rPr>
                <w:rFonts w:asciiTheme="minorHAnsi" w:eastAsia="Courier New" w:hAnsiTheme="minorHAnsi" w:cs="Courier New"/>
              </w:rPr>
              <w:t>650#7avxyz (pro češtinu)</w:t>
            </w:r>
          </w:p>
          <w:p w:rsidR="00B641D5" w:rsidRPr="006878E6" w:rsidRDefault="00B641D5" w:rsidP="006878E6">
            <w:pPr>
              <w:jc w:val="left"/>
              <w:rPr>
                <w:rFonts w:asciiTheme="minorHAnsi" w:eastAsiaTheme="minorHAnsi" w:hAnsiTheme="minorHAnsi" w:cstheme="minorBidi"/>
                <w:color w:val="E5004B"/>
              </w:rPr>
            </w:pPr>
            <w:r w:rsidRPr="006878E6">
              <w:rPr>
                <w:rFonts w:asciiTheme="minorHAnsi" w:eastAsia="Courier New" w:hAnsiTheme="minorHAnsi" w:cs="Courier New"/>
              </w:rPr>
              <w:t>650#9avxyz (pro angličtinu)</w:t>
            </w:r>
          </w:p>
          <w:p w:rsidR="00B641D5" w:rsidRPr="006878E6" w:rsidRDefault="00B641D5" w:rsidP="006878E6">
            <w:pPr>
              <w:jc w:val="left"/>
              <w:rPr>
                <w:rFonts w:asciiTheme="minorHAnsi" w:eastAsia="Courier New" w:hAnsiTheme="minorHAnsi" w:cs="Courier New"/>
              </w:rPr>
            </w:pPr>
            <w:r w:rsidRPr="006878E6">
              <w:rPr>
                <w:rFonts w:asciiTheme="minorHAnsi" w:eastAsia="Courier New" w:hAnsiTheme="minorHAnsi" w:cs="Courier New"/>
              </w:rPr>
              <w:t>651#7avxyz (pro češtinu)</w:t>
            </w:r>
          </w:p>
          <w:p w:rsidR="00B641D5" w:rsidRPr="006878E6" w:rsidRDefault="00B641D5" w:rsidP="006878E6">
            <w:pPr>
              <w:jc w:val="left"/>
              <w:rPr>
                <w:rFonts w:asciiTheme="minorHAnsi" w:eastAsia="Courier New" w:hAnsiTheme="minorHAnsi" w:cs="Courier New"/>
              </w:rPr>
            </w:pPr>
            <w:r w:rsidRPr="006878E6">
              <w:rPr>
                <w:rFonts w:asciiTheme="minorHAnsi" w:eastAsia="Courier New" w:hAnsiTheme="minorHAnsi" w:cs="Courier New"/>
              </w:rPr>
              <w:t>651#9avxyz (pro angličtinu)</w:t>
            </w:r>
          </w:p>
          <w:p w:rsidR="00B641D5" w:rsidRPr="006878E6" w:rsidRDefault="00B641D5" w:rsidP="006878E6">
            <w:pPr>
              <w:jc w:val="left"/>
              <w:rPr>
                <w:rFonts w:asciiTheme="minorHAnsi" w:eastAsia="Courier New" w:hAnsiTheme="minorHAnsi" w:cs="Courier New"/>
              </w:rPr>
            </w:pPr>
            <w:r w:rsidRPr="006878E6">
              <w:rPr>
                <w:rFonts w:asciiTheme="minorHAnsi" w:eastAsia="Courier New" w:hAnsiTheme="minorHAnsi" w:cs="Courier New"/>
              </w:rPr>
              <w:t>655#7avxyz (pro češtinu)</w:t>
            </w:r>
          </w:p>
          <w:p w:rsidR="00B641D5" w:rsidRPr="006878E6" w:rsidRDefault="00B641D5" w:rsidP="006878E6">
            <w:pPr>
              <w:jc w:val="left"/>
              <w:rPr>
                <w:rFonts w:asciiTheme="minorHAnsi" w:eastAsia="Courier New" w:hAnsiTheme="minorHAnsi" w:cs="Courier New"/>
                <w:color w:val="E5004B"/>
              </w:rPr>
            </w:pPr>
            <w:r w:rsidRPr="006878E6">
              <w:rPr>
                <w:rFonts w:asciiTheme="minorHAnsi" w:eastAsia="Courier New" w:hAnsiTheme="minorHAnsi" w:cs="Courier New"/>
              </w:rPr>
              <w:t>655#9avxyz (pro angličtinu).</w:t>
            </w:r>
          </w:p>
          <w:p w:rsidR="00B641D5" w:rsidRPr="006878E6" w:rsidRDefault="00B641D5" w:rsidP="006878E6">
            <w:pPr>
              <w:jc w:val="left"/>
              <w:rPr>
                <w:rFonts w:asciiTheme="minorHAnsi" w:eastAsia="Courier New" w:hAnsiTheme="minorHAnsi" w:cs="Arial"/>
                <w:strike/>
              </w:rPr>
            </w:pPr>
            <w:r w:rsidRPr="006878E6">
              <w:rPr>
                <w:rFonts w:asciiTheme="minorHAnsi" w:eastAsia="Courier New" w:hAnsiTheme="minorHAnsi" w:cs="Courier New"/>
              </w:rPr>
              <w:t>Pokud bude instituce požadovat samostatnou fasetu žánr, pak 655 neindexovat v této fasetě</w:t>
            </w:r>
          </w:p>
        </w:tc>
      </w:tr>
      <w:tr w:rsidR="00B641D5" w:rsidRPr="006878E6" w:rsidTr="00B641D5">
        <w:tc>
          <w:tcPr>
            <w:tcW w:w="2639"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b/>
                <w:color w:val="E5004B"/>
              </w:rPr>
            </w:pPr>
            <w:r w:rsidRPr="006878E6">
              <w:rPr>
                <w:rFonts w:asciiTheme="minorHAnsi" w:hAnsiTheme="minorHAnsi"/>
                <w:b/>
                <w:color w:val="E5004B"/>
              </w:rPr>
              <w:lastRenderedPageBreak/>
              <w:t>Autor/Author</w:t>
            </w:r>
          </w:p>
        </w:tc>
        <w:tc>
          <w:tcPr>
            <w:tcW w:w="3031"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cstheme="minorBidi"/>
              </w:rPr>
            </w:pPr>
            <w:r w:rsidRPr="006878E6">
              <w:rPr>
                <w:rFonts w:asciiTheme="minorHAnsi" w:eastAsia="Courier New" w:hAnsiTheme="minorHAnsi" w:cs="Courier New"/>
              </w:rPr>
              <w:t>100?#abcdq</w:t>
            </w:r>
          </w:p>
          <w:p w:rsidR="00B641D5" w:rsidRPr="006878E6" w:rsidRDefault="00B641D5" w:rsidP="006878E6">
            <w:pPr>
              <w:jc w:val="left"/>
              <w:rPr>
                <w:rFonts w:asciiTheme="minorHAnsi" w:hAnsiTheme="minorHAnsi"/>
              </w:rPr>
            </w:pPr>
            <w:r w:rsidRPr="006878E6">
              <w:rPr>
                <w:rFonts w:asciiTheme="minorHAnsi" w:eastAsia="Courier New" w:hAnsiTheme="minorHAnsi" w:cs="Courier New"/>
              </w:rPr>
              <w:t>110?#abc</w:t>
            </w:r>
          </w:p>
          <w:p w:rsidR="00B641D5" w:rsidRPr="006878E6" w:rsidRDefault="00B641D5" w:rsidP="006878E6">
            <w:pPr>
              <w:jc w:val="left"/>
              <w:rPr>
                <w:rFonts w:asciiTheme="minorHAnsi" w:hAnsiTheme="minorHAnsi"/>
              </w:rPr>
            </w:pPr>
            <w:r w:rsidRPr="006878E6">
              <w:rPr>
                <w:rFonts w:asciiTheme="minorHAnsi" w:eastAsia="Courier New" w:hAnsiTheme="minorHAnsi" w:cs="Courier New"/>
              </w:rPr>
              <w:t>111?#acdegq</w:t>
            </w:r>
          </w:p>
          <w:p w:rsidR="00B641D5" w:rsidRPr="006878E6" w:rsidRDefault="00B641D5" w:rsidP="006878E6">
            <w:pPr>
              <w:jc w:val="left"/>
              <w:rPr>
                <w:rFonts w:asciiTheme="minorHAnsi" w:hAnsiTheme="minorHAnsi"/>
              </w:rPr>
            </w:pPr>
            <w:r w:rsidRPr="006878E6">
              <w:rPr>
                <w:rFonts w:asciiTheme="minorHAnsi" w:eastAsia="Courier New" w:hAnsiTheme="minorHAnsi" w:cs="Courier New"/>
              </w:rPr>
              <w:t>700??abcdq</w:t>
            </w:r>
          </w:p>
          <w:p w:rsidR="00B641D5" w:rsidRPr="006878E6" w:rsidRDefault="00B641D5" w:rsidP="006878E6">
            <w:pPr>
              <w:jc w:val="left"/>
              <w:rPr>
                <w:rFonts w:asciiTheme="minorHAnsi" w:hAnsiTheme="minorHAnsi"/>
              </w:rPr>
            </w:pPr>
            <w:r w:rsidRPr="006878E6">
              <w:rPr>
                <w:rFonts w:asciiTheme="minorHAnsi" w:eastAsia="Courier New" w:hAnsiTheme="minorHAnsi" w:cs="Courier New"/>
              </w:rPr>
              <w:t>710??abc</w:t>
            </w:r>
          </w:p>
          <w:p w:rsidR="00B641D5" w:rsidRPr="006878E6" w:rsidRDefault="00B641D5" w:rsidP="006878E6">
            <w:pPr>
              <w:jc w:val="left"/>
              <w:rPr>
                <w:rFonts w:asciiTheme="minorHAnsi" w:hAnsiTheme="minorHAnsi"/>
              </w:rPr>
            </w:pPr>
            <w:r w:rsidRPr="006878E6">
              <w:rPr>
                <w:rFonts w:asciiTheme="minorHAnsi" w:eastAsia="Courier New" w:hAnsiTheme="minorHAnsi" w:cs="Courier New"/>
              </w:rPr>
              <w:t>711??acdegq</w:t>
            </w:r>
          </w:p>
          <w:p w:rsidR="00B641D5" w:rsidRPr="006878E6" w:rsidRDefault="00B641D5" w:rsidP="006878E6">
            <w:pPr>
              <w:jc w:val="left"/>
              <w:rPr>
                <w:rFonts w:asciiTheme="minorHAnsi" w:hAnsiTheme="minorHAnsi"/>
              </w:rPr>
            </w:pPr>
            <w:r w:rsidRPr="006878E6">
              <w:rPr>
                <w:rFonts w:asciiTheme="minorHAnsi" w:eastAsia="Courier New" w:hAnsiTheme="minorHAnsi" w:cs="Courier New"/>
              </w:rPr>
              <w:t>975??abcdq</w:t>
            </w:r>
          </w:p>
          <w:p w:rsidR="00B641D5" w:rsidRPr="006878E6" w:rsidRDefault="00B641D5" w:rsidP="006878E6">
            <w:pPr>
              <w:jc w:val="left"/>
              <w:rPr>
                <w:rFonts w:asciiTheme="minorHAnsi" w:hAnsiTheme="minorHAnsi"/>
              </w:rPr>
            </w:pPr>
            <w:r w:rsidRPr="006878E6">
              <w:rPr>
                <w:rFonts w:asciiTheme="minorHAnsi" w:eastAsia="Courier New" w:hAnsiTheme="minorHAnsi" w:cs="Courier New"/>
              </w:rPr>
              <w:t>976??abc</w:t>
            </w:r>
          </w:p>
          <w:p w:rsidR="00B641D5" w:rsidRPr="006878E6" w:rsidRDefault="00B641D5" w:rsidP="006878E6">
            <w:pPr>
              <w:jc w:val="left"/>
              <w:rPr>
                <w:rFonts w:asciiTheme="minorHAnsi" w:hAnsiTheme="minorHAnsi"/>
              </w:rPr>
            </w:pPr>
            <w:r w:rsidRPr="006878E6">
              <w:rPr>
                <w:rFonts w:asciiTheme="minorHAnsi" w:eastAsia="Courier New" w:hAnsiTheme="minorHAnsi" w:cs="Courier New"/>
              </w:rPr>
              <w:t>978?#abcdgq7</w:t>
            </w:r>
          </w:p>
        </w:tc>
        <w:tc>
          <w:tcPr>
            <w:tcW w:w="709"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cs="Arial"/>
              </w:rPr>
            </w:pPr>
            <w:r w:rsidRPr="006878E6">
              <w:rPr>
                <w:rFonts w:asciiTheme="minorHAnsi" w:hAnsiTheme="minorHAnsi" w:cs="Arial"/>
              </w:rPr>
              <w:t>M</w:t>
            </w:r>
          </w:p>
        </w:tc>
        <w:tc>
          <w:tcPr>
            <w:tcW w:w="2977"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cs="Arial"/>
                <w:b/>
              </w:rPr>
            </w:pPr>
            <w:r w:rsidRPr="006878E6">
              <w:rPr>
                <w:rFonts w:asciiTheme="minorHAnsi" w:eastAsia="Courier New" w:hAnsiTheme="minorHAnsi" w:cs="Arial"/>
              </w:rPr>
              <w:t>Před/při indexaci záznamy povinně obohacovat o alternativní jména ze SNA:</w:t>
            </w:r>
          </w:p>
          <w:p w:rsidR="00B641D5" w:rsidRPr="006878E6" w:rsidRDefault="00B641D5" w:rsidP="006878E6">
            <w:pPr>
              <w:jc w:val="left"/>
              <w:rPr>
                <w:rFonts w:asciiTheme="minorHAnsi" w:eastAsia="Courier New" w:hAnsiTheme="minorHAnsi" w:cs="Courier New"/>
              </w:rPr>
            </w:pPr>
            <w:r w:rsidRPr="006878E6">
              <w:rPr>
                <w:rFonts w:asciiTheme="minorHAnsi" w:eastAsia="Courier New" w:hAnsiTheme="minorHAnsi" w:cs="Courier New"/>
              </w:rPr>
              <w:t>046</w:t>
            </w:r>
            <w:r w:rsidRPr="006878E6">
              <w:rPr>
                <w:rFonts w:asciiTheme="minorHAnsi" w:eastAsia="Courier New" w:hAnsiTheme="minorHAnsi" w:cs="Courier New"/>
                <w:lang w:val="en-US"/>
              </w:rPr>
              <w:t>##</w:t>
            </w:r>
            <w:r w:rsidRPr="006878E6">
              <w:rPr>
                <w:rFonts w:asciiTheme="minorHAnsi" w:eastAsia="Courier New" w:hAnsiTheme="minorHAnsi" w:cs="Courier New"/>
              </w:rPr>
              <w:t>fg</w:t>
            </w:r>
          </w:p>
          <w:p w:rsidR="00B641D5" w:rsidRPr="006878E6" w:rsidRDefault="00B641D5" w:rsidP="006878E6">
            <w:pPr>
              <w:jc w:val="left"/>
              <w:rPr>
                <w:rFonts w:asciiTheme="minorHAnsi" w:eastAsia="Courier New" w:hAnsiTheme="minorHAnsi" w:cs="Courier New"/>
                <w:lang w:val="en-US"/>
              </w:rPr>
            </w:pPr>
            <w:r w:rsidRPr="006878E6">
              <w:rPr>
                <w:rFonts w:asciiTheme="minorHAnsi" w:eastAsia="Courier New" w:hAnsiTheme="minorHAnsi" w:cs="Courier New"/>
              </w:rPr>
              <w:t>400</w:t>
            </w:r>
            <w:r w:rsidRPr="006878E6">
              <w:rPr>
                <w:rFonts w:asciiTheme="minorHAnsi" w:eastAsia="Courier New" w:hAnsiTheme="minorHAnsi" w:cs="Courier New"/>
                <w:lang w:val="en-US"/>
              </w:rPr>
              <w:t>?#abcdq</w:t>
            </w:r>
          </w:p>
          <w:p w:rsidR="00B641D5" w:rsidRPr="006878E6" w:rsidRDefault="00B641D5" w:rsidP="006878E6">
            <w:pPr>
              <w:jc w:val="left"/>
              <w:rPr>
                <w:rFonts w:asciiTheme="minorHAnsi" w:eastAsia="Courier New" w:hAnsiTheme="minorHAnsi" w:cs="Courier New"/>
                <w:lang w:val="en-US"/>
              </w:rPr>
            </w:pPr>
            <w:r w:rsidRPr="006878E6">
              <w:rPr>
                <w:rFonts w:asciiTheme="minorHAnsi" w:eastAsia="Courier New" w:hAnsiTheme="minorHAnsi" w:cs="Courier New"/>
              </w:rPr>
              <w:t>410</w:t>
            </w:r>
            <w:r w:rsidRPr="006878E6">
              <w:rPr>
                <w:rFonts w:asciiTheme="minorHAnsi" w:eastAsia="Courier New" w:hAnsiTheme="minorHAnsi" w:cs="Courier New"/>
                <w:lang w:val="en-US"/>
              </w:rPr>
              <w:t>?#abc</w:t>
            </w:r>
          </w:p>
          <w:p w:rsidR="00B641D5" w:rsidRPr="006878E6" w:rsidRDefault="00B641D5" w:rsidP="006878E6">
            <w:pPr>
              <w:jc w:val="left"/>
              <w:rPr>
                <w:rFonts w:asciiTheme="minorHAnsi" w:eastAsia="Courier New" w:hAnsiTheme="minorHAnsi" w:cs="Arial"/>
              </w:rPr>
            </w:pPr>
            <w:r w:rsidRPr="006878E6">
              <w:rPr>
                <w:rFonts w:asciiTheme="minorHAnsi" w:eastAsia="Courier New" w:hAnsiTheme="minorHAnsi" w:cs="Courier New"/>
              </w:rPr>
              <w:t>411</w:t>
            </w:r>
            <w:r w:rsidRPr="006878E6">
              <w:rPr>
                <w:rFonts w:asciiTheme="minorHAnsi" w:eastAsia="Courier New" w:hAnsiTheme="minorHAnsi" w:cs="Courier New"/>
                <w:lang w:val="en-US"/>
              </w:rPr>
              <w:t>?#adegq</w:t>
            </w:r>
          </w:p>
        </w:tc>
      </w:tr>
      <w:tr w:rsidR="00B641D5" w:rsidRPr="006878E6" w:rsidTr="00B641D5">
        <w:tc>
          <w:tcPr>
            <w:tcW w:w="2639"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b/>
                <w:color w:val="E5004B"/>
              </w:rPr>
            </w:pPr>
            <w:r w:rsidRPr="006878E6">
              <w:rPr>
                <w:rFonts w:asciiTheme="minorHAnsi" w:hAnsiTheme="minorHAnsi"/>
                <w:b/>
                <w:color w:val="E5004B"/>
              </w:rPr>
              <w:t>Zdrojový dokument (články)/Source Title (Articles)</w:t>
            </w:r>
          </w:p>
        </w:tc>
        <w:tc>
          <w:tcPr>
            <w:tcW w:w="3031" w:type="dxa"/>
            <w:tcBorders>
              <w:top w:val="single" w:sz="4" w:space="0" w:color="auto"/>
              <w:left w:val="single" w:sz="4" w:space="0" w:color="auto"/>
              <w:bottom w:val="single" w:sz="4" w:space="0" w:color="auto"/>
              <w:right w:val="single" w:sz="4" w:space="0" w:color="auto"/>
            </w:tcBorders>
          </w:tcPr>
          <w:p w:rsidR="00B641D5" w:rsidRPr="006878E6" w:rsidRDefault="00B641D5" w:rsidP="006878E6">
            <w:pPr>
              <w:jc w:val="left"/>
              <w:rPr>
                <w:rFonts w:asciiTheme="minorHAnsi" w:hAnsiTheme="minorHAnsi" w:cstheme="minorBidi"/>
              </w:rPr>
            </w:pPr>
            <w:r w:rsidRPr="006878E6">
              <w:rPr>
                <w:rFonts w:asciiTheme="minorHAnsi" w:eastAsia="Courier New" w:hAnsiTheme="minorHAnsi" w:cs="Courier New"/>
              </w:rPr>
              <w:t>773??t</w:t>
            </w:r>
          </w:p>
          <w:p w:rsidR="00B641D5" w:rsidRPr="006878E6" w:rsidRDefault="00B641D5" w:rsidP="006878E6">
            <w:pPr>
              <w:jc w:val="left"/>
              <w:rPr>
                <w:rFonts w:asciiTheme="minorHAnsi" w:hAnsiTheme="minorHAnsi"/>
              </w:rPr>
            </w:pPr>
          </w:p>
        </w:tc>
        <w:tc>
          <w:tcPr>
            <w:tcW w:w="709"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cs="Arial"/>
              </w:rPr>
            </w:pPr>
            <w:r w:rsidRPr="006878E6">
              <w:rPr>
                <w:rFonts w:asciiTheme="minorHAnsi" w:hAnsiTheme="minorHAnsi" w:cs="Arial"/>
              </w:rPr>
              <w:t>F</w:t>
            </w:r>
          </w:p>
        </w:tc>
        <w:tc>
          <w:tcPr>
            <w:tcW w:w="2977"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eastAsia="Courier New" w:hAnsiTheme="minorHAnsi" w:cs="Arial"/>
              </w:rPr>
            </w:pPr>
            <w:r w:rsidRPr="006878E6">
              <w:rPr>
                <w:rFonts w:asciiTheme="minorHAnsi" w:eastAsia="Courier New" w:hAnsiTheme="minorHAnsi" w:cs="Arial"/>
              </w:rPr>
              <w:t xml:space="preserve">Faseta funkční po zvolení typu dokumentu </w:t>
            </w:r>
            <w:r w:rsidRPr="006878E6">
              <w:rPr>
                <w:rFonts w:asciiTheme="minorHAnsi" w:hAnsiTheme="minorHAnsi"/>
              </w:rPr>
              <w:t>–</w:t>
            </w:r>
            <w:r w:rsidRPr="006878E6">
              <w:rPr>
                <w:rFonts w:asciiTheme="minorHAnsi" w:eastAsia="Courier New" w:hAnsiTheme="minorHAnsi" w:cs="Arial"/>
              </w:rPr>
              <w:t xml:space="preserve"> článek</w:t>
            </w:r>
          </w:p>
        </w:tc>
      </w:tr>
      <w:tr w:rsidR="00B641D5" w:rsidRPr="006878E6" w:rsidTr="00B641D5">
        <w:tc>
          <w:tcPr>
            <w:tcW w:w="2639"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b/>
                <w:color w:val="E5004B"/>
              </w:rPr>
            </w:pPr>
            <w:r w:rsidRPr="006878E6">
              <w:rPr>
                <w:rFonts w:asciiTheme="minorHAnsi" w:hAnsiTheme="minorHAnsi"/>
                <w:b/>
                <w:color w:val="E5004B"/>
              </w:rPr>
              <w:t>Jazyk/Language</w:t>
            </w:r>
          </w:p>
        </w:tc>
        <w:tc>
          <w:tcPr>
            <w:tcW w:w="3031"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cstheme="minorBidi"/>
              </w:rPr>
            </w:pPr>
            <w:r w:rsidRPr="006878E6">
              <w:rPr>
                <w:rFonts w:asciiTheme="minorHAnsi" w:eastAsia="Courier New" w:hAnsiTheme="minorHAnsi" w:cs="Courier New"/>
              </w:rPr>
              <w:t>008[35-37]</w:t>
            </w:r>
          </w:p>
          <w:p w:rsidR="00B641D5" w:rsidRPr="006878E6" w:rsidRDefault="00B641D5" w:rsidP="006878E6">
            <w:pPr>
              <w:jc w:val="left"/>
              <w:rPr>
                <w:rFonts w:asciiTheme="minorHAnsi" w:hAnsiTheme="minorHAnsi"/>
              </w:rPr>
            </w:pPr>
            <w:r w:rsidRPr="006878E6">
              <w:rPr>
                <w:rFonts w:asciiTheme="minorHAnsi" w:eastAsia="Courier New" w:hAnsiTheme="minorHAnsi" w:cs="Courier New"/>
              </w:rPr>
              <w:t>041??ade</w:t>
            </w:r>
          </w:p>
        </w:tc>
        <w:tc>
          <w:tcPr>
            <w:tcW w:w="709"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cs="Arial"/>
              </w:rPr>
            </w:pPr>
            <w:r w:rsidRPr="006878E6">
              <w:rPr>
                <w:rFonts w:asciiTheme="minorHAnsi" w:hAnsiTheme="minorHAnsi" w:cs="Arial"/>
              </w:rPr>
              <w:t>M</w:t>
            </w:r>
          </w:p>
        </w:tc>
        <w:tc>
          <w:tcPr>
            <w:tcW w:w="2977"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eastAsia="Courier New" w:hAnsiTheme="minorHAnsi" w:cs="Arial"/>
              </w:rPr>
            </w:pPr>
            <w:r w:rsidRPr="006878E6">
              <w:rPr>
                <w:rFonts w:asciiTheme="minorHAnsi" w:hAnsiTheme="minorHAnsi" w:cs="Arial"/>
              </w:rPr>
              <w:t xml:space="preserve">Kódované údaje před indexací povinně převést do slovní podoby dle </w:t>
            </w:r>
            <w:r w:rsidRPr="006878E6">
              <w:rPr>
                <w:rFonts w:asciiTheme="minorHAnsi" w:hAnsiTheme="minorHAnsi" w:cs="Arial"/>
                <w:i/>
              </w:rPr>
              <w:t>MARC Code List for Languages</w:t>
            </w:r>
          </w:p>
        </w:tc>
      </w:tr>
      <w:tr w:rsidR="00B641D5" w:rsidRPr="006878E6" w:rsidTr="00B641D5">
        <w:tc>
          <w:tcPr>
            <w:tcW w:w="2639"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b/>
                <w:color w:val="E5004B"/>
              </w:rPr>
            </w:pPr>
            <w:r w:rsidRPr="006878E6">
              <w:rPr>
                <w:rFonts w:asciiTheme="minorHAnsi" w:hAnsiTheme="minorHAnsi"/>
                <w:b/>
                <w:color w:val="E5004B"/>
              </w:rPr>
              <w:t>Rok vydání/Year of Publication</w:t>
            </w:r>
          </w:p>
        </w:tc>
        <w:tc>
          <w:tcPr>
            <w:tcW w:w="3031"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eastAsia="Times New Roman" w:hAnsiTheme="minorHAnsi" w:cs="Times New Roman"/>
                <w:lang w:eastAsia="cs-CZ"/>
              </w:rPr>
            </w:pPr>
            <w:r w:rsidRPr="006878E6">
              <w:rPr>
                <w:rFonts w:asciiTheme="minorHAnsi" w:eastAsia="Times New Roman" w:hAnsiTheme="minorHAnsi" w:cs="Courier New"/>
                <w:color w:val="000000"/>
                <w:lang w:eastAsia="cs-CZ"/>
              </w:rPr>
              <w:t>008[07-10]</w:t>
            </w:r>
          </w:p>
          <w:p w:rsidR="00B641D5" w:rsidRPr="006878E6" w:rsidRDefault="00B641D5" w:rsidP="006878E6">
            <w:pPr>
              <w:jc w:val="left"/>
              <w:rPr>
                <w:rFonts w:asciiTheme="minorHAnsi" w:eastAsia="Times New Roman" w:hAnsiTheme="minorHAnsi" w:cs="Times New Roman"/>
                <w:lang w:eastAsia="cs-CZ"/>
              </w:rPr>
            </w:pPr>
            <w:r w:rsidRPr="006878E6">
              <w:rPr>
                <w:rFonts w:asciiTheme="minorHAnsi" w:eastAsia="Times New Roman" w:hAnsiTheme="minorHAnsi" w:cs="Courier New"/>
                <w:color w:val="000000"/>
                <w:lang w:eastAsia="cs-CZ"/>
              </w:rPr>
              <w:t xml:space="preserve">008[11-14 </w:t>
            </w:r>
            <w:r w:rsidRPr="006878E6">
              <w:rPr>
                <w:rFonts w:asciiTheme="minorHAnsi" w:eastAsia="Times New Roman" w:hAnsiTheme="minorHAnsi" w:cs="Times New Roman"/>
                <w:color w:val="000000"/>
                <w:lang w:eastAsia="cs-CZ"/>
              </w:rPr>
              <w:t xml:space="preserve">(není-li </w:t>
            </w:r>
            <w:r w:rsidRPr="006878E6">
              <w:rPr>
                <w:rFonts w:asciiTheme="minorHAnsi" w:eastAsia="Times New Roman" w:hAnsiTheme="minorHAnsi" w:cs="Courier New"/>
                <w:color w:val="000000"/>
                <w:lang w:eastAsia="cs-CZ"/>
              </w:rPr>
              <w:t>008[06=e]</w:t>
            </w:r>
            <w:r w:rsidRPr="006878E6">
              <w:rPr>
                <w:rFonts w:asciiTheme="minorHAnsi" w:eastAsia="Times New Roman" w:hAnsiTheme="minorHAnsi" w:cs="Times New Roman"/>
                <w:color w:val="000000"/>
                <w:lang w:eastAsia="cs-CZ"/>
              </w:rPr>
              <w:t xml:space="preserve"> a zároveň není li</w:t>
            </w:r>
            <w:r w:rsidRPr="006878E6">
              <w:rPr>
                <w:rFonts w:asciiTheme="minorHAnsi" w:eastAsia="Times New Roman" w:hAnsiTheme="minorHAnsi" w:cs="Arial"/>
                <w:color w:val="000000"/>
                <w:lang w:eastAsia="cs-CZ"/>
              </w:rPr>
              <w:t xml:space="preserve"> </w:t>
            </w:r>
            <w:r w:rsidRPr="006878E6">
              <w:rPr>
                <w:rFonts w:asciiTheme="minorHAnsi" w:eastAsia="Times New Roman" w:hAnsiTheme="minorHAnsi" w:cs="Courier New"/>
                <w:color w:val="000000"/>
                <w:lang w:eastAsia="cs-CZ"/>
              </w:rPr>
              <w:t>LDR[07=a nebo b]</w:t>
            </w:r>
            <w:r w:rsidRPr="006878E6">
              <w:rPr>
                <w:rFonts w:asciiTheme="minorHAnsi" w:eastAsia="Times New Roman" w:hAnsiTheme="minorHAnsi" w:cs="Times New Roman"/>
                <w:color w:val="000000"/>
                <w:lang w:eastAsia="cs-CZ"/>
              </w:rPr>
              <w:t>)</w:t>
            </w:r>
          </w:p>
          <w:p w:rsidR="00B641D5" w:rsidRPr="006878E6" w:rsidRDefault="00B641D5" w:rsidP="006878E6">
            <w:pPr>
              <w:jc w:val="left"/>
              <w:rPr>
                <w:rFonts w:asciiTheme="minorHAnsi" w:eastAsia="Times New Roman" w:hAnsiTheme="minorHAnsi" w:cs="Courier New"/>
                <w:color w:val="000000"/>
                <w:lang w:eastAsia="cs-CZ"/>
              </w:rPr>
            </w:pPr>
            <w:r w:rsidRPr="006878E6">
              <w:rPr>
                <w:rFonts w:asciiTheme="minorHAnsi" w:eastAsia="Times New Roman" w:hAnsiTheme="minorHAnsi" w:cs="Courier New"/>
                <w:color w:val="000000"/>
                <w:lang w:eastAsia="cs-CZ"/>
              </w:rPr>
              <w:t>260?#c</w:t>
            </w:r>
          </w:p>
          <w:p w:rsidR="00B641D5" w:rsidRPr="006878E6" w:rsidRDefault="00B641D5" w:rsidP="006878E6">
            <w:pPr>
              <w:jc w:val="left"/>
              <w:rPr>
                <w:rFonts w:asciiTheme="minorHAnsi" w:eastAsia="Times New Roman" w:hAnsiTheme="minorHAnsi" w:cs="Times New Roman"/>
                <w:lang w:eastAsia="cs-CZ"/>
              </w:rPr>
            </w:pPr>
            <w:r w:rsidRPr="006878E6">
              <w:rPr>
                <w:rFonts w:asciiTheme="minorHAnsi" w:eastAsia="Times New Roman" w:hAnsiTheme="minorHAnsi" w:cs="Courier New"/>
                <w:color w:val="000000"/>
                <w:lang w:eastAsia="cs-CZ"/>
              </w:rPr>
              <w:t>264</w:t>
            </w:r>
            <w:r w:rsidRPr="006878E6">
              <w:rPr>
                <w:rFonts w:asciiTheme="minorHAnsi" w:eastAsia="Times New Roman" w:hAnsiTheme="minorHAnsi" w:cs="Courier New"/>
                <w:color w:val="000000"/>
                <w:lang w:val="en-US" w:eastAsia="cs-CZ"/>
              </w:rPr>
              <w:t>#</w:t>
            </w:r>
            <w:r w:rsidRPr="006878E6">
              <w:rPr>
                <w:rFonts w:asciiTheme="minorHAnsi" w:eastAsia="Times New Roman" w:hAnsiTheme="minorHAnsi" w:cs="Courier New"/>
                <w:color w:val="000000"/>
                <w:lang w:eastAsia="cs-CZ"/>
              </w:rPr>
              <w:t>?c</w:t>
            </w:r>
          </w:p>
          <w:p w:rsidR="00B641D5" w:rsidRPr="006878E6" w:rsidRDefault="00B641D5" w:rsidP="006878E6">
            <w:pPr>
              <w:jc w:val="left"/>
              <w:rPr>
                <w:rFonts w:asciiTheme="minorHAnsi" w:eastAsia="Times New Roman" w:hAnsiTheme="minorHAnsi" w:cs="Times New Roman"/>
                <w:lang w:eastAsia="cs-CZ"/>
              </w:rPr>
            </w:pPr>
            <w:r w:rsidRPr="006878E6">
              <w:rPr>
                <w:rFonts w:asciiTheme="minorHAnsi" w:eastAsia="Times New Roman" w:hAnsiTheme="minorHAnsi" w:cs="Courier New"/>
                <w:color w:val="000000"/>
                <w:lang w:eastAsia="cs-CZ"/>
              </w:rPr>
              <w:t>773##9</w:t>
            </w:r>
          </w:p>
          <w:p w:rsidR="00B641D5" w:rsidRPr="006878E6" w:rsidRDefault="00B641D5" w:rsidP="006878E6">
            <w:pPr>
              <w:jc w:val="left"/>
              <w:rPr>
                <w:rFonts w:asciiTheme="minorHAnsi" w:hAnsiTheme="minorHAnsi"/>
              </w:rPr>
            </w:pPr>
            <w:r w:rsidRPr="006878E6">
              <w:rPr>
                <w:rFonts w:asciiTheme="minorHAnsi" w:eastAsia="Times New Roman" w:hAnsiTheme="minorHAnsi" w:cs="Courier New"/>
                <w:color w:val="000000"/>
                <w:lang w:eastAsia="cs-CZ"/>
              </w:rPr>
              <w:t>910##r</w:t>
            </w:r>
          </w:p>
        </w:tc>
        <w:tc>
          <w:tcPr>
            <w:tcW w:w="709"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cs="Arial"/>
              </w:rPr>
            </w:pPr>
            <w:r w:rsidRPr="006878E6">
              <w:rPr>
                <w:rFonts w:asciiTheme="minorHAnsi" w:hAnsiTheme="minorHAnsi" w:cs="Arial"/>
              </w:rPr>
              <w:t>M</w:t>
            </w:r>
          </w:p>
        </w:tc>
        <w:tc>
          <w:tcPr>
            <w:tcW w:w="2977"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cs="Arial"/>
              </w:rPr>
            </w:pPr>
            <w:r w:rsidRPr="006878E6">
              <w:rPr>
                <w:rFonts w:asciiTheme="minorHAnsi" w:hAnsiTheme="minorHAnsi" w:cs="Arial"/>
              </w:rPr>
              <w:t>Zobrazení výsledků a výběr pomocí časové osy. Řazení ve fasetě chronologicky</w:t>
            </w:r>
          </w:p>
        </w:tc>
      </w:tr>
      <w:tr w:rsidR="00B641D5" w:rsidRPr="006878E6" w:rsidTr="00B641D5">
        <w:tc>
          <w:tcPr>
            <w:tcW w:w="2639"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b/>
                <w:color w:val="E5004B"/>
              </w:rPr>
            </w:pPr>
            <w:r w:rsidRPr="006878E6">
              <w:rPr>
                <w:rFonts w:asciiTheme="minorHAnsi" w:hAnsiTheme="minorHAnsi"/>
                <w:b/>
                <w:color w:val="E5004B"/>
              </w:rPr>
              <w:t>Žánr/Genre</w:t>
            </w:r>
          </w:p>
        </w:tc>
        <w:tc>
          <w:tcPr>
            <w:tcW w:w="3031"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cstheme="minorBidi"/>
              </w:rPr>
            </w:pPr>
            <w:r w:rsidRPr="006878E6">
              <w:rPr>
                <w:rFonts w:asciiTheme="minorHAnsi" w:eastAsia="Courier New" w:hAnsiTheme="minorHAnsi" w:cs="Courier New"/>
              </w:rPr>
              <w:t xml:space="preserve">008[22,33] </w:t>
            </w:r>
          </w:p>
          <w:p w:rsidR="00B641D5" w:rsidRPr="006878E6" w:rsidRDefault="00B641D5" w:rsidP="006878E6">
            <w:pPr>
              <w:jc w:val="left"/>
              <w:rPr>
                <w:rFonts w:asciiTheme="minorHAnsi" w:eastAsia="Courier New" w:hAnsiTheme="minorHAnsi" w:cs="Courier New"/>
              </w:rPr>
            </w:pPr>
            <w:r w:rsidRPr="006878E6">
              <w:rPr>
                <w:rFonts w:asciiTheme="minorHAnsi" w:eastAsia="Courier New" w:hAnsiTheme="minorHAnsi" w:cs="Courier New"/>
              </w:rPr>
              <w:t xml:space="preserve">655??avxyz </w:t>
            </w:r>
          </w:p>
          <w:p w:rsidR="00B641D5" w:rsidRPr="006878E6" w:rsidRDefault="00B641D5" w:rsidP="006878E6">
            <w:pPr>
              <w:jc w:val="left"/>
              <w:rPr>
                <w:rFonts w:asciiTheme="minorHAnsi" w:hAnsiTheme="minorHAnsi"/>
              </w:rPr>
            </w:pPr>
            <w:r w:rsidRPr="006878E6">
              <w:rPr>
                <w:rFonts w:asciiTheme="minorHAnsi" w:eastAsia="Courier New" w:hAnsiTheme="minorHAnsi" w:cs="Courier New"/>
              </w:rPr>
              <w:t>FDK</w:t>
            </w:r>
            <w:r w:rsidRPr="006878E6">
              <w:rPr>
                <w:rFonts w:asciiTheme="minorHAnsi" w:eastAsia="Courier New" w:hAnsiTheme="minorHAnsi" w:cs="Courier New"/>
                <w:lang w:val="en-US"/>
              </w:rPr>
              <w:t>##</w:t>
            </w:r>
            <w:r w:rsidRPr="006878E6">
              <w:rPr>
                <w:rFonts w:asciiTheme="minorHAnsi" w:eastAsia="Courier New" w:hAnsiTheme="minorHAnsi" w:cs="Courier New"/>
              </w:rPr>
              <w:t xml:space="preserve">a </w:t>
            </w:r>
            <w:r w:rsidRPr="006878E6">
              <w:rPr>
                <w:rFonts w:asciiTheme="minorHAnsi" w:hAnsiTheme="minorHAnsi"/>
              </w:rPr>
              <w:t>(SVK PK)</w:t>
            </w:r>
          </w:p>
        </w:tc>
        <w:tc>
          <w:tcPr>
            <w:tcW w:w="709"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cs="Arial"/>
              </w:rPr>
            </w:pPr>
            <w:r w:rsidRPr="006878E6">
              <w:rPr>
                <w:rFonts w:asciiTheme="minorHAnsi" w:hAnsiTheme="minorHAnsi" w:cs="Arial"/>
              </w:rPr>
              <w:t>F</w:t>
            </w:r>
          </w:p>
        </w:tc>
        <w:tc>
          <w:tcPr>
            <w:tcW w:w="2977"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cs="Arial"/>
              </w:rPr>
            </w:pPr>
            <w:r w:rsidRPr="006878E6">
              <w:rPr>
                <w:rFonts w:asciiTheme="minorHAnsi" w:hAnsiTheme="minorHAnsi" w:cs="Arial"/>
              </w:rPr>
              <w:t xml:space="preserve">Kódované údaje povinně převést před indexací do slovní podoby dle metodiky pro </w:t>
            </w:r>
            <w:r w:rsidRPr="006878E6">
              <w:rPr>
                <w:rFonts w:asciiTheme="minorHAnsi" w:hAnsiTheme="minorHAnsi" w:cs="Courier New"/>
              </w:rPr>
              <w:t>008</w:t>
            </w:r>
            <w:r w:rsidRPr="006878E6">
              <w:rPr>
                <w:rFonts w:asciiTheme="minorHAnsi" w:hAnsiTheme="minorHAnsi" w:cs="Arial"/>
              </w:rPr>
              <w:t xml:space="preserve"> v MARC 21.</w:t>
            </w:r>
          </w:p>
          <w:p w:rsidR="00B641D5" w:rsidRPr="006878E6" w:rsidRDefault="00B641D5" w:rsidP="006878E6">
            <w:pPr>
              <w:jc w:val="left"/>
              <w:rPr>
                <w:rFonts w:asciiTheme="minorHAnsi" w:eastAsia="Courier New" w:hAnsiTheme="minorHAnsi" w:cs="Arial"/>
              </w:rPr>
            </w:pPr>
            <w:r w:rsidRPr="006878E6">
              <w:rPr>
                <w:rFonts w:asciiTheme="minorHAnsi" w:eastAsia="Courier New" w:hAnsiTheme="minorHAnsi" w:cs="Arial"/>
              </w:rPr>
              <w:t xml:space="preserve">Před/při indexaci záznamy povinně obohacovat u </w:t>
            </w:r>
            <w:r w:rsidRPr="006878E6">
              <w:rPr>
                <w:rFonts w:asciiTheme="minorHAnsi" w:eastAsia="Courier New" w:hAnsiTheme="minorHAnsi" w:cs="Courier New"/>
              </w:rPr>
              <w:t>655</w:t>
            </w:r>
            <w:r w:rsidRPr="006878E6">
              <w:rPr>
                <w:rFonts w:asciiTheme="minorHAnsi" w:eastAsia="Courier New" w:hAnsiTheme="minorHAnsi" w:cs="Arial"/>
              </w:rPr>
              <w:t xml:space="preserve"> o odkazované termíny a anglické ekvivalenty ze SNA:</w:t>
            </w:r>
          </w:p>
          <w:p w:rsidR="00B641D5" w:rsidRPr="006878E6" w:rsidRDefault="00B641D5" w:rsidP="006878E6">
            <w:pPr>
              <w:jc w:val="left"/>
              <w:rPr>
                <w:rFonts w:asciiTheme="minorHAnsi" w:eastAsia="Courier New" w:hAnsiTheme="minorHAnsi" w:cs="Courier New"/>
              </w:rPr>
            </w:pPr>
            <w:r w:rsidRPr="006878E6">
              <w:rPr>
                <w:rFonts w:asciiTheme="minorHAnsi" w:eastAsia="Courier New" w:hAnsiTheme="minorHAnsi" w:cs="Courier New"/>
              </w:rPr>
              <w:t>455</w:t>
            </w:r>
            <w:r w:rsidRPr="006878E6">
              <w:rPr>
                <w:rFonts w:asciiTheme="minorHAnsi" w:eastAsia="Courier New" w:hAnsiTheme="minorHAnsi" w:cs="Courier New"/>
                <w:lang w:val="en-US"/>
              </w:rPr>
              <w:t>##</w:t>
            </w:r>
            <w:r w:rsidRPr="006878E6">
              <w:rPr>
                <w:rFonts w:asciiTheme="minorHAnsi" w:eastAsia="Courier New" w:hAnsiTheme="minorHAnsi" w:cs="Courier New"/>
              </w:rPr>
              <w:t>a</w:t>
            </w:r>
          </w:p>
          <w:p w:rsidR="00B641D5" w:rsidRPr="006878E6" w:rsidRDefault="00B641D5" w:rsidP="006878E6">
            <w:pPr>
              <w:jc w:val="left"/>
              <w:rPr>
                <w:rFonts w:asciiTheme="minorHAnsi" w:eastAsia="Courier New" w:hAnsiTheme="minorHAnsi" w:cs="Arial"/>
              </w:rPr>
            </w:pPr>
            <w:r w:rsidRPr="006878E6">
              <w:rPr>
                <w:rFonts w:asciiTheme="minorHAnsi" w:eastAsia="Courier New" w:hAnsiTheme="minorHAnsi" w:cs="Courier New"/>
              </w:rPr>
              <w:t>755</w:t>
            </w:r>
            <w:r w:rsidRPr="006878E6">
              <w:rPr>
                <w:rFonts w:asciiTheme="minorHAnsi" w:eastAsia="Courier New" w:hAnsiTheme="minorHAnsi" w:cs="Courier New"/>
                <w:lang w:val="en-US"/>
              </w:rPr>
              <w:t xml:space="preserve">07a </w:t>
            </w:r>
            <w:r w:rsidRPr="006878E6">
              <w:rPr>
                <w:rFonts w:asciiTheme="minorHAnsi" w:eastAsia="Courier New" w:hAnsiTheme="minorHAnsi" w:cs="Arial"/>
              </w:rPr>
              <w:t>(pro angličtinu)</w:t>
            </w:r>
          </w:p>
        </w:tc>
      </w:tr>
      <w:tr w:rsidR="00B641D5" w:rsidRPr="006878E6" w:rsidTr="00B641D5">
        <w:tc>
          <w:tcPr>
            <w:tcW w:w="2639"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b/>
                <w:color w:val="E5004B"/>
              </w:rPr>
            </w:pPr>
            <w:r w:rsidRPr="006878E6">
              <w:rPr>
                <w:rFonts w:asciiTheme="minorHAnsi" w:hAnsiTheme="minorHAnsi"/>
                <w:b/>
                <w:color w:val="E5004B"/>
              </w:rPr>
              <w:t>Umístění exempláře/Location Item</w:t>
            </w:r>
          </w:p>
        </w:tc>
        <w:tc>
          <w:tcPr>
            <w:tcW w:w="3031"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rPr>
            </w:pPr>
            <w:r w:rsidRPr="006878E6">
              <w:rPr>
                <w:rFonts w:asciiTheme="minorHAnsi" w:hAnsiTheme="minorHAnsi"/>
              </w:rPr>
              <w:t>Dle nastavení systému konkrétní knihovny</w:t>
            </w:r>
          </w:p>
        </w:tc>
        <w:tc>
          <w:tcPr>
            <w:tcW w:w="709"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cs="Arial"/>
              </w:rPr>
            </w:pPr>
            <w:r w:rsidRPr="006878E6">
              <w:rPr>
                <w:rFonts w:asciiTheme="minorHAnsi" w:hAnsiTheme="minorHAnsi" w:cs="Arial"/>
              </w:rPr>
              <w:t>F</w:t>
            </w:r>
          </w:p>
        </w:tc>
        <w:tc>
          <w:tcPr>
            <w:tcW w:w="2977" w:type="dxa"/>
            <w:tcBorders>
              <w:top w:val="single" w:sz="4" w:space="0" w:color="auto"/>
              <w:left w:val="single" w:sz="4" w:space="0" w:color="auto"/>
              <w:bottom w:val="single" w:sz="4" w:space="0" w:color="auto"/>
              <w:right w:val="single" w:sz="4" w:space="0" w:color="auto"/>
            </w:tcBorders>
          </w:tcPr>
          <w:p w:rsidR="00B641D5" w:rsidRPr="006878E6" w:rsidRDefault="00B641D5" w:rsidP="006878E6">
            <w:pPr>
              <w:jc w:val="left"/>
              <w:rPr>
                <w:rFonts w:asciiTheme="minorHAnsi" w:eastAsia="Courier New" w:hAnsiTheme="minorHAnsi" w:cs="Arial"/>
              </w:rPr>
            </w:pPr>
          </w:p>
        </w:tc>
      </w:tr>
      <w:tr w:rsidR="00B641D5" w:rsidRPr="006878E6" w:rsidTr="00B641D5">
        <w:tc>
          <w:tcPr>
            <w:tcW w:w="2639"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b/>
                <w:color w:val="E5004B"/>
              </w:rPr>
            </w:pPr>
            <w:r w:rsidRPr="006878E6">
              <w:rPr>
                <w:rFonts w:asciiTheme="minorHAnsi" w:hAnsiTheme="minorHAnsi"/>
                <w:b/>
                <w:color w:val="E5004B"/>
              </w:rPr>
              <w:t>Obor/Conspectus</w:t>
            </w:r>
          </w:p>
        </w:tc>
        <w:tc>
          <w:tcPr>
            <w:tcW w:w="3031"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rPr>
            </w:pPr>
            <w:r w:rsidRPr="006878E6">
              <w:rPr>
                <w:rFonts w:asciiTheme="minorHAnsi" w:eastAsia="Courier New" w:hAnsiTheme="minorHAnsi" w:cs="Courier New"/>
              </w:rPr>
              <w:t>072</w:t>
            </w:r>
            <w:r w:rsidRPr="006878E6">
              <w:rPr>
                <w:rFonts w:asciiTheme="minorHAnsi" w:eastAsia="Courier New" w:hAnsiTheme="minorHAnsi" w:cs="Courier New"/>
                <w:lang w:val="en-US"/>
              </w:rPr>
              <w:t>#?</w:t>
            </w:r>
            <w:r w:rsidRPr="006878E6">
              <w:rPr>
                <w:rFonts w:asciiTheme="minorHAnsi" w:eastAsia="Courier New" w:hAnsiTheme="minorHAnsi" w:cs="Courier New"/>
              </w:rPr>
              <w:t>x</w:t>
            </w:r>
          </w:p>
        </w:tc>
        <w:tc>
          <w:tcPr>
            <w:tcW w:w="709"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cs="Arial"/>
              </w:rPr>
            </w:pPr>
            <w:r w:rsidRPr="006878E6">
              <w:rPr>
                <w:rFonts w:asciiTheme="minorHAnsi" w:hAnsiTheme="minorHAnsi" w:cs="Arial"/>
              </w:rPr>
              <w:t>M</w:t>
            </w:r>
          </w:p>
        </w:tc>
        <w:tc>
          <w:tcPr>
            <w:tcW w:w="2977"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eastAsia="Courier New" w:hAnsiTheme="minorHAnsi" w:cs="Arial"/>
              </w:rPr>
            </w:pPr>
            <w:r w:rsidRPr="006878E6">
              <w:rPr>
                <w:rFonts w:asciiTheme="minorHAnsi" w:eastAsia="Courier New" w:hAnsiTheme="minorHAnsi" w:cs="Arial"/>
              </w:rPr>
              <w:t xml:space="preserve">Před/při indexaci záznamy povinně obohacovat o anglické </w:t>
            </w:r>
            <w:r w:rsidRPr="006878E6">
              <w:rPr>
                <w:rFonts w:asciiTheme="minorHAnsi" w:eastAsia="Courier New" w:hAnsiTheme="minorHAnsi" w:cs="Arial"/>
              </w:rPr>
              <w:lastRenderedPageBreak/>
              <w:t>ekvivalenty ze SNA:</w:t>
            </w:r>
          </w:p>
          <w:p w:rsidR="00B641D5" w:rsidRPr="006878E6" w:rsidRDefault="00B641D5" w:rsidP="006878E6">
            <w:pPr>
              <w:jc w:val="left"/>
              <w:rPr>
                <w:rFonts w:asciiTheme="minorHAnsi" w:eastAsia="Courier New" w:hAnsiTheme="minorHAnsi" w:cs="Arial"/>
              </w:rPr>
            </w:pPr>
            <w:r w:rsidRPr="006878E6">
              <w:rPr>
                <w:rFonts w:asciiTheme="minorHAnsi" w:eastAsia="Courier New" w:hAnsiTheme="minorHAnsi" w:cs="Courier New"/>
              </w:rPr>
              <w:t>790</w:t>
            </w:r>
            <w:r w:rsidRPr="006878E6">
              <w:rPr>
                <w:rFonts w:asciiTheme="minorHAnsi" w:eastAsia="Courier New" w:hAnsiTheme="minorHAnsi" w:cs="Courier New"/>
                <w:lang w:val="en-US"/>
              </w:rPr>
              <w:t xml:space="preserve">07x </w:t>
            </w:r>
          </w:p>
        </w:tc>
      </w:tr>
      <w:tr w:rsidR="00B641D5" w:rsidRPr="006878E6" w:rsidTr="00B641D5">
        <w:tc>
          <w:tcPr>
            <w:tcW w:w="2639"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b/>
                <w:color w:val="E5004B"/>
              </w:rPr>
            </w:pPr>
            <w:r w:rsidRPr="006878E6">
              <w:rPr>
                <w:rFonts w:asciiTheme="minorHAnsi" w:hAnsiTheme="minorHAnsi"/>
                <w:b/>
                <w:color w:val="E5004B"/>
              </w:rPr>
              <w:lastRenderedPageBreak/>
              <w:t>Období/Period</w:t>
            </w:r>
          </w:p>
        </w:tc>
        <w:tc>
          <w:tcPr>
            <w:tcW w:w="3031"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cs="Courier New"/>
              </w:rPr>
            </w:pPr>
            <w:r w:rsidRPr="006878E6">
              <w:rPr>
                <w:rFonts w:asciiTheme="minorHAnsi" w:hAnsiTheme="minorHAnsi" w:cs="Courier New"/>
              </w:rPr>
              <w:t>045?</w:t>
            </w:r>
            <w:r w:rsidRPr="006878E6">
              <w:rPr>
                <w:rFonts w:asciiTheme="minorHAnsi" w:hAnsiTheme="minorHAnsi" w:cs="Courier New"/>
                <w:lang w:val="en-US"/>
              </w:rPr>
              <w:t>#</w:t>
            </w:r>
            <w:r w:rsidRPr="006878E6">
              <w:rPr>
                <w:rFonts w:asciiTheme="minorHAnsi" w:hAnsiTheme="minorHAnsi" w:cs="Courier New"/>
              </w:rPr>
              <w:t>abc</w:t>
            </w:r>
          </w:p>
        </w:tc>
        <w:tc>
          <w:tcPr>
            <w:tcW w:w="709"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cs="Arial"/>
              </w:rPr>
            </w:pPr>
            <w:r w:rsidRPr="006878E6">
              <w:rPr>
                <w:rFonts w:asciiTheme="minorHAnsi" w:hAnsiTheme="minorHAnsi" w:cs="Arial"/>
              </w:rPr>
              <w:t>M</w:t>
            </w:r>
          </w:p>
        </w:tc>
        <w:tc>
          <w:tcPr>
            <w:tcW w:w="2977"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cs="Arial"/>
                <w:i/>
              </w:rPr>
            </w:pPr>
            <w:r w:rsidRPr="006878E6">
              <w:rPr>
                <w:rFonts w:asciiTheme="minorHAnsi" w:hAnsiTheme="minorHAnsi" w:cs="Arial"/>
              </w:rPr>
              <w:t xml:space="preserve">Kódované údaje </w:t>
            </w:r>
            <w:r w:rsidRPr="006878E6">
              <w:rPr>
                <w:rFonts w:asciiTheme="minorHAnsi" w:hAnsiTheme="minorHAnsi" w:cs="Courier New"/>
              </w:rPr>
              <w:t>$a</w:t>
            </w:r>
            <w:r w:rsidRPr="006878E6">
              <w:rPr>
                <w:rFonts w:asciiTheme="minorHAnsi" w:hAnsiTheme="minorHAnsi" w:cs="Arial"/>
              </w:rPr>
              <w:t xml:space="preserve"> před indexací povinně převést do slovní podoby dle </w:t>
            </w:r>
            <w:r w:rsidRPr="006878E6">
              <w:rPr>
                <w:rFonts w:asciiTheme="minorHAnsi" w:hAnsiTheme="minorHAnsi" w:cs="Arial"/>
                <w:i/>
              </w:rPr>
              <w:t xml:space="preserve">Kódů časového období </w:t>
            </w:r>
            <w:r w:rsidRPr="006878E6">
              <w:rPr>
                <w:rFonts w:asciiTheme="minorHAnsi" w:hAnsiTheme="minorHAnsi" w:cs="Arial"/>
              </w:rPr>
              <w:t>pro MARC 21.</w:t>
            </w:r>
          </w:p>
          <w:p w:rsidR="00B641D5" w:rsidRPr="006878E6" w:rsidRDefault="00B641D5" w:rsidP="006878E6">
            <w:pPr>
              <w:jc w:val="left"/>
              <w:rPr>
                <w:rFonts w:asciiTheme="minorHAnsi" w:eastAsia="Courier New" w:hAnsiTheme="minorHAnsi" w:cs="Arial"/>
              </w:rPr>
            </w:pPr>
            <w:r w:rsidRPr="006878E6">
              <w:rPr>
                <w:rFonts w:asciiTheme="minorHAnsi" w:hAnsiTheme="minorHAnsi" w:cs="Arial"/>
              </w:rPr>
              <w:t>Vyhledávání a zobrazení pomocí časové osy. Řazení ve fasetě chronologicky</w:t>
            </w:r>
          </w:p>
        </w:tc>
      </w:tr>
      <w:tr w:rsidR="00B641D5" w:rsidRPr="006878E6" w:rsidTr="00B641D5">
        <w:tc>
          <w:tcPr>
            <w:tcW w:w="2639"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b/>
                <w:color w:val="E5004B"/>
              </w:rPr>
            </w:pPr>
            <w:r w:rsidRPr="006878E6">
              <w:rPr>
                <w:rFonts w:asciiTheme="minorHAnsi" w:hAnsiTheme="minorHAnsi"/>
                <w:b/>
                <w:color w:val="E5004B"/>
              </w:rPr>
              <w:t>Vydavatel/Publisher</w:t>
            </w:r>
          </w:p>
        </w:tc>
        <w:tc>
          <w:tcPr>
            <w:tcW w:w="3031"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eastAsia="Courier New" w:hAnsiTheme="minorHAnsi" w:cs="Courier New"/>
              </w:rPr>
            </w:pPr>
            <w:r w:rsidRPr="006878E6">
              <w:rPr>
                <w:rFonts w:asciiTheme="minorHAnsi" w:eastAsia="Courier New" w:hAnsiTheme="minorHAnsi" w:cs="Courier New"/>
              </w:rPr>
              <w:t>260?#b</w:t>
            </w:r>
          </w:p>
          <w:p w:rsidR="00B641D5" w:rsidRPr="006878E6" w:rsidRDefault="00B641D5" w:rsidP="006878E6">
            <w:pPr>
              <w:jc w:val="left"/>
              <w:rPr>
                <w:rFonts w:asciiTheme="minorHAnsi" w:eastAsiaTheme="minorHAnsi" w:hAnsiTheme="minorHAnsi" w:cstheme="minorBidi"/>
              </w:rPr>
            </w:pPr>
            <w:r w:rsidRPr="006878E6">
              <w:rPr>
                <w:rFonts w:asciiTheme="minorHAnsi" w:eastAsia="Courier New" w:hAnsiTheme="minorHAnsi" w:cs="Courier New"/>
              </w:rPr>
              <w:t>264</w:t>
            </w:r>
            <w:r w:rsidRPr="006878E6">
              <w:rPr>
                <w:rFonts w:asciiTheme="minorHAnsi" w:eastAsia="Courier New" w:hAnsiTheme="minorHAnsi" w:cs="Courier New"/>
                <w:lang w:val="en-US"/>
              </w:rPr>
              <w:t>#</w:t>
            </w:r>
            <w:r w:rsidRPr="006878E6">
              <w:rPr>
                <w:rFonts w:asciiTheme="minorHAnsi" w:eastAsia="Courier New" w:hAnsiTheme="minorHAnsi" w:cs="Courier New"/>
              </w:rPr>
              <w:t>?b</w:t>
            </w:r>
          </w:p>
          <w:p w:rsidR="00B641D5" w:rsidRPr="006878E6" w:rsidRDefault="00B641D5" w:rsidP="006878E6">
            <w:pPr>
              <w:jc w:val="left"/>
              <w:rPr>
                <w:rFonts w:asciiTheme="minorHAnsi" w:eastAsia="Courier New" w:hAnsiTheme="minorHAnsi" w:cs="Courier New"/>
              </w:rPr>
            </w:pPr>
            <w:r w:rsidRPr="006878E6">
              <w:rPr>
                <w:rFonts w:asciiTheme="minorHAnsi" w:eastAsia="Courier New" w:hAnsiTheme="minorHAnsi" w:cs="Courier New"/>
              </w:rPr>
              <w:t>928</w:t>
            </w:r>
            <w:r w:rsidRPr="006878E6">
              <w:rPr>
                <w:rFonts w:asciiTheme="minorHAnsi" w:eastAsia="Courier New" w:hAnsiTheme="minorHAnsi" w:cs="Courier New"/>
                <w:lang w:val="en-US"/>
              </w:rPr>
              <w:t>?#</w:t>
            </w:r>
            <w:r w:rsidRPr="006878E6">
              <w:rPr>
                <w:rFonts w:asciiTheme="minorHAnsi" w:eastAsia="Courier New" w:hAnsiTheme="minorHAnsi" w:cs="Courier New"/>
              </w:rPr>
              <w:t>a</w:t>
            </w:r>
          </w:p>
          <w:p w:rsidR="00B641D5" w:rsidRPr="006878E6" w:rsidRDefault="00B641D5" w:rsidP="006878E6">
            <w:pPr>
              <w:jc w:val="left"/>
              <w:rPr>
                <w:rFonts w:asciiTheme="minorHAnsi" w:hAnsiTheme="minorHAnsi"/>
              </w:rPr>
            </w:pPr>
            <w:r w:rsidRPr="006878E6">
              <w:rPr>
                <w:rFonts w:asciiTheme="minorHAnsi" w:eastAsia="Courier New" w:hAnsiTheme="minorHAnsi" w:cs="Courier New"/>
              </w:rPr>
              <w:t>978?#abcdg7</w:t>
            </w:r>
          </w:p>
        </w:tc>
        <w:tc>
          <w:tcPr>
            <w:tcW w:w="709"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cs="Arial"/>
              </w:rPr>
            </w:pPr>
            <w:r w:rsidRPr="006878E6">
              <w:rPr>
                <w:rFonts w:asciiTheme="minorHAnsi" w:hAnsiTheme="minorHAnsi" w:cs="Arial"/>
              </w:rPr>
              <w:t>F</w:t>
            </w:r>
          </w:p>
        </w:tc>
        <w:tc>
          <w:tcPr>
            <w:tcW w:w="2977"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eastAsia="Courier New" w:hAnsiTheme="minorHAnsi" w:cs="Arial"/>
              </w:rPr>
            </w:pPr>
            <w:r w:rsidRPr="006878E6">
              <w:rPr>
                <w:rFonts w:asciiTheme="minorHAnsi" w:eastAsia="Courier New" w:hAnsiTheme="minorHAnsi" w:cs="Arial"/>
              </w:rPr>
              <w:t>Před/při indexaci záznamy povinně obohacovat o formalizované a alternativní názvy ze SNA:</w:t>
            </w:r>
          </w:p>
          <w:p w:rsidR="00B641D5" w:rsidRPr="006878E6" w:rsidRDefault="00B641D5" w:rsidP="006878E6">
            <w:pPr>
              <w:jc w:val="left"/>
              <w:rPr>
                <w:rFonts w:asciiTheme="minorHAnsi" w:eastAsia="Courier New" w:hAnsiTheme="minorHAnsi" w:cs="Courier New"/>
                <w:lang w:val="en-US"/>
              </w:rPr>
            </w:pPr>
            <w:r w:rsidRPr="006878E6">
              <w:rPr>
                <w:rFonts w:asciiTheme="minorHAnsi" w:eastAsia="Courier New" w:hAnsiTheme="minorHAnsi" w:cs="Courier New"/>
              </w:rPr>
              <w:t>110</w:t>
            </w:r>
            <w:r w:rsidRPr="006878E6">
              <w:rPr>
                <w:rFonts w:asciiTheme="minorHAnsi" w:eastAsia="Courier New" w:hAnsiTheme="minorHAnsi" w:cs="Courier New"/>
                <w:lang w:val="en-US"/>
              </w:rPr>
              <w:t>?#ab</w:t>
            </w:r>
          </w:p>
          <w:p w:rsidR="00B641D5" w:rsidRPr="006878E6" w:rsidRDefault="00B641D5" w:rsidP="006878E6">
            <w:pPr>
              <w:jc w:val="left"/>
              <w:rPr>
                <w:rFonts w:asciiTheme="minorHAnsi" w:eastAsia="Courier New" w:hAnsiTheme="minorHAnsi" w:cs="Arial"/>
              </w:rPr>
            </w:pPr>
            <w:r w:rsidRPr="006878E6">
              <w:rPr>
                <w:rFonts w:asciiTheme="minorHAnsi" w:eastAsia="Courier New" w:hAnsiTheme="minorHAnsi" w:cs="Courier New"/>
              </w:rPr>
              <w:t>410</w:t>
            </w:r>
            <w:r w:rsidRPr="006878E6">
              <w:rPr>
                <w:rFonts w:asciiTheme="minorHAnsi" w:eastAsia="Courier New" w:hAnsiTheme="minorHAnsi" w:cs="Courier New"/>
                <w:lang w:val="en-US"/>
              </w:rPr>
              <w:t>?#ab</w:t>
            </w:r>
          </w:p>
        </w:tc>
      </w:tr>
      <w:tr w:rsidR="00B641D5" w:rsidRPr="006878E6" w:rsidTr="00B641D5">
        <w:tc>
          <w:tcPr>
            <w:tcW w:w="2639"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b/>
                <w:color w:val="E5004B"/>
              </w:rPr>
            </w:pPr>
            <w:r w:rsidRPr="006878E6">
              <w:rPr>
                <w:rFonts w:asciiTheme="minorHAnsi" w:hAnsiTheme="minorHAnsi"/>
                <w:b/>
                <w:color w:val="E5004B"/>
              </w:rPr>
              <w:t>Edice/Series</w:t>
            </w:r>
          </w:p>
        </w:tc>
        <w:tc>
          <w:tcPr>
            <w:tcW w:w="3031"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cstheme="minorBidi"/>
              </w:rPr>
            </w:pPr>
            <w:r w:rsidRPr="006878E6">
              <w:rPr>
                <w:rFonts w:asciiTheme="minorHAnsi" w:eastAsia="Courier New" w:hAnsiTheme="minorHAnsi" w:cs="Courier New"/>
              </w:rPr>
              <w:t>440##a</w:t>
            </w:r>
          </w:p>
          <w:p w:rsidR="00B641D5" w:rsidRPr="006878E6" w:rsidRDefault="00B641D5" w:rsidP="006878E6">
            <w:pPr>
              <w:jc w:val="left"/>
              <w:rPr>
                <w:rFonts w:asciiTheme="minorHAnsi" w:hAnsiTheme="minorHAnsi"/>
              </w:rPr>
            </w:pPr>
            <w:r w:rsidRPr="006878E6">
              <w:rPr>
                <w:rFonts w:asciiTheme="minorHAnsi" w:eastAsia="Courier New" w:hAnsiTheme="minorHAnsi" w:cs="Courier New"/>
              </w:rPr>
              <w:t xml:space="preserve">490##a              </w:t>
            </w:r>
          </w:p>
          <w:p w:rsidR="00B641D5" w:rsidRPr="006878E6" w:rsidRDefault="00B641D5" w:rsidP="006878E6">
            <w:pPr>
              <w:jc w:val="left"/>
              <w:rPr>
                <w:rFonts w:asciiTheme="minorHAnsi" w:eastAsia="Courier New" w:hAnsiTheme="minorHAnsi" w:cs="Courier New"/>
                <w:lang w:val="en-US"/>
              </w:rPr>
            </w:pPr>
            <w:r w:rsidRPr="006878E6">
              <w:rPr>
                <w:rFonts w:asciiTheme="minorHAnsi" w:eastAsia="Courier New" w:hAnsiTheme="minorHAnsi" w:cs="Courier New"/>
              </w:rPr>
              <w:t>800?</w:t>
            </w:r>
            <w:r w:rsidRPr="006878E6">
              <w:rPr>
                <w:rFonts w:asciiTheme="minorHAnsi" w:eastAsia="Courier New" w:hAnsiTheme="minorHAnsi" w:cs="Courier New"/>
                <w:lang w:val="en-US"/>
              </w:rPr>
              <w:t>#abcdflnpqstv</w:t>
            </w:r>
          </w:p>
          <w:p w:rsidR="00B641D5" w:rsidRPr="006878E6" w:rsidRDefault="00B641D5" w:rsidP="006878E6">
            <w:pPr>
              <w:jc w:val="left"/>
              <w:rPr>
                <w:rFonts w:asciiTheme="minorHAnsi" w:eastAsia="Courier New" w:hAnsiTheme="minorHAnsi" w:cs="Courier New"/>
                <w:lang w:val="en-US"/>
              </w:rPr>
            </w:pPr>
            <w:r w:rsidRPr="006878E6">
              <w:rPr>
                <w:rFonts w:asciiTheme="minorHAnsi" w:eastAsia="Courier New" w:hAnsiTheme="minorHAnsi" w:cs="Courier New"/>
              </w:rPr>
              <w:t>810?</w:t>
            </w:r>
            <w:r w:rsidRPr="006878E6">
              <w:rPr>
                <w:rFonts w:asciiTheme="minorHAnsi" w:eastAsia="Courier New" w:hAnsiTheme="minorHAnsi" w:cs="Courier New"/>
                <w:lang w:val="en-US"/>
              </w:rPr>
              <w:t>#abnpst</w:t>
            </w:r>
          </w:p>
          <w:p w:rsidR="00B641D5" w:rsidRPr="006878E6" w:rsidRDefault="00B641D5" w:rsidP="006878E6">
            <w:pPr>
              <w:jc w:val="left"/>
              <w:rPr>
                <w:rFonts w:asciiTheme="minorHAnsi" w:eastAsia="Courier New" w:hAnsiTheme="minorHAnsi" w:cs="Courier New"/>
                <w:lang w:val="en-US"/>
              </w:rPr>
            </w:pPr>
            <w:r w:rsidRPr="006878E6">
              <w:rPr>
                <w:rFonts w:asciiTheme="minorHAnsi" w:eastAsia="Courier New" w:hAnsiTheme="minorHAnsi" w:cs="Courier New"/>
              </w:rPr>
              <w:t>811</w:t>
            </w:r>
            <w:r w:rsidRPr="006878E6">
              <w:rPr>
                <w:rFonts w:asciiTheme="minorHAnsi" w:eastAsia="Courier New" w:hAnsiTheme="minorHAnsi" w:cs="Courier New"/>
                <w:lang w:val="en-US"/>
              </w:rPr>
              <w:t>##acdenpqst</w:t>
            </w:r>
          </w:p>
          <w:p w:rsidR="00B641D5" w:rsidRPr="006878E6" w:rsidRDefault="00B641D5" w:rsidP="006878E6">
            <w:pPr>
              <w:jc w:val="left"/>
              <w:rPr>
                <w:rFonts w:asciiTheme="minorHAnsi" w:eastAsia="Courier New" w:hAnsiTheme="minorHAnsi" w:cs="Courier New"/>
              </w:rPr>
            </w:pPr>
            <w:r w:rsidRPr="006878E6">
              <w:rPr>
                <w:rFonts w:asciiTheme="minorHAnsi" w:eastAsia="Courier New" w:hAnsiTheme="minorHAnsi" w:cs="Courier New"/>
                <w:lang w:val="en-US"/>
              </w:rPr>
              <w:t>830##</w:t>
            </w:r>
            <w:r w:rsidRPr="006878E6">
              <w:rPr>
                <w:rFonts w:asciiTheme="minorHAnsi" w:eastAsia="Courier New" w:hAnsiTheme="minorHAnsi" w:cs="Courier New"/>
              </w:rPr>
              <w:t>anps</w:t>
            </w:r>
          </w:p>
        </w:tc>
        <w:tc>
          <w:tcPr>
            <w:tcW w:w="709"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cs="Arial"/>
              </w:rPr>
            </w:pPr>
            <w:r w:rsidRPr="006878E6">
              <w:rPr>
                <w:rFonts w:asciiTheme="minorHAnsi" w:hAnsiTheme="minorHAnsi" w:cs="Arial"/>
              </w:rPr>
              <w:t>F</w:t>
            </w:r>
          </w:p>
        </w:tc>
        <w:tc>
          <w:tcPr>
            <w:tcW w:w="2977" w:type="dxa"/>
            <w:tcBorders>
              <w:top w:val="single" w:sz="4" w:space="0" w:color="auto"/>
              <w:left w:val="single" w:sz="4" w:space="0" w:color="auto"/>
              <w:bottom w:val="single" w:sz="4" w:space="0" w:color="auto"/>
              <w:right w:val="single" w:sz="4" w:space="0" w:color="auto"/>
            </w:tcBorders>
          </w:tcPr>
          <w:p w:rsidR="00B641D5" w:rsidRPr="006878E6" w:rsidRDefault="00B641D5" w:rsidP="006878E6">
            <w:pPr>
              <w:jc w:val="left"/>
              <w:rPr>
                <w:rFonts w:asciiTheme="minorHAnsi" w:eastAsia="Courier New" w:hAnsiTheme="minorHAnsi" w:cs="Arial"/>
              </w:rPr>
            </w:pPr>
          </w:p>
        </w:tc>
      </w:tr>
      <w:tr w:rsidR="00B641D5" w:rsidRPr="006878E6" w:rsidTr="00B641D5">
        <w:tc>
          <w:tcPr>
            <w:tcW w:w="2639"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b/>
                <w:color w:val="E5004B"/>
              </w:rPr>
            </w:pPr>
            <w:r w:rsidRPr="006878E6">
              <w:rPr>
                <w:rFonts w:asciiTheme="minorHAnsi" w:hAnsiTheme="minorHAnsi"/>
                <w:b/>
                <w:color w:val="E5004B"/>
              </w:rPr>
              <w:t>Město/City</w:t>
            </w:r>
          </w:p>
        </w:tc>
        <w:tc>
          <w:tcPr>
            <w:tcW w:w="3031"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cs="Courier New"/>
              </w:rPr>
            </w:pPr>
            <w:r w:rsidRPr="006878E6">
              <w:rPr>
                <w:rFonts w:asciiTheme="minorHAnsi" w:hAnsiTheme="minorHAnsi" w:cs="Courier New"/>
              </w:rPr>
              <w:t>910</w:t>
            </w:r>
            <w:r w:rsidRPr="006878E6">
              <w:rPr>
                <w:rFonts w:asciiTheme="minorHAnsi" w:hAnsiTheme="minorHAnsi" w:cs="Courier New"/>
                <w:lang w:val="en-US"/>
              </w:rPr>
              <w:t>##</w:t>
            </w:r>
            <w:r w:rsidRPr="006878E6">
              <w:rPr>
                <w:rFonts w:asciiTheme="minorHAnsi" w:hAnsiTheme="minorHAnsi" w:cs="Courier New"/>
              </w:rPr>
              <w:t>a</w:t>
            </w:r>
            <w:r w:rsidRPr="006878E6">
              <w:rPr>
                <w:rFonts w:asciiTheme="minorHAnsi" w:hAnsiTheme="minorHAnsi" w:cs="Courier New"/>
                <w:lang w:val="en-US"/>
              </w:rPr>
              <w:t>[01,02]</w:t>
            </w:r>
          </w:p>
        </w:tc>
        <w:tc>
          <w:tcPr>
            <w:tcW w:w="709"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cs="Arial"/>
              </w:rPr>
            </w:pPr>
            <w:r w:rsidRPr="006878E6">
              <w:rPr>
                <w:rFonts w:asciiTheme="minorHAnsi" w:hAnsiTheme="minorHAnsi" w:cs="Arial"/>
              </w:rPr>
              <w:t>M</w:t>
            </w:r>
          </w:p>
        </w:tc>
        <w:tc>
          <w:tcPr>
            <w:tcW w:w="2977"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eastAsia="Courier New" w:hAnsiTheme="minorHAnsi" w:cs="Arial"/>
              </w:rPr>
            </w:pPr>
            <w:r w:rsidRPr="006878E6">
              <w:rPr>
                <w:rFonts w:asciiTheme="minorHAnsi" w:hAnsiTheme="minorHAnsi" w:cs="Arial"/>
              </w:rPr>
              <w:t xml:space="preserve">Kódované údaje povinně převést před indexací do slovní podoby dle http://www.caslin.cz/adresar/co-je-sigla/ a využít pro první dvě pozice kódu v </w:t>
            </w:r>
            <w:r w:rsidRPr="006878E6">
              <w:rPr>
                <w:rFonts w:asciiTheme="minorHAnsi" w:hAnsiTheme="minorHAnsi" w:cs="Courier New"/>
              </w:rPr>
              <w:t>910a</w:t>
            </w:r>
            <w:r w:rsidRPr="006878E6">
              <w:rPr>
                <w:rFonts w:asciiTheme="minorHAnsi" w:hAnsiTheme="minorHAnsi" w:cs="Arial"/>
              </w:rPr>
              <w:t xml:space="preserve">. Propojit s označením instituce a zdrojové báze. Zobrazovat hierarchicky: </w:t>
            </w:r>
            <w:r w:rsidRPr="006878E6">
              <w:rPr>
                <w:rFonts w:asciiTheme="minorHAnsi" w:eastAsia="Courier New" w:hAnsiTheme="minorHAnsi" w:cs="Courier New"/>
              </w:rPr>
              <w:t xml:space="preserve">báze </w:t>
            </w:r>
            <w:r w:rsidRPr="006878E6">
              <w:rPr>
                <w:rFonts w:asciiTheme="minorHAnsi" w:hAnsiTheme="minorHAnsi"/>
              </w:rPr>
              <w:t>– město – instituce</w:t>
            </w:r>
          </w:p>
        </w:tc>
      </w:tr>
      <w:tr w:rsidR="00B641D5" w:rsidRPr="006878E6" w:rsidTr="00B641D5">
        <w:tc>
          <w:tcPr>
            <w:tcW w:w="2639"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b/>
                <w:color w:val="E5004B"/>
              </w:rPr>
            </w:pPr>
            <w:r w:rsidRPr="006878E6">
              <w:rPr>
                <w:rFonts w:asciiTheme="minorHAnsi" w:hAnsiTheme="minorHAnsi"/>
                <w:b/>
                <w:color w:val="E5004B"/>
              </w:rPr>
              <w:t>Instituce/Institution</w:t>
            </w:r>
          </w:p>
        </w:tc>
        <w:tc>
          <w:tcPr>
            <w:tcW w:w="3031"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cs="Courier New"/>
              </w:rPr>
            </w:pPr>
            <w:r w:rsidRPr="006878E6">
              <w:rPr>
                <w:rFonts w:asciiTheme="minorHAnsi" w:hAnsiTheme="minorHAnsi" w:cs="Courier New"/>
              </w:rPr>
              <w:t>910##a</w:t>
            </w:r>
          </w:p>
        </w:tc>
        <w:tc>
          <w:tcPr>
            <w:tcW w:w="709"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cs="Arial"/>
              </w:rPr>
            </w:pPr>
            <w:r w:rsidRPr="006878E6">
              <w:rPr>
                <w:rFonts w:asciiTheme="minorHAnsi" w:hAnsiTheme="minorHAnsi" w:cs="Arial"/>
              </w:rPr>
              <w:t>M</w:t>
            </w:r>
          </w:p>
        </w:tc>
        <w:tc>
          <w:tcPr>
            <w:tcW w:w="2977" w:type="dxa"/>
            <w:tcBorders>
              <w:top w:val="single" w:sz="4" w:space="0" w:color="auto"/>
              <w:left w:val="single" w:sz="4" w:space="0" w:color="auto"/>
              <w:bottom w:val="single" w:sz="4" w:space="0" w:color="auto"/>
              <w:right w:val="single" w:sz="4" w:space="0" w:color="auto"/>
            </w:tcBorders>
            <w:hideMark/>
          </w:tcPr>
          <w:p w:rsidR="00B641D5" w:rsidRPr="006878E6" w:rsidRDefault="00B641D5" w:rsidP="006878E6">
            <w:pPr>
              <w:jc w:val="left"/>
              <w:rPr>
                <w:rFonts w:asciiTheme="minorHAnsi" w:hAnsiTheme="minorHAnsi" w:cs="Arial"/>
              </w:rPr>
            </w:pPr>
            <w:r w:rsidRPr="006878E6">
              <w:rPr>
                <w:rFonts w:asciiTheme="minorHAnsi" w:hAnsiTheme="minorHAnsi" w:cs="Arial"/>
              </w:rPr>
              <w:t>Kódované údaje povinně převést před indexací do slovní podoby dle báze ADR, viz http://aleph.nkp.cz/F/?func=file&amp;file_name=find-b&amp;local_base=ADR</w:t>
            </w:r>
          </w:p>
          <w:p w:rsidR="00B641D5" w:rsidRPr="006878E6" w:rsidRDefault="00B641D5" w:rsidP="006878E6">
            <w:pPr>
              <w:jc w:val="left"/>
              <w:rPr>
                <w:rFonts w:asciiTheme="minorHAnsi" w:eastAsia="Courier New" w:hAnsiTheme="minorHAnsi" w:cs="Arial"/>
              </w:rPr>
            </w:pPr>
            <w:r w:rsidRPr="006878E6">
              <w:rPr>
                <w:rFonts w:asciiTheme="minorHAnsi" w:eastAsia="Courier New" w:hAnsiTheme="minorHAnsi" w:cs="Arial"/>
              </w:rPr>
              <w:t>Před/při indexaci záznamy povinně obohacovat o slovní formalizované a alternativní termíny ze SNA:</w:t>
            </w:r>
          </w:p>
          <w:p w:rsidR="00B641D5" w:rsidRPr="006878E6" w:rsidRDefault="00B641D5" w:rsidP="006878E6">
            <w:pPr>
              <w:jc w:val="left"/>
              <w:rPr>
                <w:rFonts w:asciiTheme="minorHAnsi" w:eastAsia="Courier New" w:hAnsiTheme="minorHAnsi" w:cs="Courier New"/>
              </w:rPr>
            </w:pPr>
            <w:r w:rsidRPr="006878E6">
              <w:rPr>
                <w:rFonts w:asciiTheme="minorHAnsi" w:eastAsia="Courier New" w:hAnsiTheme="minorHAnsi" w:cs="Courier New"/>
              </w:rPr>
              <w:t>110?#ab</w:t>
            </w:r>
          </w:p>
          <w:p w:rsidR="00B641D5" w:rsidRPr="006878E6" w:rsidRDefault="00B641D5" w:rsidP="006878E6">
            <w:pPr>
              <w:jc w:val="left"/>
              <w:rPr>
                <w:rFonts w:asciiTheme="minorHAnsi" w:eastAsia="Courier New" w:hAnsiTheme="minorHAnsi" w:cs="Courier New"/>
              </w:rPr>
            </w:pPr>
            <w:r w:rsidRPr="006878E6">
              <w:rPr>
                <w:rFonts w:asciiTheme="minorHAnsi" w:eastAsia="Courier New" w:hAnsiTheme="minorHAnsi" w:cs="Courier New"/>
              </w:rPr>
              <w:t>410?#ab.</w:t>
            </w:r>
          </w:p>
          <w:p w:rsidR="00B641D5" w:rsidRPr="006878E6" w:rsidRDefault="00B641D5" w:rsidP="006878E6">
            <w:pPr>
              <w:jc w:val="left"/>
              <w:rPr>
                <w:rFonts w:asciiTheme="minorHAnsi" w:eastAsia="Courier New" w:hAnsiTheme="minorHAnsi" w:cs="Arial"/>
              </w:rPr>
            </w:pPr>
            <w:r w:rsidRPr="006878E6">
              <w:rPr>
                <w:rFonts w:asciiTheme="minorHAnsi" w:eastAsia="Courier New" w:hAnsiTheme="minorHAnsi" w:cs="Courier New"/>
              </w:rPr>
              <w:t xml:space="preserve">Název instituce propojit s označení zdrojové báze a městem. Zobrazovat hierarchicky: báze </w:t>
            </w:r>
            <w:r w:rsidRPr="006878E6">
              <w:rPr>
                <w:rFonts w:asciiTheme="minorHAnsi" w:hAnsiTheme="minorHAnsi"/>
              </w:rPr>
              <w:t xml:space="preserve">– město – instituce. </w:t>
            </w:r>
            <w:r w:rsidRPr="006878E6">
              <w:rPr>
                <w:rFonts w:asciiTheme="minorHAnsi" w:eastAsia="Courier New" w:hAnsiTheme="minorHAnsi" w:cs="Courier New"/>
                <w:lang w:val="en-US"/>
              </w:rPr>
              <w:t>Zapojit lokaci GPS pro zobrazení na mapě</w:t>
            </w:r>
          </w:p>
        </w:tc>
      </w:tr>
    </w:tbl>
    <w:p w:rsidR="00B641D5" w:rsidRPr="006878E6" w:rsidRDefault="00B641D5" w:rsidP="006878E6">
      <w:pPr>
        <w:jc w:val="left"/>
        <w:rPr>
          <w:rFonts w:asciiTheme="minorHAnsi" w:hAnsiTheme="minorHAnsi" w:cstheme="minorBidi"/>
          <w:sz w:val="20"/>
          <w:szCs w:val="20"/>
        </w:rPr>
      </w:pPr>
    </w:p>
    <w:p w:rsidR="006878E6" w:rsidRDefault="006878E6">
      <w:pPr>
        <w:jc w:val="left"/>
      </w:pPr>
      <w:r>
        <w:br w:type="page"/>
      </w:r>
    </w:p>
    <w:p w:rsidR="006878E6" w:rsidRDefault="006878E6" w:rsidP="006878E6">
      <w:pPr>
        <w:pStyle w:val="Nadpis2"/>
        <w:spacing w:before="0"/>
        <w:jc w:val="left"/>
      </w:pPr>
      <w:bookmarkStart w:id="193" w:name="_Toc405137661"/>
      <w:r>
        <w:lastRenderedPageBreak/>
        <w:t>Příloha 7</w:t>
      </w:r>
      <w:r w:rsidRPr="00CB451B">
        <w:t xml:space="preserve">: </w:t>
      </w:r>
      <w:r>
        <w:t>Uživatelské scénáře</w:t>
      </w:r>
      <w:bookmarkEnd w:id="193"/>
    </w:p>
    <w:p w:rsidR="00BC1B9D" w:rsidRPr="00BC1B9D" w:rsidRDefault="00BC1B9D" w:rsidP="00BC1B9D"/>
    <w:p w:rsidR="00BC1B9D" w:rsidRDefault="00BC1B9D" w:rsidP="00BC1B9D">
      <w:r>
        <w:rPr>
          <w:noProof/>
          <w:lang w:eastAsia="cs-CZ"/>
        </w:rPr>
        <w:drawing>
          <wp:inline distT="0" distB="0" distL="0" distR="0" wp14:anchorId="3931C6EE" wp14:editId="45A97778">
            <wp:extent cx="5270500" cy="3645535"/>
            <wp:effectExtent l="25400" t="25400" r="38100" b="37465"/>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77">
                      <a:extLst>
                        <a:ext uri="{28A0092B-C50C-407E-A947-70E740481C1C}">
                          <a14:useLocalDpi xmlns:a14="http://schemas.microsoft.com/office/drawing/2010/main"/>
                        </a:ext>
                      </a:extLst>
                    </a:blip>
                    <a:stretch>
                      <a:fillRect/>
                    </a:stretch>
                  </pic:blipFill>
                  <pic:spPr>
                    <a:xfrm>
                      <a:off x="0" y="0"/>
                      <a:ext cx="5270500" cy="3645535"/>
                    </a:xfrm>
                    <a:prstGeom prst="rect">
                      <a:avLst/>
                    </a:prstGeom>
                    <a:ln>
                      <a:solidFill>
                        <a:schemeClr val="bg1">
                          <a:lumMod val="50000"/>
                        </a:schemeClr>
                      </a:solidFill>
                    </a:ln>
                  </pic:spPr>
                </pic:pic>
              </a:graphicData>
            </a:graphic>
          </wp:inline>
        </w:drawing>
      </w:r>
    </w:p>
    <w:p w:rsidR="00BC1B9D" w:rsidRDefault="00BC1B9D" w:rsidP="00BC1B9D"/>
    <w:p w:rsidR="00BC1B9D" w:rsidRDefault="00BC1B9D" w:rsidP="00BC1B9D">
      <w:r>
        <w:rPr>
          <w:noProof/>
          <w:lang w:eastAsia="cs-CZ"/>
        </w:rPr>
        <w:drawing>
          <wp:inline distT="0" distB="0" distL="0" distR="0" wp14:anchorId="11591CB9" wp14:editId="22AFAECA">
            <wp:extent cx="5268524" cy="3647440"/>
            <wp:effectExtent l="19050" t="19050" r="27940" b="1016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yna:Desktop:2014-10-02 Mestska knihovna v Praze - prezentace:Slide02.jpg"/>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5268524" cy="3647440"/>
                    </a:xfrm>
                    <a:prstGeom prst="rect">
                      <a:avLst/>
                    </a:prstGeom>
                    <a:ln>
                      <a:solidFill>
                        <a:schemeClr val="bg1">
                          <a:lumMod val="50000"/>
                        </a:schemeClr>
                      </a:solidFill>
                    </a:ln>
                  </pic:spPr>
                </pic:pic>
              </a:graphicData>
            </a:graphic>
          </wp:inline>
        </w:drawing>
      </w:r>
      <w:r>
        <w:br/>
      </w:r>
    </w:p>
    <w:p w:rsidR="00BC1B9D" w:rsidRDefault="00BC1B9D" w:rsidP="00BC1B9D">
      <w:r>
        <w:br w:type="column"/>
      </w:r>
      <w:r>
        <w:rPr>
          <w:noProof/>
          <w:lang w:eastAsia="cs-CZ"/>
        </w:rPr>
        <w:lastRenderedPageBreak/>
        <w:drawing>
          <wp:inline distT="0" distB="0" distL="0" distR="0" wp14:anchorId="48D13D18" wp14:editId="1E21A706">
            <wp:extent cx="5270500" cy="3647440"/>
            <wp:effectExtent l="25400" t="25400" r="38100" b="35560"/>
            <wp:docPr id="47" name="Picture 3" descr="Macintosh HD:Users:Tyna:Desktop:2014-10-02 Mestska knihovna v Praze - prezentace:Slid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yna:Desktop:2014-10-02 Mestska knihovna v Praze - prezentace:Slide03.jpg"/>
                    <pic:cNvPicPr>
                      <a:picLocks noChangeAspect="1" noChangeArrowheads="1"/>
                    </pic:cNvPicPr>
                  </pic:nvPicPr>
                  <pic:blipFill>
                    <a:blip r:embed="rId79">
                      <a:extLst>
                        <a:ext uri="{28A0092B-C50C-407E-A947-70E740481C1C}">
                          <a14:useLocalDpi xmlns:a14="http://schemas.microsoft.com/office/drawing/2010/main"/>
                        </a:ext>
                      </a:extLst>
                    </a:blip>
                    <a:srcRect/>
                    <a:stretch>
                      <a:fillRect/>
                    </a:stretch>
                  </pic:blipFill>
                  <pic:spPr bwMode="auto">
                    <a:xfrm>
                      <a:off x="0" y="0"/>
                      <a:ext cx="5270500" cy="3647440"/>
                    </a:xfrm>
                    <a:prstGeom prst="rect">
                      <a:avLst/>
                    </a:prstGeom>
                    <a:ln>
                      <a:solidFill>
                        <a:schemeClr val="bg1">
                          <a:lumMod val="50000"/>
                        </a:schemeClr>
                      </a:solidFill>
                    </a:ln>
                  </pic:spPr>
                </pic:pic>
              </a:graphicData>
            </a:graphic>
          </wp:inline>
        </w:drawing>
      </w:r>
    </w:p>
    <w:p w:rsidR="00BC1B9D" w:rsidRDefault="00BC1B9D" w:rsidP="00BC1B9D"/>
    <w:p w:rsidR="00BC1B9D" w:rsidRDefault="00BC1B9D" w:rsidP="00BC1B9D">
      <w:r>
        <w:rPr>
          <w:noProof/>
          <w:lang w:eastAsia="cs-CZ"/>
        </w:rPr>
        <w:drawing>
          <wp:inline distT="0" distB="0" distL="0" distR="0" wp14:anchorId="0C115AD6" wp14:editId="10D68C6D">
            <wp:extent cx="5270500" cy="3647440"/>
            <wp:effectExtent l="25400" t="25400" r="38100" b="35560"/>
            <wp:docPr id="49" name="Picture 4" descr="Macintosh HD:Users:Tyna:Desktop:2014-10-02 Mestska knihovna v Praze - prezentace:Slid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yna:Desktop:2014-10-02 Mestska knihovna v Praze - prezentace:Slide04.jpg"/>
                    <pic:cNvPicPr>
                      <a:picLocks noChangeAspect="1" noChangeArrowheads="1"/>
                    </pic:cNvPicPr>
                  </pic:nvPicPr>
                  <pic:blipFill>
                    <a:blip r:embed="rId80">
                      <a:extLst>
                        <a:ext uri="{28A0092B-C50C-407E-A947-70E740481C1C}">
                          <a14:useLocalDpi xmlns:a14="http://schemas.microsoft.com/office/drawing/2010/main"/>
                        </a:ext>
                      </a:extLst>
                    </a:blip>
                    <a:srcRect/>
                    <a:stretch>
                      <a:fillRect/>
                    </a:stretch>
                  </pic:blipFill>
                  <pic:spPr bwMode="auto">
                    <a:xfrm>
                      <a:off x="0" y="0"/>
                      <a:ext cx="5270500" cy="3647440"/>
                    </a:xfrm>
                    <a:prstGeom prst="rect">
                      <a:avLst/>
                    </a:prstGeom>
                    <a:ln>
                      <a:solidFill>
                        <a:schemeClr val="bg1">
                          <a:lumMod val="50000"/>
                        </a:schemeClr>
                      </a:solidFill>
                    </a:ln>
                  </pic:spPr>
                </pic:pic>
              </a:graphicData>
            </a:graphic>
          </wp:inline>
        </w:drawing>
      </w:r>
    </w:p>
    <w:p w:rsidR="00BC1B9D" w:rsidRDefault="00BC1B9D" w:rsidP="00BC1B9D">
      <w:r>
        <w:rPr>
          <w:noProof/>
          <w:lang w:eastAsia="cs-CZ"/>
        </w:rPr>
        <w:lastRenderedPageBreak/>
        <w:drawing>
          <wp:inline distT="0" distB="0" distL="0" distR="0" wp14:anchorId="11D5EC6B" wp14:editId="56DB8EE6">
            <wp:extent cx="5270500" cy="3647440"/>
            <wp:effectExtent l="25400" t="25400" r="38100" b="35560"/>
            <wp:docPr id="50" name="Picture 5" descr="Macintosh HD:Users:Tyna:Desktop:2014-10-02 Mestska knihovna v Praze - prezentace:Slide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yna:Desktop:2014-10-02 Mestska knihovna v Praze - prezentace:Slide05.jpg"/>
                    <pic:cNvPicPr>
                      <a:picLocks noChangeAspect="1" noChangeArrowheads="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5270500" cy="3647440"/>
                    </a:xfrm>
                    <a:prstGeom prst="rect">
                      <a:avLst/>
                    </a:prstGeom>
                    <a:ln>
                      <a:solidFill>
                        <a:schemeClr val="bg1">
                          <a:lumMod val="50000"/>
                        </a:schemeClr>
                      </a:solidFill>
                    </a:ln>
                  </pic:spPr>
                </pic:pic>
              </a:graphicData>
            </a:graphic>
          </wp:inline>
        </w:drawing>
      </w:r>
    </w:p>
    <w:p w:rsidR="00BC1B9D" w:rsidRDefault="00BC1B9D" w:rsidP="00BC1B9D"/>
    <w:p w:rsidR="00BC1B9D" w:rsidRDefault="00BC1B9D" w:rsidP="00BC1B9D">
      <w:r>
        <w:rPr>
          <w:noProof/>
          <w:lang w:eastAsia="cs-CZ"/>
        </w:rPr>
        <w:drawing>
          <wp:inline distT="0" distB="0" distL="0" distR="0" wp14:anchorId="4005F914" wp14:editId="403140D8">
            <wp:extent cx="5270500" cy="3647440"/>
            <wp:effectExtent l="25400" t="25400" r="38100" b="35560"/>
            <wp:docPr id="51" name="Picture 6" descr="Macintosh HD:Users:Tyna:Desktop:2014-10-02 Mestska knihovna v Praze - prezentace:Slid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yna:Desktop:2014-10-02 Mestska knihovna v Praze - prezentace:Slide06.jpg"/>
                    <pic:cNvPicPr>
                      <a:picLocks noChangeAspect="1" noChangeArrowheads="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5270500" cy="3647440"/>
                    </a:xfrm>
                    <a:prstGeom prst="rect">
                      <a:avLst/>
                    </a:prstGeom>
                    <a:ln>
                      <a:solidFill>
                        <a:schemeClr val="bg1">
                          <a:lumMod val="50000"/>
                        </a:schemeClr>
                      </a:solidFill>
                    </a:ln>
                  </pic:spPr>
                </pic:pic>
              </a:graphicData>
            </a:graphic>
          </wp:inline>
        </w:drawing>
      </w:r>
    </w:p>
    <w:p w:rsidR="00BC1B9D" w:rsidRDefault="00BC1B9D" w:rsidP="00BC1B9D">
      <w:r>
        <w:rPr>
          <w:noProof/>
          <w:lang w:eastAsia="cs-CZ"/>
        </w:rPr>
        <w:lastRenderedPageBreak/>
        <w:drawing>
          <wp:inline distT="0" distB="0" distL="0" distR="0" wp14:anchorId="3C916A5F" wp14:editId="31AA986D">
            <wp:extent cx="5270500" cy="3647440"/>
            <wp:effectExtent l="25400" t="25400" r="38100" b="35560"/>
            <wp:docPr id="52" name="Picture 7" descr="Macintosh HD:Users:Tyna:Desktop:2014-10-02 Mestska knihovna v Praze - prezentace:Slide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Tyna:Desktop:2014-10-02 Mestska knihovna v Praze - prezentace:Slide07.jpg"/>
                    <pic:cNvPicPr>
                      <a:picLocks noChangeAspect="1" noChangeArrowheads="1"/>
                    </pic:cNvPicPr>
                  </pic:nvPicPr>
                  <pic:blipFill>
                    <a:blip r:embed="rId83">
                      <a:extLst>
                        <a:ext uri="{28A0092B-C50C-407E-A947-70E740481C1C}">
                          <a14:useLocalDpi xmlns:a14="http://schemas.microsoft.com/office/drawing/2010/main"/>
                        </a:ext>
                      </a:extLst>
                    </a:blip>
                    <a:srcRect/>
                    <a:stretch>
                      <a:fillRect/>
                    </a:stretch>
                  </pic:blipFill>
                  <pic:spPr bwMode="auto">
                    <a:xfrm>
                      <a:off x="0" y="0"/>
                      <a:ext cx="5270500" cy="3647440"/>
                    </a:xfrm>
                    <a:prstGeom prst="rect">
                      <a:avLst/>
                    </a:prstGeom>
                    <a:ln>
                      <a:solidFill>
                        <a:schemeClr val="bg1">
                          <a:lumMod val="50000"/>
                        </a:schemeClr>
                      </a:solidFill>
                    </a:ln>
                  </pic:spPr>
                </pic:pic>
              </a:graphicData>
            </a:graphic>
          </wp:inline>
        </w:drawing>
      </w:r>
    </w:p>
    <w:p w:rsidR="00BC1B9D" w:rsidRDefault="00BC1B9D" w:rsidP="00BC1B9D"/>
    <w:p w:rsidR="00BC1B9D" w:rsidRDefault="00BC1B9D" w:rsidP="00BC1B9D">
      <w:r>
        <w:rPr>
          <w:noProof/>
          <w:lang w:eastAsia="cs-CZ"/>
        </w:rPr>
        <w:drawing>
          <wp:inline distT="0" distB="0" distL="0" distR="0" wp14:anchorId="78A6663C" wp14:editId="22AD076E">
            <wp:extent cx="5270500" cy="3647440"/>
            <wp:effectExtent l="25400" t="25400" r="38100" b="35560"/>
            <wp:docPr id="53" name="Picture 8" descr="Macintosh HD:Users:Tyna:Desktop:2014-10-02 Mestska knihovna v Praze - prezentace:Slid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Tyna:Desktop:2014-10-02 Mestska knihovna v Praze - prezentace:Slide08.jpg"/>
                    <pic:cNvPicPr>
                      <a:picLocks noChangeAspect="1" noChangeArrowheads="1"/>
                    </pic:cNvPicPr>
                  </pic:nvPicPr>
                  <pic:blipFill>
                    <a:blip r:embed="rId84">
                      <a:extLst>
                        <a:ext uri="{28A0092B-C50C-407E-A947-70E740481C1C}">
                          <a14:useLocalDpi xmlns:a14="http://schemas.microsoft.com/office/drawing/2010/main"/>
                        </a:ext>
                      </a:extLst>
                    </a:blip>
                    <a:srcRect/>
                    <a:stretch>
                      <a:fillRect/>
                    </a:stretch>
                  </pic:blipFill>
                  <pic:spPr bwMode="auto">
                    <a:xfrm>
                      <a:off x="0" y="0"/>
                      <a:ext cx="5270500" cy="3647440"/>
                    </a:xfrm>
                    <a:prstGeom prst="rect">
                      <a:avLst/>
                    </a:prstGeom>
                    <a:ln>
                      <a:solidFill>
                        <a:schemeClr val="bg1">
                          <a:lumMod val="50000"/>
                        </a:schemeClr>
                      </a:solidFill>
                    </a:ln>
                  </pic:spPr>
                </pic:pic>
              </a:graphicData>
            </a:graphic>
          </wp:inline>
        </w:drawing>
      </w:r>
    </w:p>
    <w:p w:rsidR="00BC1B9D" w:rsidRDefault="00BC1B9D" w:rsidP="00BC1B9D">
      <w:r>
        <w:br w:type="column"/>
      </w:r>
      <w:r>
        <w:rPr>
          <w:noProof/>
          <w:lang w:eastAsia="cs-CZ"/>
        </w:rPr>
        <w:lastRenderedPageBreak/>
        <w:drawing>
          <wp:inline distT="0" distB="0" distL="0" distR="0" wp14:anchorId="6302D58F" wp14:editId="7EC7BD8A">
            <wp:extent cx="5270500" cy="3647440"/>
            <wp:effectExtent l="25400" t="25400" r="38100" b="35560"/>
            <wp:docPr id="54" name="Picture 9" descr="Macintosh HD:Users:Tyna:Desktop:2014-10-02 Mestska knihovna v Praze - prezentace:Slide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Tyna:Desktop:2014-10-02 Mestska knihovna v Praze - prezentace:Slide09.jpg"/>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5270500" cy="3647440"/>
                    </a:xfrm>
                    <a:prstGeom prst="rect">
                      <a:avLst/>
                    </a:prstGeom>
                    <a:ln>
                      <a:solidFill>
                        <a:schemeClr val="bg1">
                          <a:lumMod val="50000"/>
                        </a:schemeClr>
                      </a:solidFill>
                    </a:ln>
                  </pic:spPr>
                </pic:pic>
              </a:graphicData>
            </a:graphic>
          </wp:inline>
        </w:drawing>
      </w:r>
    </w:p>
    <w:p w:rsidR="00BC1B9D" w:rsidRDefault="00BC1B9D" w:rsidP="00BC1B9D"/>
    <w:p w:rsidR="00BC1B9D" w:rsidRDefault="00BC1B9D" w:rsidP="00BC1B9D">
      <w:r>
        <w:rPr>
          <w:noProof/>
          <w:lang w:eastAsia="cs-CZ"/>
        </w:rPr>
        <w:drawing>
          <wp:inline distT="0" distB="0" distL="0" distR="0" wp14:anchorId="4FBF5B3B" wp14:editId="7B1BC943">
            <wp:extent cx="5270500" cy="3647440"/>
            <wp:effectExtent l="25400" t="25400" r="38100" b="35560"/>
            <wp:docPr id="55" name="Picture 10" descr="Macintosh HD:Users:Tyna:Desktop:2014-10-02 Mestska knihovna v Praze - prezentace: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Tyna:Desktop:2014-10-02 Mestska knihovna v Praze - prezentace:Slide10.jpg"/>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5270500" cy="3647440"/>
                    </a:xfrm>
                    <a:prstGeom prst="rect">
                      <a:avLst/>
                    </a:prstGeom>
                    <a:ln>
                      <a:solidFill>
                        <a:schemeClr val="bg1">
                          <a:lumMod val="50000"/>
                        </a:schemeClr>
                      </a:solidFill>
                    </a:ln>
                  </pic:spPr>
                </pic:pic>
              </a:graphicData>
            </a:graphic>
          </wp:inline>
        </w:drawing>
      </w:r>
    </w:p>
    <w:p w:rsidR="00BC1B9D" w:rsidRDefault="00BC1B9D" w:rsidP="00BC1B9D">
      <w:r>
        <w:br w:type="column"/>
      </w:r>
      <w:r>
        <w:rPr>
          <w:noProof/>
          <w:lang w:eastAsia="cs-CZ"/>
        </w:rPr>
        <w:lastRenderedPageBreak/>
        <w:drawing>
          <wp:inline distT="0" distB="0" distL="0" distR="0" wp14:anchorId="7404FF94" wp14:editId="7ECDD4B6">
            <wp:extent cx="5268524" cy="3647440"/>
            <wp:effectExtent l="19050" t="19050" r="27940" b="10160"/>
            <wp:docPr id="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Tyna:Desktop:2014-10-02 Mestska knihovna v Praze - prezentace:Slide11.jpg"/>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5268524" cy="3647440"/>
                    </a:xfrm>
                    <a:prstGeom prst="rect">
                      <a:avLst/>
                    </a:prstGeom>
                    <a:ln>
                      <a:solidFill>
                        <a:schemeClr val="bg1">
                          <a:lumMod val="50000"/>
                        </a:schemeClr>
                      </a:solidFill>
                    </a:ln>
                  </pic:spPr>
                </pic:pic>
              </a:graphicData>
            </a:graphic>
          </wp:inline>
        </w:drawing>
      </w:r>
    </w:p>
    <w:p w:rsidR="00BC1B9D" w:rsidRDefault="00BC1B9D" w:rsidP="00BC1B9D"/>
    <w:p w:rsidR="00BC1B9D" w:rsidRDefault="00BC1B9D" w:rsidP="00BC1B9D">
      <w:r>
        <w:rPr>
          <w:noProof/>
          <w:lang w:eastAsia="cs-CZ"/>
        </w:rPr>
        <w:drawing>
          <wp:inline distT="0" distB="0" distL="0" distR="0" wp14:anchorId="39664560" wp14:editId="23804613">
            <wp:extent cx="5270500" cy="3647440"/>
            <wp:effectExtent l="25400" t="25400" r="38100" b="35560"/>
            <wp:docPr id="57" name="Picture 12" descr="Macintosh HD:Users:Tyna:Desktop:2014-10-02 Mestska knihovna v Praze - prezentace: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Tyna:Desktop:2014-10-02 Mestska knihovna v Praze - prezentace:Slide12.jpg"/>
                    <pic:cNvPicPr>
                      <a:picLocks noChangeAspect="1" noChangeArrowheads="1"/>
                    </pic:cNvPicPr>
                  </pic:nvPicPr>
                  <pic:blipFill>
                    <a:blip r:embed="rId88">
                      <a:extLst>
                        <a:ext uri="{28A0092B-C50C-407E-A947-70E740481C1C}">
                          <a14:useLocalDpi xmlns:a14="http://schemas.microsoft.com/office/drawing/2010/main"/>
                        </a:ext>
                      </a:extLst>
                    </a:blip>
                    <a:srcRect/>
                    <a:stretch>
                      <a:fillRect/>
                    </a:stretch>
                  </pic:blipFill>
                  <pic:spPr bwMode="auto">
                    <a:xfrm>
                      <a:off x="0" y="0"/>
                      <a:ext cx="5270500" cy="3647440"/>
                    </a:xfrm>
                    <a:prstGeom prst="rect">
                      <a:avLst/>
                    </a:prstGeom>
                    <a:ln>
                      <a:solidFill>
                        <a:schemeClr val="bg1">
                          <a:lumMod val="50000"/>
                        </a:schemeClr>
                      </a:solidFill>
                    </a:ln>
                  </pic:spPr>
                </pic:pic>
              </a:graphicData>
            </a:graphic>
          </wp:inline>
        </w:drawing>
      </w:r>
    </w:p>
    <w:p w:rsidR="00BC1B9D" w:rsidRDefault="00BC1B9D" w:rsidP="00BC1B9D">
      <w:r>
        <w:br w:type="column"/>
      </w:r>
      <w:r>
        <w:rPr>
          <w:noProof/>
          <w:lang w:eastAsia="cs-CZ"/>
        </w:rPr>
        <w:lastRenderedPageBreak/>
        <w:drawing>
          <wp:inline distT="0" distB="0" distL="0" distR="0" wp14:anchorId="0B0D0459" wp14:editId="0D6C7BB7">
            <wp:extent cx="5270500" cy="3647440"/>
            <wp:effectExtent l="25400" t="25400" r="38100" b="35560"/>
            <wp:docPr id="58" name="Picture 13" descr="Macintosh HD:Users:Tyna:Desktop:2014-10-02 Mestska knihovna v Praze - prezentace: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Tyna:Desktop:2014-10-02 Mestska knihovna v Praze - prezentace:Slide13.jpg"/>
                    <pic:cNvPicPr>
                      <a:picLocks noChangeAspect="1" noChangeArrowheads="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5270500" cy="3647440"/>
                    </a:xfrm>
                    <a:prstGeom prst="rect">
                      <a:avLst/>
                    </a:prstGeom>
                    <a:ln>
                      <a:solidFill>
                        <a:schemeClr val="bg1">
                          <a:lumMod val="50000"/>
                        </a:schemeClr>
                      </a:solidFill>
                    </a:ln>
                  </pic:spPr>
                </pic:pic>
              </a:graphicData>
            </a:graphic>
          </wp:inline>
        </w:drawing>
      </w:r>
    </w:p>
    <w:p w:rsidR="00BC1B9D" w:rsidRDefault="00BC1B9D" w:rsidP="00BC1B9D"/>
    <w:p w:rsidR="00BC1B9D" w:rsidRDefault="00BC1B9D" w:rsidP="00BC1B9D">
      <w:r>
        <w:rPr>
          <w:noProof/>
          <w:lang w:eastAsia="cs-CZ"/>
        </w:rPr>
        <w:drawing>
          <wp:inline distT="0" distB="0" distL="0" distR="0" wp14:anchorId="15D2C37F" wp14:editId="51A29276">
            <wp:extent cx="5270500" cy="3647440"/>
            <wp:effectExtent l="25400" t="25400" r="38100" b="35560"/>
            <wp:docPr id="59" name="Picture 14" descr="Macintosh HD:Users:Tyna:Desktop:2014-10-02 Mestska knihovna v Praze - prezentace: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Tyna:Desktop:2014-10-02 Mestska knihovna v Praze - prezentace:Slide14.jpg"/>
                    <pic:cNvPicPr>
                      <a:picLocks noChangeAspect="1"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5270500" cy="3647440"/>
                    </a:xfrm>
                    <a:prstGeom prst="rect">
                      <a:avLst/>
                    </a:prstGeom>
                    <a:ln>
                      <a:solidFill>
                        <a:schemeClr val="bg1">
                          <a:lumMod val="50000"/>
                        </a:schemeClr>
                      </a:solidFill>
                    </a:ln>
                  </pic:spPr>
                </pic:pic>
              </a:graphicData>
            </a:graphic>
          </wp:inline>
        </w:drawing>
      </w:r>
    </w:p>
    <w:p w:rsidR="00BC1B9D" w:rsidRDefault="00BC1B9D" w:rsidP="00BC1B9D">
      <w:r>
        <w:br w:type="column"/>
      </w:r>
      <w:r>
        <w:rPr>
          <w:noProof/>
          <w:lang w:eastAsia="cs-CZ"/>
        </w:rPr>
        <w:lastRenderedPageBreak/>
        <w:drawing>
          <wp:inline distT="0" distB="0" distL="0" distR="0" wp14:anchorId="64D9A2F7" wp14:editId="0C4DBF5E">
            <wp:extent cx="5270500" cy="3647440"/>
            <wp:effectExtent l="25400" t="25400" r="38100" b="35560"/>
            <wp:docPr id="60" name="Picture 15" descr="Macintosh HD:Users:Tyna:Desktop:2014-10-02 Mestska knihovna v Praze - prezentace: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Tyna:Desktop:2014-10-02 Mestska knihovna v Praze - prezentace:Slide15.jpg"/>
                    <pic:cNvPicPr>
                      <a:picLocks noChangeAspect="1" noChangeArrowheads="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5270500" cy="3647440"/>
                    </a:xfrm>
                    <a:prstGeom prst="rect">
                      <a:avLst/>
                    </a:prstGeom>
                    <a:ln>
                      <a:solidFill>
                        <a:schemeClr val="bg1">
                          <a:lumMod val="50000"/>
                        </a:schemeClr>
                      </a:solidFill>
                    </a:ln>
                  </pic:spPr>
                </pic:pic>
              </a:graphicData>
            </a:graphic>
          </wp:inline>
        </w:drawing>
      </w:r>
    </w:p>
    <w:p w:rsidR="00BC1B9D" w:rsidRDefault="00BC1B9D" w:rsidP="00BC1B9D"/>
    <w:p w:rsidR="00BC1B9D" w:rsidRDefault="00BC1B9D" w:rsidP="00BC1B9D">
      <w:r>
        <w:rPr>
          <w:noProof/>
          <w:lang w:eastAsia="cs-CZ"/>
        </w:rPr>
        <w:drawing>
          <wp:inline distT="0" distB="0" distL="0" distR="0" wp14:anchorId="1DB32043" wp14:editId="7BE97D22">
            <wp:extent cx="5270500" cy="3647440"/>
            <wp:effectExtent l="25400" t="25400" r="38100" b="35560"/>
            <wp:docPr id="61" name="Picture 16" descr="Macintosh HD:Users:Tyna:Desktop:2014-10-02 Mestska knihovna v Praze - prezentace:Slid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Tyna:Desktop:2014-10-02 Mestska knihovna v Praze - prezentace:Slide16.jpg"/>
                    <pic:cNvPicPr>
                      <a:picLocks noChangeAspect="1" noChangeArrowheads="1"/>
                    </pic:cNvPicPr>
                  </pic:nvPicPr>
                  <pic:blipFill>
                    <a:blip r:embed="rId92">
                      <a:extLst>
                        <a:ext uri="{28A0092B-C50C-407E-A947-70E740481C1C}">
                          <a14:useLocalDpi xmlns:a14="http://schemas.microsoft.com/office/drawing/2010/main"/>
                        </a:ext>
                      </a:extLst>
                    </a:blip>
                    <a:srcRect/>
                    <a:stretch>
                      <a:fillRect/>
                    </a:stretch>
                  </pic:blipFill>
                  <pic:spPr bwMode="auto">
                    <a:xfrm>
                      <a:off x="0" y="0"/>
                      <a:ext cx="5270500" cy="3647440"/>
                    </a:xfrm>
                    <a:prstGeom prst="rect">
                      <a:avLst/>
                    </a:prstGeom>
                    <a:ln>
                      <a:solidFill>
                        <a:schemeClr val="bg1">
                          <a:lumMod val="50000"/>
                        </a:schemeClr>
                      </a:solidFill>
                    </a:ln>
                  </pic:spPr>
                </pic:pic>
              </a:graphicData>
            </a:graphic>
          </wp:inline>
        </w:drawing>
      </w:r>
    </w:p>
    <w:p w:rsidR="00BC1B9D" w:rsidRDefault="00BC1B9D" w:rsidP="00BC1B9D">
      <w:r>
        <w:br w:type="column"/>
      </w:r>
      <w:r>
        <w:rPr>
          <w:noProof/>
          <w:lang w:eastAsia="cs-CZ"/>
        </w:rPr>
        <w:lastRenderedPageBreak/>
        <w:drawing>
          <wp:inline distT="0" distB="0" distL="0" distR="0" wp14:anchorId="4772768A" wp14:editId="0D3A6946">
            <wp:extent cx="5270500" cy="3647440"/>
            <wp:effectExtent l="25400" t="25400" r="38100" b="35560"/>
            <wp:docPr id="62" name="Picture 17" descr="Macintosh HD:Users:Tyna:Desktop:2014-10-02 Mestska knihovna v Praze - prezentace:Slid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Tyna:Desktop:2014-10-02 Mestska knihovna v Praze - prezentace:Slide17.jpg"/>
                    <pic:cNvPicPr>
                      <a:picLocks noChangeAspect="1" noChangeArrowheads="1"/>
                    </pic:cNvPicPr>
                  </pic:nvPicPr>
                  <pic:blipFill>
                    <a:blip r:embed="rId93">
                      <a:extLst>
                        <a:ext uri="{28A0092B-C50C-407E-A947-70E740481C1C}">
                          <a14:useLocalDpi xmlns:a14="http://schemas.microsoft.com/office/drawing/2010/main"/>
                        </a:ext>
                      </a:extLst>
                    </a:blip>
                    <a:srcRect/>
                    <a:stretch>
                      <a:fillRect/>
                    </a:stretch>
                  </pic:blipFill>
                  <pic:spPr bwMode="auto">
                    <a:xfrm>
                      <a:off x="0" y="0"/>
                      <a:ext cx="5270500" cy="3647440"/>
                    </a:xfrm>
                    <a:prstGeom prst="rect">
                      <a:avLst/>
                    </a:prstGeom>
                    <a:ln>
                      <a:solidFill>
                        <a:schemeClr val="bg1">
                          <a:lumMod val="50000"/>
                        </a:schemeClr>
                      </a:solidFill>
                    </a:ln>
                  </pic:spPr>
                </pic:pic>
              </a:graphicData>
            </a:graphic>
          </wp:inline>
        </w:drawing>
      </w:r>
    </w:p>
    <w:p w:rsidR="00BC1B9D" w:rsidRDefault="00BC1B9D" w:rsidP="00BC1B9D"/>
    <w:p w:rsidR="00BC1B9D" w:rsidRDefault="00BC1B9D" w:rsidP="00BC1B9D">
      <w:r>
        <w:rPr>
          <w:noProof/>
          <w:lang w:eastAsia="cs-CZ"/>
        </w:rPr>
        <w:drawing>
          <wp:inline distT="0" distB="0" distL="0" distR="0" wp14:anchorId="14E54D71" wp14:editId="3BD8A591">
            <wp:extent cx="5268524" cy="3647440"/>
            <wp:effectExtent l="19050" t="19050" r="27940" b="10160"/>
            <wp:docPr id="6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Tyna:Desktop:2014-10-02 Mestska knihovna v Praze - prezentace:Slide18.jpg"/>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bwMode="auto">
                    <a:xfrm>
                      <a:off x="0" y="0"/>
                      <a:ext cx="5268524" cy="3647440"/>
                    </a:xfrm>
                    <a:prstGeom prst="rect">
                      <a:avLst/>
                    </a:prstGeom>
                    <a:ln>
                      <a:solidFill>
                        <a:schemeClr val="bg1">
                          <a:lumMod val="50000"/>
                        </a:schemeClr>
                      </a:solidFill>
                    </a:ln>
                  </pic:spPr>
                </pic:pic>
              </a:graphicData>
            </a:graphic>
          </wp:inline>
        </w:drawing>
      </w:r>
    </w:p>
    <w:p w:rsidR="00BC1B9D" w:rsidRDefault="00BC1B9D" w:rsidP="00BC1B9D">
      <w:r>
        <w:br w:type="column"/>
      </w:r>
      <w:r>
        <w:rPr>
          <w:noProof/>
          <w:lang w:eastAsia="cs-CZ"/>
        </w:rPr>
        <w:lastRenderedPageBreak/>
        <w:drawing>
          <wp:inline distT="0" distB="0" distL="0" distR="0" wp14:anchorId="01548A64" wp14:editId="234DC239">
            <wp:extent cx="5270500" cy="3647440"/>
            <wp:effectExtent l="25400" t="25400" r="38100" b="35560"/>
            <wp:docPr id="64" name="Picture 19" descr="Macintosh HD:Users:Tyna:Desktop:2014-10-02 Mestska knihovna v Praze - prezentace:Slid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Tyna:Desktop:2014-10-02 Mestska knihovna v Praze - prezentace:Slide19.jpg"/>
                    <pic:cNvPicPr>
                      <a:picLocks noChangeAspect="1" noChangeArrowheads="1"/>
                    </pic:cNvPicPr>
                  </pic:nvPicPr>
                  <pic:blipFill>
                    <a:blip r:embed="rId95">
                      <a:extLst>
                        <a:ext uri="{28A0092B-C50C-407E-A947-70E740481C1C}">
                          <a14:useLocalDpi xmlns:a14="http://schemas.microsoft.com/office/drawing/2010/main"/>
                        </a:ext>
                      </a:extLst>
                    </a:blip>
                    <a:srcRect/>
                    <a:stretch>
                      <a:fillRect/>
                    </a:stretch>
                  </pic:blipFill>
                  <pic:spPr bwMode="auto">
                    <a:xfrm>
                      <a:off x="0" y="0"/>
                      <a:ext cx="5270500" cy="3647440"/>
                    </a:xfrm>
                    <a:prstGeom prst="rect">
                      <a:avLst/>
                    </a:prstGeom>
                    <a:ln>
                      <a:solidFill>
                        <a:schemeClr val="bg1">
                          <a:lumMod val="50000"/>
                        </a:schemeClr>
                      </a:solidFill>
                    </a:ln>
                  </pic:spPr>
                </pic:pic>
              </a:graphicData>
            </a:graphic>
          </wp:inline>
        </w:drawing>
      </w:r>
    </w:p>
    <w:p w:rsidR="00BC1B9D" w:rsidRDefault="00BC1B9D" w:rsidP="00BC1B9D"/>
    <w:p w:rsidR="00BC1B9D" w:rsidRDefault="00BC1B9D" w:rsidP="00BC1B9D">
      <w:r>
        <w:rPr>
          <w:noProof/>
          <w:lang w:eastAsia="cs-CZ"/>
        </w:rPr>
        <w:drawing>
          <wp:inline distT="0" distB="0" distL="0" distR="0" wp14:anchorId="7920B868" wp14:editId="774F5FDB">
            <wp:extent cx="5270500" cy="3647440"/>
            <wp:effectExtent l="25400" t="25400" r="38100" b="35560"/>
            <wp:docPr id="65" name="Picture 20" descr="Macintosh HD:Users:Tyna:Desktop:2014-10-02 Mestska knihovna v Praze - prezentace:Slid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Tyna:Desktop:2014-10-02 Mestska knihovna v Praze - prezentace:Slide20.jpg"/>
                    <pic:cNvPicPr>
                      <a:picLocks noChangeAspect="1" noChangeArrowheads="1"/>
                    </pic:cNvPicPr>
                  </pic:nvPicPr>
                  <pic:blipFill>
                    <a:blip r:embed="rId96">
                      <a:extLst>
                        <a:ext uri="{28A0092B-C50C-407E-A947-70E740481C1C}">
                          <a14:useLocalDpi xmlns:a14="http://schemas.microsoft.com/office/drawing/2010/main"/>
                        </a:ext>
                      </a:extLst>
                    </a:blip>
                    <a:srcRect/>
                    <a:stretch>
                      <a:fillRect/>
                    </a:stretch>
                  </pic:blipFill>
                  <pic:spPr bwMode="auto">
                    <a:xfrm>
                      <a:off x="0" y="0"/>
                      <a:ext cx="5270500" cy="3647440"/>
                    </a:xfrm>
                    <a:prstGeom prst="rect">
                      <a:avLst/>
                    </a:prstGeom>
                    <a:ln>
                      <a:solidFill>
                        <a:schemeClr val="bg1">
                          <a:lumMod val="50000"/>
                        </a:schemeClr>
                      </a:solidFill>
                    </a:ln>
                  </pic:spPr>
                </pic:pic>
              </a:graphicData>
            </a:graphic>
          </wp:inline>
        </w:drawing>
      </w:r>
    </w:p>
    <w:p w:rsidR="00BC1B9D" w:rsidRDefault="00BC1B9D" w:rsidP="00BC1B9D">
      <w:r>
        <w:br w:type="column"/>
      </w:r>
      <w:r>
        <w:rPr>
          <w:noProof/>
          <w:lang w:eastAsia="cs-CZ"/>
        </w:rPr>
        <w:lastRenderedPageBreak/>
        <w:drawing>
          <wp:inline distT="0" distB="0" distL="0" distR="0" wp14:anchorId="3B1D568F" wp14:editId="6F8E8B7B">
            <wp:extent cx="5270500" cy="3647440"/>
            <wp:effectExtent l="25400" t="25400" r="38100" b="35560"/>
            <wp:docPr id="66" name="Picture 21" descr="Macintosh HD:Users:Tyna:Desktop:2014-10-02 Mestska knihovna v Praze - prezentace:Slid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Tyna:Desktop:2014-10-02 Mestska knihovna v Praze - prezentace:Slide21.jpg"/>
                    <pic:cNvPicPr>
                      <a:picLocks noChangeAspect="1" noChangeArrowheads="1"/>
                    </pic:cNvPicPr>
                  </pic:nvPicPr>
                  <pic:blipFill>
                    <a:blip r:embed="rId97">
                      <a:extLst>
                        <a:ext uri="{28A0092B-C50C-407E-A947-70E740481C1C}">
                          <a14:useLocalDpi xmlns:a14="http://schemas.microsoft.com/office/drawing/2010/main"/>
                        </a:ext>
                      </a:extLst>
                    </a:blip>
                    <a:srcRect/>
                    <a:stretch>
                      <a:fillRect/>
                    </a:stretch>
                  </pic:blipFill>
                  <pic:spPr bwMode="auto">
                    <a:xfrm>
                      <a:off x="0" y="0"/>
                      <a:ext cx="5270500" cy="3647440"/>
                    </a:xfrm>
                    <a:prstGeom prst="rect">
                      <a:avLst/>
                    </a:prstGeom>
                    <a:ln>
                      <a:solidFill>
                        <a:schemeClr val="bg1">
                          <a:lumMod val="50000"/>
                        </a:schemeClr>
                      </a:solidFill>
                    </a:ln>
                  </pic:spPr>
                </pic:pic>
              </a:graphicData>
            </a:graphic>
          </wp:inline>
        </w:drawing>
      </w:r>
    </w:p>
    <w:p w:rsidR="00BC1B9D" w:rsidRDefault="00BC1B9D" w:rsidP="00BC1B9D"/>
    <w:p w:rsidR="00BC1B9D" w:rsidRDefault="00BC1B9D" w:rsidP="00BC1B9D">
      <w:r>
        <w:rPr>
          <w:noProof/>
          <w:lang w:eastAsia="cs-CZ"/>
        </w:rPr>
        <w:drawing>
          <wp:inline distT="0" distB="0" distL="0" distR="0" wp14:anchorId="4A89DE3A" wp14:editId="261F2A2B">
            <wp:extent cx="5270500" cy="3647440"/>
            <wp:effectExtent l="25400" t="25400" r="38100" b="35560"/>
            <wp:docPr id="67" name="Picture 22" descr="Macintosh HD:Users:Tyna:Desktop:2014-10-02 Mestska knihovna v Praze - prezentace:Slid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Tyna:Desktop:2014-10-02 Mestska knihovna v Praze - prezentace:Slide22.jpg"/>
                    <pic:cNvPicPr>
                      <a:picLocks noChangeAspect="1" noChangeArrowheads="1"/>
                    </pic:cNvPicPr>
                  </pic:nvPicPr>
                  <pic:blipFill>
                    <a:blip r:embed="rId98">
                      <a:extLst>
                        <a:ext uri="{28A0092B-C50C-407E-A947-70E740481C1C}">
                          <a14:useLocalDpi xmlns:a14="http://schemas.microsoft.com/office/drawing/2010/main"/>
                        </a:ext>
                      </a:extLst>
                    </a:blip>
                    <a:srcRect/>
                    <a:stretch>
                      <a:fillRect/>
                    </a:stretch>
                  </pic:blipFill>
                  <pic:spPr bwMode="auto">
                    <a:xfrm>
                      <a:off x="0" y="0"/>
                      <a:ext cx="5270500" cy="3647440"/>
                    </a:xfrm>
                    <a:prstGeom prst="rect">
                      <a:avLst/>
                    </a:prstGeom>
                    <a:ln>
                      <a:solidFill>
                        <a:schemeClr val="bg1">
                          <a:lumMod val="50000"/>
                        </a:schemeClr>
                      </a:solidFill>
                    </a:ln>
                  </pic:spPr>
                </pic:pic>
              </a:graphicData>
            </a:graphic>
          </wp:inline>
        </w:drawing>
      </w:r>
    </w:p>
    <w:p w:rsidR="00BC1B9D" w:rsidRDefault="00BC1B9D" w:rsidP="00BC1B9D">
      <w:r>
        <w:br w:type="column"/>
      </w:r>
      <w:r>
        <w:rPr>
          <w:noProof/>
          <w:lang w:eastAsia="cs-CZ"/>
        </w:rPr>
        <w:lastRenderedPageBreak/>
        <w:drawing>
          <wp:inline distT="0" distB="0" distL="0" distR="0" wp14:anchorId="14A177F5" wp14:editId="1183BEA9">
            <wp:extent cx="5270500" cy="3647440"/>
            <wp:effectExtent l="25400" t="25400" r="38100" b="35560"/>
            <wp:docPr id="68" name="Picture 23" descr="Macintosh HD:Users:Tyna:Desktop:2014-10-02 Mestska knihovna v Praze - prezentace:Slid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Tyna:Desktop:2014-10-02 Mestska knihovna v Praze - prezentace:Slide23.jpg"/>
                    <pic:cNvPicPr>
                      <a:picLocks noChangeAspect="1" noChangeArrowheads="1"/>
                    </pic:cNvPicPr>
                  </pic:nvPicPr>
                  <pic:blipFill>
                    <a:blip r:embed="rId99">
                      <a:extLst>
                        <a:ext uri="{28A0092B-C50C-407E-A947-70E740481C1C}">
                          <a14:useLocalDpi xmlns:a14="http://schemas.microsoft.com/office/drawing/2010/main"/>
                        </a:ext>
                      </a:extLst>
                    </a:blip>
                    <a:srcRect/>
                    <a:stretch>
                      <a:fillRect/>
                    </a:stretch>
                  </pic:blipFill>
                  <pic:spPr bwMode="auto">
                    <a:xfrm>
                      <a:off x="0" y="0"/>
                      <a:ext cx="5270500" cy="3647440"/>
                    </a:xfrm>
                    <a:prstGeom prst="rect">
                      <a:avLst/>
                    </a:prstGeom>
                    <a:ln>
                      <a:solidFill>
                        <a:schemeClr val="bg1">
                          <a:lumMod val="50000"/>
                        </a:schemeClr>
                      </a:solidFill>
                    </a:ln>
                  </pic:spPr>
                </pic:pic>
              </a:graphicData>
            </a:graphic>
          </wp:inline>
        </w:drawing>
      </w:r>
    </w:p>
    <w:p w:rsidR="00BC1B9D" w:rsidRDefault="00BC1B9D" w:rsidP="00BC1B9D"/>
    <w:p w:rsidR="00BC1B9D" w:rsidRDefault="00BC1B9D" w:rsidP="00BC1B9D">
      <w:r>
        <w:rPr>
          <w:noProof/>
          <w:lang w:eastAsia="cs-CZ"/>
        </w:rPr>
        <w:drawing>
          <wp:inline distT="0" distB="0" distL="0" distR="0" wp14:anchorId="063605E8" wp14:editId="618D44B6">
            <wp:extent cx="5270500" cy="3647440"/>
            <wp:effectExtent l="25400" t="25400" r="38100" b="35560"/>
            <wp:docPr id="69" name="Picture 24" descr="Macintosh HD:Users:Tyna:Desktop:2014-10-02 Mestska knihovna v Praze - prezentace:Slid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Tyna:Desktop:2014-10-02 Mestska knihovna v Praze - prezentace:Slide24.jpg"/>
                    <pic:cNvPicPr>
                      <a:picLocks noChangeAspect="1" noChangeArrowheads="1"/>
                    </pic:cNvPicPr>
                  </pic:nvPicPr>
                  <pic:blipFill>
                    <a:blip r:embed="rId100">
                      <a:extLst>
                        <a:ext uri="{28A0092B-C50C-407E-A947-70E740481C1C}">
                          <a14:useLocalDpi xmlns:a14="http://schemas.microsoft.com/office/drawing/2010/main"/>
                        </a:ext>
                      </a:extLst>
                    </a:blip>
                    <a:srcRect/>
                    <a:stretch>
                      <a:fillRect/>
                    </a:stretch>
                  </pic:blipFill>
                  <pic:spPr bwMode="auto">
                    <a:xfrm>
                      <a:off x="0" y="0"/>
                      <a:ext cx="5270500" cy="3647440"/>
                    </a:xfrm>
                    <a:prstGeom prst="rect">
                      <a:avLst/>
                    </a:prstGeom>
                    <a:ln>
                      <a:solidFill>
                        <a:schemeClr val="bg1">
                          <a:lumMod val="50000"/>
                        </a:schemeClr>
                      </a:solidFill>
                    </a:ln>
                  </pic:spPr>
                </pic:pic>
              </a:graphicData>
            </a:graphic>
          </wp:inline>
        </w:drawing>
      </w:r>
    </w:p>
    <w:p w:rsidR="00B641D5" w:rsidRPr="00B641D5" w:rsidRDefault="00B641D5" w:rsidP="00BC1B9D"/>
    <w:sectPr w:rsidR="00B641D5" w:rsidRPr="00B641D5" w:rsidSect="00F427EC">
      <w:headerReference w:type="default" r:id="rId101"/>
      <w:footerReference w:type="default" r:id="rId102"/>
      <w:headerReference w:type="first" r:id="rId103"/>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0DE1" w:rsidRDefault="00250DE1" w:rsidP="00C7376C">
      <w:r>
        <w:separator/>
      </w:r>
    </w:p>
  </w:endnote>
  <w:endnote w:type="continuationSeparator" w:id="0">
    <w:p w:rsidR="00250DE1" w:rsidRDefault="00250DE1" w:rsidP="00C737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Trebuchet MS">
    <w:panose1 w:val="020B0603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Bold">
    <w:altName w:val="Times New Roman"/>
    <w:charset w:val="00"/>
    <w:family w:val="swiss"/>
    <w:pitch w:val="default"/>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BoldItalic">
    <w:panose1 w:val="00000000000000000000"/>
    <w:charset w:val="EE"/>
    <w:family w:val="auto"/>
    <w:notTrueType/>
    <w:pitch w:val="default"/>
    <w:sig w:usb0="00000005" w:usb1="00000000" w:usb2="00000000" w:usb3="00000000" w:csb0="00000002" w:csb1="00000000"/>
  </w:font>
  <w:font w:name="TimesNewRoman,Italic">
    <w:panose1 w:val="00000000000000000000"/>
    <w:charset w:val="EE"/>
    <w:family w:val="auto"/>
    <w:notTrueType/>
    <w:pitch w:val="default"/>
    <w:sig w:usb0="00000005" w:usb1="00000000" w:usb2="00000000" w:usb3="00000000" w:csb0="00000002" w:csb1="00000000"/>
  </w:font>
  <w:font w:name="TimesNewRoman">
    <w:panose1 w:val="00000000000000000000"/>
    <w:charset w:val="EE"/>
    <w:family w:val="auto"/>
    <w:notTrueType/>
    <w:pitch w:val="default"/>
    <w:sig w:usb0="00000005" w:usb1="00000000" w:usb2="00000000" w:usb3="00000000" w:csb0="00000002" w:csb1="00000000"/>
  </w:font>
  <w:font w:name="ArialMT">
    <w:altName w:val="Times New Roman"/>
    <w:panose1 w:val="00000000000000000000"/>
    <w:charset w:val="EE"/>
    <w:family w:val="auto"/>
    <w:notTrueType/>
    <w:pitch w:val="default"/>
    <w:sig w:usb0="00000007" w:usb1="00000000" w:usb2="00000000" w:usb3="00000000" w:csb0="00000003" w:csb1="00000000"/>
  </w:font>
  <w:font w:name="Trebuchet MS Bold">
    <w:altName w:val="Times New Roman"/>
    <w:charset w:val="00"/>
    <w:family w:val="roman"/>
    <w:pitch w:val="default"/>
  </w:font>
  <w:font w:name="Verdana">
    <w:panose1 w:val="020B0604030504040204"/>
    <w:charset w:val="EE"/>
    <w:family w:val="swiss"/>
    <w:pitch w:val="variable"/>
    <w:sig w:usb0="A10006FF" w:usb1="4000205B" w:usb2="00000010" w:usb3="00000000" w:csb0="0000019F" w:csb1="00000000"/>
  </w:font>
  <w:font w:name="TrebuchetMS">
    <w:panose1 w:val="00000000000000000000"/>
    <w:charset w:val="EE"/>
    <w:family w:val="auto"/>
    <w:notTrueType/>
    <w:pitch w:val="default"/>
    <w:sig w:usb0="00000005" w:usb1="00000000" w:usb2="00000000" w:usb3="00000000" w:csb0="00000002"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8251561"/>
      <w:docPartObj>
        <w:docPartGallery w:val="Page Numbers (Bottom of Page)"/>
        <w:docPartUnique/>
      </w:docPartObj>
    </w:sdtPr>
    <w:sdtEndPr/>
    <w:sdtContent>
      <w:p w:rsidR="00174E92" w:rsidRDefault="00174E92">
        <w:pPr>
          <w:pStyle w:val="Zpat"/>
          <w:jc w:val="center"/>
        </w:pPr>
        <w:r>
          <w:fldChar w:fldCharType="begin"/>
        </w:r>
        <w:r>
          <w:instrText>PAGE   \* MERGEFORMAT</w:instrText>
        </w:r>
        <w:r>
          <w:fldChar w:fldCharType="separate"/>
        </w:r>
        <w:r w:rsidR="00E613D7">
          <w:rPr>
            <w:noProof/>
          </w:rPr>
          <w:t>5</w:t>
        </w:r>
        <w:r>
          <w:fldChar w:fldCharType="end"/>
        </w:r>
      </w:p>
    </w:sdtContent>
  </w:sdt>
  <w:p w:rsidR="00174E92" w:rsidRDefault="00174E9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0DE1" w:rsidRDefault="00250DE1" w:rsidP="00C7376C">
      <w:r>
        <w:separator/>
      </w:r>
    </w:p>
  </w:footnote>
  <w:footnote w:type="continuationSeparator" w:id="0">
    <w:p w:rsidR="00250DE1" w:rsidRDefault="00250DE1" w:rsidP="00C7376C">
      <w:r>
        <w:continuationSeparator/>
      </w:r>
    </w:p>
  </w:footnote>
  <w:footnote w:id="1">
    <w:p w:rsidR="00174E92" w:rsidRDefault="00174E92" w:rsidP="00261375">
      <w:pPr>
        <w:pStyle w:val="Textpoznpodarou"/>
        <w:rPr>
          <w:sz w:val="16"/>
          <w:szCs w:val="16"/>
        </w:rPr>
      </w:pPr>
      <w:r>
        <w:rPr>
          <w:rStyle w:val="Znakapoznpodarou"/>
          <w:rFonts w:ascii="Calibri" w:hAnsi="Calibri"/>
          <w:sz w:val="16"/>
          <w:szCs w:val="16"/>
        </w:rPr>
        <w:t>*</w:t>
      </w:r>
      <w:r>
        <w:rPr>
          <w:sz w:val="16"/>
          <w:szCs w:val="16"/>
        </w:rPr>
        <w:t xml:space="preserve"> např. projekt InternetArchive / Wayback Machine Brewstera Kahle, český WebArchiv nebo podobné projekty</w:t>
      </w:r>
    </w:p>
  </w:footnote>
  <w:footnote w:id="2">
    <w:p w:rsidR="00174E92" w:rsidRDefault="00174E92" w:rsidP="00261375">
      <w:pPr>
        <w:pStyle w:val="Textpoznpodarou"/>
        <w:jc w:val="both"/>
        <w:rPr>
          <w:sz w:val="16"/>
          <w:szCs w:val="16"/>
        </w:rPr>
      </w:pPr>
      <w:r>
        <w:rPr>
          <w:rStyle w:val="Znakapoznpodarou"/>
          <w:rFonts w:ascii="Calibri" w:hAnsi="Calibri"/>
        </w:rPr>
        <w:t>**</w:t>
      </w:r>
      <w:r>
        <w:rPr>
          <w:sz w:val="16"/>
          <w:szCs w:val="16"/>
        </w:rPr>
        <w:t xml:space="preserve"> např. Infozdroje.cz (realizuje společnost Albertina icome Praha s.r.o., dodavatel zahraničních elektronických informačních zdrojů pro vědu, výzkum, vzděláván) - cílem projektu je zpřehlednit přístup k informačním zdrojům z jednotlivých institucí, usnadnit zveřejňování informací o konsorciálních projektech a informovat uživatele o novinkách a pomůckách k jednotlivým informačním zdrojům. Od roku 2010 jsou informace o jednotlivých zdrojích dostupné pouze konkrétní instituci s předplatným ke zdroji/zdrojům v rozsahu konkrétních IP adres. </w:t>
      </w:r>
    </w:p>
  </w:footnote>
  <w:footnote w:id="3">
    <w:p w:rsidR="00174E92" w:rsidRDefault="00174E92" w:rsidP="00A215B7">
      <w:pPr>
        <w:pStyle w:val="Textpoznpodarou"/>
        <w:rPr>
          <w:sz w:val="16"/>
          <w:szCs w:val="16"/>
          <w:lang w:val="x-none"/>
        </w:rPr>
      </w:pPr>
      <w:r>
        <w:rPr>
          <w:rStyle w:val="Znakapoznpodarou"/>
          <w:rFonts w:ascii="Calibri" w:hAnsi="Calibri"/>
          <w:sz w:val="16"/>
          <w:szCs w:val="16"/>
        </w:rPr>
        <w:t>***</w:t>
      </w:r>
      <w:r>
        <w:rPr>
          <w:sz w:val="16"/>
          <w:szCs w:val="16"/>
        </w:rPr>
        <w:t xml:space="preserve"> </w:t>
      </w:r>
      <w:r>
        <w:rPr>
          <w:sz w:val="16"/>
          <w:szCs w:val="16"/>
          <w:lang w:eastAsia="en-US"/>
        </w:rPr>
        <w:t>Dokumenty, které neprocházejí tradičním vydavatelským postupem, typicky: vysokoškolské kvalifikační práce, sborníky z konferencí, výzkumné a další zprávy, aj.</w:t>
      </w:r>
    </w:p>
  </w:footnote>
  <w:footnote w:id="4">
    <w:p w:rsidR="00174E92" w:rsidRDefault="00174E92" w:rsidP="000B77F6">
      <w:pPr>
        <w:pStyle w:val="Textpoznpodarou"/>
      </w:pPr>
      <w:r>
        <w:rPr>
          <w:rStyle w:val="Znakapoznpodarou"/>
          <w:rFonts w:ascii="Calibri" w:hAnsi="Calibri" w:cs="Calibri"/>
        </w:rPr>
        <w:footnoteRef/>
      </w:r>
      <w:r>
        <w:rPr>
          <w:rFonts w:ascii="Calibri" w:hAnsi="Calibri" w:cs="Calibri"/>
        </w:rPr>
        <w:t xml:space="preserve"> Důvodová zpráva k vládnímu návrhu zákona o veřejných knihovnách. [online]. [cit. 2012-07-30]. Dostupný z &lt;</w:t>
      </w:r>
      <w:hyperlink r:id="rId1" w:history="1">
        <w:r>
          <w:rPr>
            <w:rStyle w:val="Hypertextovodkaz"/>
            <w:rFonts w:ascii="Calibri" w:eastAsia="Calibri" w:hAnsi="Calibri" w:cs="Calibri"/>
          </w:rPr>
          <w:t>http://knihovnam.nkp.cz/sekce.php3?page=03_Leg/01_LegPod/ZakonDuvZpr.htm</w:t>
        </w:r>
      </w:hyperlink>
      <w:r>
        <w:rPr>
          <w:rFonts w:ascii="Calibri" w:hAnsi="Calibri" w:cs="Calibri"/>
        </w:rPr>
        <w:t xml:space="preserve">&gt;.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E92" w:rsidRDefault="00174E92" w:rsidP="00360021">
    <w:pPr>
      <w:pStyle w:val="Zhlav"/>
      <w:pBdr>
        <w:bottom w:val="single" w:sz="12" w:space="1" w:color="auto"/>
      </w:pBdr>
      <w:tabs>
        <w:tab w:val="clear" w:pos="9072"/>
      </w:tabs>
      <w:rPr>
        <w:b/>
        <w:bCs/>
        <w:sz w:val="20"/>
        <w:szCs w:val="20"/>
      </w:rPr>
    </w:pPr>
    <w:r w:rsidRPr="00F5712B">
      <w:rPr>
        <w:b/>
        <w:bCs/>
        <w:sz w:val="20"/>
        <w:szCs w:val="20"/>
      </w:rPr>
      <w:t>Centrální portál českých knihoven</w:t>
    </w:r>
    <w:r w:rsidRPr="00F5712B">
      <w:rPr>
        <w:b/>
        <w:bCs/>
        <w:sz w:val="20"/>
        <w:szCs w:val="20"/>
      </w:rPr>
      <w:tab/>
      <w:t xml:space="preserve">       </w:t>
    </w:r>
    <w:r>
      <w:rPr>
        <w:b/>
        <w:bCs/>
        <w:sz w:val="20"/>
        <w:szCs w:val="20"/>
      </w:rPr>
      <w:t xml:space="preserve">                 </w:t>
    </w:r>
    <w:r w:rsidRPr="00F5712B">
      <w:rPr>
        <w:b/>
        <w:bCs/>
        <w:sz w:val="20"/>
        <w:szCs w:val="20"/>
      </w:rPr>
      <w:t xml:space="preserve"> </w:t>
    </w:r>
    <w:r>
      <w:rPr>
        <w:noProof/>
        <w:lang w:eastAsia="cs-CZ"/>
      </w:rPr>
      <w:drawing>
        <wp:inline distT="0" distB="0" distL="0" distR="0" wp14:anchorId="5EB7A171" wp14:editId="45B957F3">
          <wp:extent cx="1200150" cy="352425"/>
          <wp:effectExtent l="0" t="0" r="0"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352425"/>
                  </a:xfrm>
                  <a:prstGeom prst="rect">
                    <a:avLst/>
                  </a:prstGeom>
                  <a:noFill/>
                  <a:ln>
                    <a:noFill/>
                  </a:ln>
                </pic:spPr>
              </pic:pic>
            </a:graphicData>
          </a:graphic>
        </wp:inline>
      </w:drawing>
    </w:r>
    <w:r w:rsidRPr="00F5712B">
      <w:rPr>
        <w:b/>
        <w:bCs/>
        <w:sz w:val="20"/>
        <w:szCs w:val="20"/>
      </w:rPr>
      <w:t xml:space="preserve">                    Projektový záměr</w:t>
    </w:r>
    <w:r>
      <w:rPr>
        <w:b/>
        <w:bCs/>
        <w:sz w:val="20"/>
        <w:szCs w:val="20"/>
      </w:rPr>
      <w:t xml:space="preserve"> (verze 4)</w:t>
    </w:r>
  </w:p>
  <w:p w:rsidR="00174E92" w:rsidRDefault="00174E92" w:rsidP="00360021">
    <w:pPr>
      <w:pStyle w:val="Zhlav"/>
      <w:pBdr>
        <w:bottom w:val="single" w:sz="12" w:space="1" w:color="auto"/>
      </w:pBdr>
      <w:tabs>
        <w:tab w:val="clear" w:pos="9072"/>
      </w:tabs>
      <w:rPr>
        <w:b/>
        <w:bCs/>
        <w:sz w:val="20"/>
        <w:szCs w:val="20"/>
      </w:rPr>
    </w:pPr>
    <w:r>
      <w:rPr>
        <w:b/>
        <w:bCs/>
        <w:sz w:val="20"/>
        <w:szCs w:val="20"/>
      </w:rPr>
      <w:t xml:space="preserve"> </w:t>
    </w:r>
  </w:p>
  <w:p w:rsidR="00174E92" w:rsidRDefault="00174E92" w:rsidP="00360021">
    <w:pPr>
      <w:pStyle w:val="Zhlav"/>
      <w:tabs>
        <w:tab w:val="clear" w:pos="9072"/>
      </w:tabs>
      <w:rPr>
        <w:b/>
        <w:bCs/>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E92" w:rsidRDefault="00174E92" w:rsidP="009C6C7C">
    <w:pPr>
      <w:pStyle w:val="Zhlav"/>
      <w:tabs>
        <w:tab w:val="clear" w:pos="9072"/>
      </w:tabs>
      <w:rPr>
        <w:b/>
        <w:bCs/>
        <w:sz w:val="20"/>
        <w:szCs w:val="20"/>
      </w:rPr>
    </w:pPr>
    <w:r w:rsidRPr="00F5712B">
      <w:rPr>
        <w:b/>
        <w:bCs/>
        <w:sz w:val="20"/>
        <w:szCs w:val="20"/>
      </w:rPr>
      <w:t>Centrální portál českých knihoven</w:t>
    </w:r>
    <w:r w:rsidRPr="00F5712B">
      <w:rPr>
        <w:b/>
        <w:bCs/>
        <w:sz w:val="20"/>
        <w:szCs w:val="20"/>
      </w:rPr>
      <w:tab/>
      <w:t xml:space="preserve">             </w:t>
    </w:r>
    <w:r>
      <w:rPr>
        <w:noProof/>
        <w:lang w:eastAsia="cs-CZ"/>
      </w:rPr>
      <w:drawing>
        <wp:inline distT="0" distB="0" distL="0" distR="0" wp14:anchorId="379BD9AE" wp14:editId="70FAB336">
          <wp:extent cx="1200150" cy="352425"/>
          <wp:effectExtent l="0" t="0" r="0" b="9525"/>
          <wp:docPr id="20"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352425"/>
                  </a:xfrm>
                  <a:prstGeom prst="rect">
                    <a:avLst/>
                  </a:prstGeom>
                  <a:noFill/>
                  <a:ln>
                    <a:noFill/>
                  </a:ln>
                </pic:spPr>
              </pic:pic>
            </a:graphicData>
          </a:graphic>
        </wp:inline>
      </w:drawing>
    </w:r>
    <w:r w:rsidRPr="00F5712B">
      <w:rPr>
        <w:b/>
        <w:bCs/>
        <w:sz w:val="20"/>
        <w:szCs w:val="20"/>
      </w:rPr>
      <w:t xml:space="preserve">                                         Projektový záměr</w:t>
    </w:r>
    <w:r>
      <w:rPr>
        <w:b/>
        <w:bCs/>
        <w:sz w:val="20"/>
        <w:szCs w:val="20"/>
      </w:rPr>
      <w:t xml:space="preserve"> </w:t>
    </w:r>
  </w:p>
  <w:p w:rsidR="00174E92" w:rsidRDefault="00174E92" w:rsidP="00904177">
    <w:pPr>
      <w:pStyle w:val="Zhlav"/>
      <w:rPr>
        <w:b/>
        <w:bCs/>
        <w:sz w:val="20"/>
        <w:szCs w:val="20"/>
      </w:rPr>
    </w:pPr>
    <w:r>
      <w:rPr>
        <w:noProof/>
        <w:lang w:eastAsia="cs-CZ"/>
      </w:rPr>
      <mc:AlternateContent>
        <mc:Choice Requires="wps">
          <w:drawing>
            <wp:anchor distT="0" distB="0" distL="114300" distR="114300" simplePos="0" relativeHeight="251664384" behindDoc="0" locked="0" layoutInCell="1" allowOverlap="1" wp14:anchorId="5CBA1800" wp14:editId="6A379BBA">
              <wp:simplePos x="0" y="0"/>
              <wp:positionH relativeFrom="column">
                <wp:posOffset>24130</wp:posOffset>
              </wp:positionH>
              <wp:positionV relativeFrom="paragraph">
                <wp:posOffset>126365</wp:posOffset>
              </wp:positionV>
              <wp:extent cx="5734050" cy="8890"/>
              <wp:effectExtent l="0" t="0" r="19050" b="2921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34050" cy="8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1.9pt;margin-top:9.95pt;width:451.5pt;height:.7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"/>
          </w:pict>
        </mc:Fallback>
      </mc:AlternateContent>
    </w:r>
  </w:p>
  <w:p w:rsidR="00174E92" w:rsidRDefault="00174E92">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C2863C50"/>
    <w:lvl w:ilvl="0">
      <w:start w:val="1"/>
      <w:numFmt w:val="bullet"/>
      <w:lvlText w:val=""/>
      <w:lvlJc w:val="left"/>
      <w:pPr>
        <w:tabs>
          <w:tab w:val="num" w:pos="360"/>
        </w:tabs>
        <w:ind w:left="360" w:hanging="360"/>
      </w:pPr>
      <w:rPr>
        <w:rFonts w:ascii="Symbol" w:hAnsi="Symbol" w:hint="default"/>
        <w:u w:val="none"/>
      </w:rPr>
    </w:lvl>
    <w:lvl w:ilvl="1">
      <w:start w:val="1"/>
      <w:numFmt w:val="lowerLetter"/>
      <w:lvlText w:val="%2."/>
      <w:lvlJc w:val="left"/>
      <w:pPr>
        <w:tabs>
          <w:tab w:val="num" w:pos="1080"/>
        </w:tabs>
        <w:ind w:left="1080" w:hanging="360"/>
      </w:pPr>
      <w:rPr>
        <w:u w:val="none"/>
      </w:rPr>
    </w:lvl>
    <w:lvl w:ilvl="2">
      <w:start w:val="1"/>
      <w:numFmt w:val="lowerRoman"/>
      <w:lvlText w:val="%3."/>
      <w:lvlJc w:val="right"/>
      <w:pPr>
        <w:tabs>
          <w:tab w:val="num" w:pos="1800"/>
        </w:tabs>
        <w:ind w:left="1800" w:hanging="180"/>
      </w:pPr>
      <w:rPr>
        <w:u w:val="none"/>
      </w:rPr>
    </w:lvl>
    <w:lvl w:ilvl="3">
      <w:start w:val="1"/>
      <w:numFmt w:val="decimal"/>
      <w:lvlText w:val="%4."/>
      <w:lvlJc w:val="left"/>
      <w:pPr>
        <w:tabs>
          <w:tab w:val="num" w:pos="2520"/>
        </w:tabs>
        <w:ind w:left="2520" w:hanging="360"/>
      </w:pPr>
      <w:rPr>
        <w:u w:val="none"/>
      </w:rPr>
    </w:lvl>
    <w:lvl w:ilvl="4">
      <w:start w:val="1"/>
      <w:numFmt w:val="lowerLetter"/>
      <w:lvlText w:val="%5."/>
      <w:lvlJc w:val="left"/>
      <w:pPr>
        <w:tabs>
          <w:tab w:val="num" w:pos="3240"/>
        </w:tabs>
        <w:ind w:left="3240" w:hanging="360"/>
      </w:pPr>
      <w:rPr>
        <w:u w:val="none"/>
      </w:rPr>
    </w:lvl>
    <w:lvl w:ilvl="5">
      <w:start w:val="1"/>
      <w:numFmt w:val="lowerRoman"/>
      <w:lvlText w:val="%6."/>
      <w:lvlJc w:val="right"/>
      <w:pPr>
        <w:tabs>
          <w:tab w:val="num" w:pos="3960"/>
        </w:tabs>
        <w:ind w:left="3960" w:hanging="180"/>
      </w:pPr>
      <w:rPr>
        <w:u w:val="none"/>
      </w:rPr>
    </w:lvl>
    <w:lvl w:ilvl="6">
      <w:start w:val="1"/>
      <w:numFmt w:val="decimal"/>
      <w:lvlText w:val="%7."/>
      <w:lvlJc w:val="left"/>
      <w:pPr>
        <w:tabs>
          <w:tab w:val="num" w:pos="4680"/>
        </w:tabs>
        <w:ind w:left="4680" w:hanging="360"/>
      </w:pPr>
      <w:rPr>
        <w:u w:val="none"/>
      </w:rPr>
    </w:lvl>
    <w:lvl w:ilvl="7">
      <w:start w:val="1"/>
      <w:numFmt w:val="lowerLetter"/>
      <w:lvlText w:val="%8."/>
      <w:lvlJc w:val="left"/>
      <w:pPr>
        <w:tabs>
          <w:tab w:val="num" w:pos="5400"/>
        </w:tabs>
        <w:ind w:left="5400" w:hanging="360"/>
      </w:pPr>
      <w:rPr>
        <w:u w:val="none"/>
      </w:rPr>
    </w:lvl>
    <w:lvl w:ilvl="8">
      <w:start w:val="1"/>
      <w:numFmt w:val="lowerRoman"/>
      <w:lvlText w:val="%9."/>
      <w:lvlJc w:val="right"/>
      <w:pPr>
        <w:tabs>
          <w:tab w:val="num" w:pos="6120"/>
        </w:tabs>
        <w:ind w:left="6120" w:hanging="180"/>
      </w:pPr>
      <w:rPr>
        <w:u w:val="none"/>
      </w:rPr>
    </w:lvl>
  </w:abstractNum>
  <w:abstractNum w:abstractNumId="1">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multilevel"/>
    <w:tmpl w:val="00000004"/>
    <w:name w:val="WW8Num15"/>
    <w:lvl w:ilvl="0">
      <w:start w:val="1"/>
      <w:numFmt w:val="decimal"/>
      <w:lvlText w:val="%1."/>
      <w:lvlJc w:val="left"/>
      <w:pPr>
        <w:tabs>
          <w:tab w:val="num" w:pos="-128"/>
        </w:tabs>
        <w:ind w:left="-128" w:hanging="360"/>
      </w:pPr>
    </w:lvl>
    <w:lvl w:ilvl="1">
      <w:start w:val="1"/>
      <w:numFmt w:val="decimal"/>
      <w:lvlText w:val="%2."/>
      <w:lvlJc w:val="left"/>
      <w:pPr>
        <w:tabs>
          <w:tab w:val="num" w:pos="232"/>
        </w:tabs>
        <w:ind w:left="232" w:hanging="360"/>
      </w:pPr>
    </w:lvl>
    <w:lvl w:ilvl="2">
      <w:start w:val="1"/>
      <w:numFmt w:val="decimal"/>
      <w:lvlText w:val="%3."/>
      <w:lvlJc w:val="left"/>
      <w:pPr>
        <w:tabs>
          <w:tab w:val="num" w:pos="592"/>
        </w:tabs>
        <w:ind w:left="592" w:hanging="360"/>
      </w:pPr>
    </w:lvl>
    <w:lvl w:ilvl="3">
      <w:start w:val="1"/>
      <w:numFmt w:val="decimal"/>
      <w:lvlText w:val="%4."/>
      <w:lvlJc w:val="left"/>
      <w:pPr>
        <w:tabs>
          <w:tab w:val="num" w:pos="952"/>
        </w:tabs>
        <w:ind w:left="952" w:hanging="360"/>
      </w:pPr>
    </w:lvl>
    <w:lvl w:ilvl="4">
      <w:start w:val="1"/>
      <w:numFmt w:val="decimal"/>
      <w:lvlText w:val="%5."/>
      <w:lvlJc w:val="left"/>
      <w:pPr>
        <w:tabs>
          <w:tab w:val="num" w:pos="1312"/>
        </w:tabs>
        <w:ind w:left="1312" w:hanging="360"/>
      </w:pPr>
    </w:lvl>
    <w:lvl w:ilvl="5">
      <w:start w:val="1"/>
      <w:numFmt w:val="decimal"/>
      <w:lvlText w:val="%6."/>
      <w:lvlJc w:val="left"/>
      <w:pPr>
        <w:tabs>
          <w:tab w:val="num" w:pos="1672"/>
        </w:tabs>
        <w:ind w:left="1672" w:hanging="360"/>
      </w:pPr>
    </w:lvl>
    <w:lvl w:ilvl="6">
      <w:start w:val="1"/>
      <w:numFmt w:val="decimal"/>
      <w:lvlText w:val="%7."/>
      <w:lvlJc w:val="left"/>
      <w:pPr>
        <w:tabs>
          <w:tab w:val="num" w:pos="2032"/>
        </w:tabs>
        <w:ind w:left="2032" w:hanging="360"/>
      </w:pPr>
    </w:lvl>
    <w:lvl w:ilvl="7">
      <w:start w:val="1"/>
      <w:numFmt w:val="decimal"/>
      <w:lvlText w:val="%8."/>
      <w:lvlJc w:val="left"/>
      <w:pPr>
        <w:tabs>
          <w:tab w:val="num" w:pos="2392"/>
        </w:tabs>
        <w:ind w:left="2392" w:hanging="360"/>
      </w:pPr>
    </w:lvl>
    <w:lvl w:ilvl="8">
      <w:start w:val="1"/>
      <w:numFmt w:val="decimal"/>
      <w:lvlText w:val="%9."/>
      <w:lvlJc w:val="left"/>
      <w:pPr>
        <w:tabs>
          <w:tab w:val="num" w:pos="2752"/>
        </w:tabs>
        <w:ind w:left="2752" w:hanging="360"/>
      </w:pPr>
    </w:lvl>
  </w:abstractNum>
  <w:abstractNum w:abstractNumId="3">
    <w:nsid w:val="00000005"/>
    <w:multiLevelType w:val="multilevel"/>
    <w:tmpl w:val="0000000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7"/>
    <w:multiLevelType w:val="multilevel"/>
    <w:tmpl w:val="00000007"/>
    <w:name w:val="WW8Num7"/>
    <w:lvl w:ilvl="0">
      <w:start w:val="1"/>
      <w:numFmt w:val="bullet"/>
      <w:lvlText w:val="•"/>
      <w:lvlJc w:val="left"/>
      <w:pPr>
        <w:tabs>
          <w:tab w:val="num" w:pos="0"/>
        </w:tabs>
        <w:ind w:left="0" w:firstLine="0"/>
      </w:pPr>
      <w:rPr>
        <w:rFonts w:ascii="Times New Roman" w:hAnsi="Times New Roman"/>
        <w:position w:val="0"/>
        <w:sz w:val="24"/>
        <w:vertAlign w:val="baseline"/>
      </w:rPr>
    </w:lvl>
    <w:lvl w:ilvl="1">
      <w:start w:val="1"/>
      <w:numFmt w:val="bullet"/>
      <w:lvlText w:val="•"/>
      <w:lvlJc w:val="left"/>
      <w:pPr>
        <w:tabs>
          <w:tab w:val="num" w:pos="0"/>
        </w:tabs>
        <w:ind w:left="0" w:firstLine="0"/>
      </w:pPr>
      <w:rPr>
        <w:rFonts w:ascii="Times New Roman" w:hAnsi="Times New Roman"/>
        <w:position w:val="0"/>
        <w:sz w:val="24"/>
        <w:vertAlign w:val="baseline"/>
      </w:rPr>
    </w:lvl>
    <w:lvl w:ilvl="2">
      <w:start w:val="1"/>
      <w:numFmt w:val="bullet"/>
      <w:lvlText w:val="•"/>
      <w:lvlJc w:val="left"/>
      <w:pPr>
        <w:tabs>
          <w:tab w:val="num" w:pos="0"/>
        </w:tabs>
        <w:ind w:left="0" w:firstLine="0"/>
      </w:pPr>
      <w:rPr>
        <w:rFonts w:ascii="Times New Roman" w:hAnsi="Times New Roman"/>
        <w:position w:val="0"/>
        <w:sz w:val="24"/>
        <w:vertAlign w:val="baseline"/>
      </w:rPr>
    </w:lvl>
    <w:lvl w:ilvl="3">
      <w:start w:val="1"/>
      <w:numFmt w:val="bullet"/>
      <w:lvlText w:val="•"/>
      <w:lvlJc w:val="left"/>
      <w:pPr>
        <w:tabs>
          <w:tab w:val="num" w:pos="0"/>
        </w:tabs>
        <w:ind w:left="0" w:firstLine="0"/>
      </w:pPr>
      <w:rPr>
        <w:rFonts w:ascii="Times New Roman" w:hAnsi="Times New Roman"/>
        <w:position w:val="0"/>
        <w:sz w:val="24"/>
        <w:vertAlign w:val="baseline"/>
      </w:rPr>
    </w:lvl>
    <w:lvl w:ilvl="4">
      <w:start w:val="1"/>
      <w:numFmt w:val="bullet"/>
      <w:lvlText w:val="•"/>
      <w:lvlJc w:val="left"/>
      <w:pPr>
        <w:tabs>
          <w:tab w:val="num" w:pos="0"/>
        </w:tabs>
        <w:ind w:left="0" w:firstLine="0"/>
      </w:pPr>
      <w:rPr>
        <w:rFonts w:ascii="Times New Roman" w:hAnsi="Times New Roman"/>
        <w:position w:val="0"/>
        <w:sz w:val="24"/>
        <w:vertAlign w:val="baseline"/>
      </w:rPr>
    </w:lvl>
    <w:lvl w:ilvl="5">
      <w:start w:val="1"/>
      <w:numFmt w:val="bullet"/>
      <w:lvlText w:val="•"/>
      <w:lvlJc w:val="left"/>
      <w:pPr>
        <w:tabs>
          <w:tab w:val="num" w:pos="0"/>
        </w:tabs>
        <w:ind w:left="0" w:firstLine="0"/>
      </w:pPr>
      <w:rPr>
        <w:rFonts w:ascii="Times New Roman" w:hAnsi="Times New Roman"/>
        <w:position w:val="0"/>
        <w:sz w:val="24"/>
        <w:vertAlign w:val="baseline"/>
      </w:rPr>
    </w:lvl>
    <w:lvl w:ilvl="6">
      <w:start w:val="1"/>
      <w:numFmt w:val="bullet"/>
      <w:lvlText w:val="•"/>
      <w:lvlJc w:val="left"/>
      <w:pPr>
        <w:tabs>
          <w:tab w:val="num" w:pos="0"/>
        </w:tabs>
        <w:ind w:left="0" w:firstLine="0"/>
      </w:pPr>
      <w:rPr>
        <w:rFonts w:ascii="Times New Roman" w:hAnsi="Times New Roman"/>
        <w:position w:val="0"/>
        <w:sz w:val="24"/>
        <w:vertAlign w:val="baseline"/>
      </w:rPr>
    </w:lvl>
    <w:lvl w:ilvl="7">
      <w:start w:val="1"/>
      <w:numFmt w:val="bullet"/>
      <w:lvlText w:val="•"/>
      <w:lvlJc w:val="left"/>
      <w:pPr>
        <w:tabs>
          <w:tab w:val="num" w:pos="0"/>
        </w:tabs>
        <w:ind w:left="0" w:firstLine="0"/>
      </w:pPr>
      <w:rPr>
        <w:rFonts w:ascii="Times New Roman" w:hAnsi="Times New Roman"/>
        <w:position w:val="0"/>
        <w:sz w:val="24"/>
        <w:vertAlign w:val="baseline"/>
      </w:rPr>
    </w:lvl>
    <w:lvl w:ilvl="8">
      <w:start w:val="1"/>
      <w:numFmt w:val="bullet"/>
      <w:lvlText w:val="•"/>
      <w:lvlJc w:val="left"/>
      <w:pPr>
        <w:tabs>
          <w:tab w:val="num" w:pos="0"/>
        </w:tabs>
        <w:ind w:left="0" w:firstLine="0"/>
      </w:pPr>
      <w:rPr>
        <w:rFonts w:ascii="Times New Roman" w:hAnsi="Times New Roman"/>
        <w:position w:val="0"/>
        <w:sz w:val="24"/>
        <w:vertAlign w:val="baseline"/>
      </w:rPr>
    </w:lvl>
  </w:abstractNum>
  <w:abstractNum w:abstractNumId="5">
    <w:nsid w:val="00000009"/>
    <w:multiLevelType w:val="multilevel"/>
    <w:tmpl w:val="00000009"/>
    <w:name w:val="WW8Num9"/>
    <w:lvl w:ilvl="0">
      <w:numFmt w:val="bullet"/>
      <w:lvlText w:val="•"/>
      <w:lvlJc w:val="left"/>
      <w:pPr>
        <w:tabs>
          <w:tab w:val="num" w:pos="0"/>
        </w:tabs>
        <w:ind w:left="0" w:firstLine="0"/>
      </w:pPr>
      <w:rPr>
        <w:rFonts w:ascii="Times New Roman" w:hAnsi="Times New Roman"/>
        <w:position w:val="0"/>
        <w:sz w:val="24"/>
        <w:vertAlign w:val="baseline"/>
      </w:rPr>
    </w:lvl>
    <w:lvl w:ilvl="1">
      <w:start w:val="1"/>
      <w:numFmt w:val="bullet"/>
      <w:lvlText w:val="•"/>
      <w:lvlJc w:val="left"/>
      <w:pPr>
        <w:tabs>
          <w:tab w:val="num" w:pos="0"/>
        </w:tabs>
        <w:ind w:left="0" w:firstLine="0"/>
      </w:pPr>
      <w:rPr>
        <w:rFonts w:ascii="Times New Roman" w:hAnsi="Times New Roman"/>
        <w:position w:val="0"/>
        <w:sz w:val="24"/>
        <w:vertAlign w:val="baseline"/>
      </w:rPr>
    </w:lvl>
    <w:lvl w:ilvl="2">
      <w:start w:val="1"/>
      <w:numFmt w:val="bullet"/>
      <w:lvlText w:val="•"/>
      <w:lvlJc w:val="left"/>
      <w:pPr>
        <w:tabs>
          <w:tab w:val="num" w:pos="0"/>
        </w:tabs>
        <w:ind w:left="0" w:firstLine="0"/>
      </w:pPr>
      <w:rPr>
        <w:rFonts w:ascii="Times New Roman" w:hAnsi="Times New Roman"/>
        <w:position w:val="0"/>
        <w:sz w:val="24"/>
        <w:vertAlign w:val="baseline"/>
      </w:rPr>
    </w:lvl>
    <w:lvl w:ilvl="3">
      <w:start w:val="1"/>
      <w:numFmt w:val="bullet"/>
      <w:lvlText w:val="•"/>
      <w:lvlJc w:val="left"/>
      <w:pPr>
        <w:tabs>
          <w:tab w:val="num" w:pos="0"/>
        </w:tabs>
        <w:ind w:left="0" w:firstLine="0"/>
      </w:pPr>
      <w:rPr>
        <w:rFonts w:ascii="Times New Roman" w:hAnsi="Times New Roman"/>
        <w:position w:val="0"/>
        <w:sz w:val="24"/>
        <w:vertAlign w:val="baseline"/>
      </w:rPr>
    </w:lvl>
    <w:lvl w:ilvl="4">
      <w:start w:val="1"/>
      <w:numFmt w:val="bullet"/>
      <w:lvlText w:val="•"/>
      <w:lvlJc w:val="left"/>
      <w:pPr>
        <w:tabs>
          <w:tab w:val="num" w:pos="0"/>
        </w:tabs>
        <w:ind w:left="0" w:firstLine="0"/>
      </w:pPr>
      <w:rPr>
        <w:rFonts w:ascii="Times New Roman" w:hAnsi="Times New Roman"/>
        <w:position w:val="0"/>
        <w:sz w:val="24"/>
        <w:vertAlign w:val="baseline"/>
      </w:rPr>
    </w:lvl>
    <w:lvl w:ilvl="5">
      <w:start w:val="1"/>
      <w:numFmt w:val="bullet"/>
      <w:lvlText w:val="•"/>
      <w:lvlJc w:val="left"/>
      <w:pPr>
        <w:tabs>
          <w:tab w:val="num" w:pos="0"/>
        </w:tabs>
        <w:ind w:left="0" w:firstLine="0"/>
      </w:pPr>
      <w:rPr>
        <w:rFonts w:ascii="Times New Roman" w:hAnsi="Times New Roman"/>
        <w:position w:val="0"/>
        <w:sz w:val="24"/>
        <w:vertAlign w:val="baseline"/>
      </w:rPr>
    </w:lvl>
    <w:lvl w:ilvl="6">
      <w:start w:val="1"/>
      <w:numFmt w:val="bullet"/>
      <w:lvlText w:val="•"/>
      <w:lvlJc w:val="left"/>
      <w:pPr>
        <w:tabs>
          <w:tab w:val="num" w:pos="0"/>
        </w:tabs>
        <w:ind w:left="0" w:firstLine="0"/>
      </w:pPr>
      <w:rPr>
        <w:rFonts w:ascii="Times New Roman" w:hAnsi="Times New Roman"/>
        <w:position w:val="0"/>
        <w:sz w:val="24"/>
        <w:vertAlign w:val="baseline"/>
      </w:rPr>
    </w:lvl>
    <w:lvl w:ilvl="7">
      <w:start w:val="1"/>
      <w:numFmt w:val="bullet"/>
      <w:lvlText w:val="•"/>
      <w:lvlJc w:val="left"/>
      <w:pPr>
        <w:tabs>
          <w:tab w:val="num" w:pos="0"/>
        </w:tabs>
        <w:ind w:left="0" w:firstLine="0"/>
      </w:pPr>
      <w:rPr>
        <w:rFonts w:ascii="Times New Roman" w:hAnsi="Times New Roman"/>
        <w:position w:val="0"/>
        <w:sz w:val="24"/>
        <w:vertAlign w:val="baseline"/>
      </w:rPr>
    </w:lvl>
    <w:lvl w:ilvl="8">
      <w:start w:val="1"/>
      <w:numFmt w:val="bullet"/>
      <w:lvlText w:val="•"/>
      <w:lvlJc w:val="left"/>
      <w:pPr>
        <w:tabs>
          <w:tab w:val="num" w:pos="0"/>
        </w:tabs>
        <w:ind w:left="0" w:firstLine="0"/>
      </w:pPr>
      <w:rPr>
        <w:rFonts w:ascii="Times New Roman" w:hAnsi="Times New Roman"/>
        <w:position w:val="0"/>
        <w:sz w:val="24"/>
        <w:vertAlign w:val="baseline"/>
      </w:rPr>
    </w:lvl>
  </w:abstractNum>
  <w:abstractNum w:abstractNumId="6">
    <w:nsid w:val="0000000A"/>
    <w:multiLevelType w:val="multilevel"/>
    <w:tmpl w:val="0000000A"/>
    <w:name w:val="WW8Num10"/>
    <w:lvl w:ilvl="0">
      <w:numFmt w:val="bullet"/>
      <w:lvlText w:val="•"/>
      <w:lvlJc w:val="left"/>
      <w:pPr>
        <w:tabs>
          <w:tab w:val="num" w:pos="0"/>
        </w:tabs>
        <w:ind w:left="0" w:firstLine="0"/>
      </w:pPr>
      <w:rPr>
        <w:rFonts w:ascii="Times New Roman" w:hAnsi="Times New Roman"/>
        <w:position w:val="0"/>
        <w:sz w:val="24"/>
        <w:vertAlign w:val="baseline"/>
      </w:rPr>
    </w:lvl>
    <w:lvl w:ilvl="1">
      <w:start w:val="1"/>
      <w:numFmt w:val="bullet"/>
      <w:lvlText w:val="•"/>
      <w:lvlJc w:val="left"/>
      <w:pPr>
        <w:tabs>
          <w:tab w:val="num" w:pos="0"/>
        </w:tabs>
        <w:ind w:left="0" w:firstLine="0"/>
      </w:pPr>
      <w:rPr>
        <w:rFonts w:ascii="Trebuchet MS" w:hAnsi="Trebuchet MS" w:cs="Trebuchet MS"/>
        <w:position w:val="0"/>
        <w:sz w:val="24"/>
        <w:vertAlign w:val="baseline"/>
      </w:rPr>
    </w:lvl>
    <w:lvl w:ilvl="2">
      <w:start w:val="1"/>
      <w:numFmt w:val="bullet"/>
      <w:lvlText w:val="•"/>
      <w:lvlJc w:val="left"/>
      <w:pPr>
        <w:tabs>
          <w:tab w:val="num" w:pos="0"/>
        </w:tabs>
        <w:ind w:left="0" w:firstLine="0"/>
      </w:pPr>
      <w:rPr>
        <w:rFonts w:ascii="Trebuchet MS" w:hAnsi="Trebuchet MS" w:cs="Trebuchet MS"/>
        <w:position w:val="0"/>
        <w:sz w:val="24"/>
        <w:vertAlign w:val="baseline"/>
      </w:rPr>
    </w:lvl>
    <w:lvl w:ilvl="3">
      <w:start w:val="1"/>
      <w:numFmt w:val="bullet"/>
      <w:lvlText w:val="•"/>
      <w:lvlJc w:val="left"/>
      <w:pPr>
        <w:tabs>
          <w:tab w:val="num" w:pos="0"/>
        </w:tabs>
        <w:ind w:left="0" w:firstLine="0"/>
      </w:pPr>
      <w:rPr>
        <w:rFonts w:ascii="Trebuchet MS" w:hAnsi="Trebuchet MS" w:cs="Trebuchet MS"/>
        <w:position w:val="0"/>
        <w:sz w:val="24"/>
        <w:vertAlign w:val="baseline"/>
      </w:rPr>
    </w:lvl>
    <w:lvl w:ilvl="4">
      <w:start w:val="1"/>
      <w:numFmt w:val="bullet"/>
      <w:lvlText w:val="•"/>
      <w:lvlJc w:val="left"/>
      <w:pPr>
        <w:tabs>
          <w:tab w:val="num" w:pos="0"/>
        </w:tabs>
        <w:ind w:left="0" w:firstLine="0"/>
      </w:pPr>
      <w:rPr>
        <w:rFonts w:ascii="Trebuchet MS" w:hAnsi="Trebuchet MS" w:cs="Trebuchet MS"/>
        <w:position w:val="0"/>
        <w:sz w:val="24"/>
        <w:vertAlign w:val="baseline"/>
      </w:rPr>
    </w:lvl>
    <w:lvl w:ilvl="5">
      <w:start w:val="1"/>
      <w:numFmt w:val="bullet"/>
      <w:lvlText w:val="•"/>
      <w:lvlJc w:val="left"/>
      <w:pPr>
        <w:tabs>
          <w:tab w:val="num" w:pos="0"/>
        </w:tabs>
        <w:ind w:left="0" w:firstLine="0"/>
      </w:pPr>
      <w:rPr>
        <w:rFonts w:ascii="Trebuchet MS" w:hAnsi="Trebuchet MS" w:cs="Trebuchet MS"/>
        <w:position w:val="0"/>
        <w:sz w:val="24"/>
        <w:vertAlign w:val="baseline"/>
      </w:rPr>
    </w:lvl>
    <w:lvl w:ilvl="6">
      <w:start w:val="1"/>
      <w:numFmt w:val="bullet"/>
      <w:lvlText w:val="•"/>
      <w:lvlJc w:val="left"/>
      <w:pPr>
        <w:tabs>
          <w:tab w:val="num" w:pos="0"/>
        </w:tabs>
        <w:ind w:left="0" w:firstLine="0"/>
      </w:pPr>
      <w:rPr>
        <w:rFonts w:ascii="Trebuchet MS" w:hAnsi="Trebuchet MS" w:cs="Trebuchet MS"/>
        <w:position w:val="0"/>
        <w:sz w:val="24"/>
        <w:vertAlign w:val="baseline"/>
      </w:rPr>
    </w:lvl>
    <w:lvl w:ilvl="7">
      <w:start w:val="1"/>
      <w:numFmt w:val="bullet"/>
      <w:lvlText w:val="•"/>
      <w:lvlJc w:val="left"/>
      <w:pPr>
        <w:tabs>
          <w:tab w:val="num" w:pos="0"/>
        </w:tabs>
        <w:ind w:left="0" w:firstLine="0"/>
      </w:pPr>
      <w:rPr>
        <w:rFonts w:ascii="Trebuchet MS" w:hAnsi="Trebuchet MS" w:cs="Trebuchet MS"/>
        <w:position w:val="0"/>
        <w:sz w:val="24"/>
        <w:vertAlign w:val="baseline"/>
      </w:rPr>
    </w:lvl>
    <w:lvl w:ilvl="8">
      <w:start w:val="1"/>
      <w:numFmt w:val="bullet"/>
      <w:lvlText w:val="•"/>
      <w:lvlJc w:val="left"/>
      <w:pPr>
        <w:tabs>
          <w:tab w:val="num" w:pos="0"/>
        </w:tabs>
        <w:ind w:left="0" w:firstLine="0"/>
      </w:pPr>
      <w:rPr>
        <w:rFonts w:ascii="Trebuchet MS" w:hAnsi="Trebuchet MS" w:cs="Trebuchet MS"/>
        <w:position w:val="0"/>
        <w:sz w:val="24"/>
        <w:vertAlign w:val="baseline"/>
      </w:rPr>
    </w:lvl>
  </w:abstractNum>
  <w:abstractNum w:abstractNumId="7">
    <w:nsid w:val="056F16BE"/>
    <w:multiLevelType w:val="hybridMultilevel"/>
    <w:tmpl w:val="664CD4A2"/>
    <w:lvl w:ilvl="0" w:tplc="0405000F">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8">
    <w:nsid w:val="0AE52E93"/>
    <w:multiLevelType w:val="multilevel"/>
    <w:tmpl w:val="00000002"/>
    <w:lvl w:ilvl="0">
      <w:start w:val="1"/>
      <w:numFmt w:val="decimal"/>
      <w:lvlText w:val="%1."/>
      <w:lvlJc w:val="left"/>
      <w:pPr>
        <w:tabs>
          <w:tab w:val="num" w:pos="360"/>
        </w:tabs>
        <w:ind w:left="360" w:hanging="360"/>
      </w:pPr>
      <w:rPr>
        <w:u w:val="none"/>
      </w:rPr>
    </w:lvl>
    <w:lvl w:ilvl="1">
      <w:start w:val="1"/>
      <w:numFmt w:val="lowerLetter"/>
      <w:lvlText w:val="%2."/>
      <w:lvlJc w:val="left"/>
      <w:pPr>
        <w:tabs>
          <w:tab w:val="num" w:pos="1080"/>
        </w:tabs>
        <w:ind w:left="1080" w:hanging="360"/>
      </w:pPr>
      <w:rPr>
        <w:u w:val="none"/>
      </w:rPr>
    </w:lvl>
    <w:lvl w:ilvl="2">
      <w:start w:val="1"/>
      <w:numFmt w:val="lowerRoman"/>
      <w:lvlText w:val="%3."/>
      <w:lvlJc w:val="right"/>
      <w:pPr>
        <w:tabs>
          <w:tab w:val="num" w:pos="1800"/>
        </w:tabs>
        <w:ind w:left="1800" w:hanging="180"/>
      </w:pPr>
      <w:rPr>
        <w:u w:val="none"/>
      </w:rPr>
    </w:lvl>
    <w:lvl w:ilvl="3">
      <w:start w:val="1"/>
      <w:numFmt w:val="decimal"/>
      <w:lvlText w:val="%4."/>
      <w:lvlJc w:val="left"/>
      <w:pPr>
        <w:tabs>
          <w:tab w:val="num" w:pos="2520"/>
        </w:tabs>
        <w:ind w:left="2520" w:hanging="360"/>
      </w:pPr>
      <w:rPr>
        <w:u w:val="none"/>
      </w:rPr>
    </w:lvl>
    <w:lvl w:ilvl="4">
      <w:start w:val="1"/>
      <w:numFmt w:val="lowerLetter"/>
      <w:lvlText w:val="%5."/>
      <w:lvlJc w:val="left"/>
      <w:pPr>
        <w:tabs>
          <w:tab w:val="num" w:pos="3240"/>
        </w:tabs>
        <w:ind w:left="3240" w:hanging="360"/>
      </w:pPr>
      <w:rPr>
        <w:u w:val="none"/>
      </w:rPr>
    </w:lvl>
    <w:lvl w:ilvl="5">
      <w:start w:val="1"/>
      <w:numFmt w:val="lowerRoman"/>
      <w:lvlText w:val="%6."/>
      <w:lvlJc w:val="right"/>
      <w:pPr>
        <w:tabs>
          <w:tab w:val="num" w:pos="3960"/>
        </w:tabs>
        <w:ind w:left="3960" w:hanging="180"/>
      </w:pPr>
      <w:rPr>
        <w:u w:val="none"/>
      </w:rPr>
    </w:lvl>
    <w:lvl w:ilvl="6">
      <w:start w:val="1"/>
      <w:numFmt w:val="decimal"/>
      <w:lvlText w:val="%7."/>
      <w:lvlJc w:val="left"/>
      <w:pPr>
        <w:tabs>
          <w:tab w:val="num" w:pos="4680"/>
        </w:tabs>
        <w:ind w:left="4680" w:hanging="360"/>
      </w:pPr>
      <w:rPr>
        <w:u w:val="none"/>
      </w:rPr>
    </w:lvl>
    <w:lvl w:ilvl="7">
      <w:start w:val="1"/>
      <w:numFmt w:val="lowerLetter"/>
      <w:lvlText w:val="%8."/>
      <w:lvlJc w:val="left"/>
      <w:pPr>
        <w:tabs>
          <w:tab w:val="num" w:pos="5400"/>
        </w:tabs>
        <w:ind w:left="5400" w:hanging="360"/>
      </w:pPr>
      <w:rPr>
        <w:u w:val="none"/>
      </w:rPr>
    </w:lvl>
    <w:lvl w:ilvl="8">
      <w:start w:val="1"/>
      <w:numFmt w:val="lowerRoman"/>
      <w:lvlText w:val="%9."/>
      <w:lvlJc w:val="right"/>
      <w:pPr>
        <w:tabs>
          <w:tab w:val="num" w:pos="6120"/>
        </w:tabs>
        <w:ind w:left="6120" w:hanging="180"/>
      </w:pPr>
      <w:rPr>
        <w:u w:val="none"/>
      </w:rPr>
    </w:lvl>
  </w:abstractNum>
  <w:abstractNum w:abstractNumId="9">
    <w:nsid w:val="0EB9710B"/>
    <w:multiLevelType w:val="hybridMultilevel"/>
    <w:tmpl w:val="F3583AB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1924E7D"/>
    <w:multiLevelType w:val="multilevel"/>
    <w:tmpl w:val="C2863C50"/>
    <w:lvl w:ilvl="0">
      <w:start w:val="1"/>
      <w:numFmt w:val="bullet"/>
      <w:lvlText w:val=""/>
      <w:lvlJc w:val="left"/>
      <w:pPr>
        <w:tabs>
          <w:tab w:val="num" w:pos="360"/>
        </w:tabs>
        <w:ind w:left="360" w:hanging="360"/>
      </w:pPr>
      <w:rPr>
        <w:rFonts w:ascii="Symbol" w:hAnsi="Symbol" w:hint="default"/>
        <w:u w:val="none"/>
      </w:rPr>
    </w:lvl>
    <w:lvl w:ilvl="1">
      <w:start w:val="1"/>
      <w:numFmt w:val="lowerLetter"/>
      <w:lvlText w:val="%2."/>
      <w:lvlJc w:val="left"/>
      <w:pPr>
        <w:tabs>
          <w:tab w:val="num" w:pos="1080"/>
        </w:tabs>
        <w:ind w:left="1080" w:hanging="360"/>
      </w:pPr>
      <w:rPr>
        <w:u w:val="none"/>
      </w:rPr>
    </w:lvl>
    <w:lvl w:ilvl="2">
      <w:start w:val="1"/>
      <w:numFmt w:val="lowerRoman"/>
      <w:lvlText w:val="%3."/>
      <w:lvlJc w:val="right"/>
      <w:pPr>
        <w:tabs>
          <w:tab w:val="num" w:pos="1800"/>
        </w:tabs>
        <w:ind w:left="1800" w:hanging="180"/>
      </w:pPr>
      <w:rPr>
        <w:u w:val="none"/>
      </w:rPr>
    </w:lvl>
    <w:lvl w:ilvl="3">
      <w:start w:val="1"/>
      <w:numFmt w:val="decimal"/>
      <w:lvlText w:val="%4."/>
      <w:lvlJc w:val="left"/>
      <w:pPr>
        <w:tabs>
          <w:tab w:val="num" w:pos="2520"/>
        </w:tabs>
        <w:ind w:left="2520" w:hanging="360"/>
      </w:pPr>
      <w:rPr>
        <w:u w:val="none"/>
      </w:rPr>
    </w:lvl>
    <w:lvl w:ilvl="4">
      <w:start w:val="1"/>
      <w:numFmt w:val="lowerLetter"/>
      <w:lvlText w:val="%5."/>
      <w:lvlJc w:val="left"/>
      <w:pPr>
        <w:tabs>
          <w:tab w:val="num" w:pos="3240"/>
        </w:tabs>
        <w:ind w:left="3240" w:hanging="360"/>
      </w:pPr>
      <w:rPr>
        <w:u w:val="none"/>
      </w:rPr>
    </w:lvl>
    <w:lvl w:ilvl="5">
      <w:start w:val="1"/>
      <w:numFmt w:val="lowerRoman"/>
      <w:lvlText w:val="%6."/>
      <w:lvlJc w:val="right"/>
      <w:pPr>
        <w:tabs>
          <w:tab w:val="num" w:pos="3960"/>
        </w:tabs>
        <w:ind w:left="3960" w:hanging="180"/>
      </w:pPr>
      <w:rPr>
        <w:u w:val="none"/>
      </w:rPr>
    </w:lvl>
    <w:lvl w:ilvl="6">
      <w:start w:val="1"/>
      <w:numFmt w:val="decimal"/>
      <w:lvlText w:val="%7."/>
      <w:lvlJc w:val="left"/>
      <w:pPr>
        <w:tabs>
          <w:tab w:val="num" w:pos="4680"/>
        </w:tabs>
        <w:ind w:left="4680" w:hanging="360"/>
      </w:pPr>
      <w:rPr>
        <w:u w:val="none"/>
      </w:rPr>
    </w:lvl>
    <w:lvl w:ilvl="7">
      <w:start w:val="1"/>
      <w:numFmt w:val="lowerLetter"/>
      <w:lvlText w:val="%8."/>
      <w:lvlJc w:val="left"/>
      <w:pPr>
        <w:tabs>
          <w:tab w:val="num" w:pos="5400"/>
        </w:tabs>
        <w:ind w:left="5400" w:hanging="360"/>
      </w:pPr>
      <w:rPr>
        <w:u w:val="none"/>
      </w:rPr>
    </w:lvl>
    <w:lvl w:ilvl="8">
      <w:start w:val="1"/>
      <w:numFmt w:val="lowerRoman"/>
      <w:lvlText w:val="%9."/>
      <w:lvlJc w:val="right"/>
      <w:pPr>
        <w:tabs>
          <w:tab w:val="num" w:pos="6120"/>
        </w:tabs>
        <w:ind w:left="6120" w:hanging="180"/>
      </w:pPr>
      <w:rPr>
        <w:u w:val="none"/>
      </w:rPr>
    </w:lvl>
  </w:abstractNum>
  <w:abstractNum w:abstractNumId="11">
    <w:nsid w:val="1AAA2407"/>
    <w:multiLevelType w:val="hybridMultilevel"/>
    <w:tmpl w:val="929A9B1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
    <w:nsid w:val="1AC76E2B"/>
    <w:multiLevelType w:val="hybridMultilevel"/>
    <w:tmpl w:val="936880B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
    <w:nsid w:val="1CC85621"/>
    <w:multiLevelType w:val="hybridMultilevel"/>
    <w:tmpl w:val="F632978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1D561946"/>
    <w:multiLevelType w:val="hybridMultilevel"/>
    <w:tmpl w:val="B6A0BB1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
    <w:nsid w:val="1EEC6EA7"/>
    <w:multiLevelType w:val="hybridMultilevel"/>
    <w:tmpl w:val="F81CE8B2"/>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
    <w:nsid w:val="21A14A54"/>
    <w:multiLevelType w:val="multilevel"/>
    <w:tmpl w:val="00000002"/>
    <w:lvl w:ilvl="0">
      <w:start w:val="1"/>
      <w:numFmt w:val="decimal"/>
      <w:lvlText w:val="%1."/>
      <w:lvlJc w:val="left"/>
      <w:pPr>
        <w:tabs>
          <w:tab w:val="num" w:pos="720"/>
        </w:tabs>
        <w:ind w:left="720" w:hanging="360"/>
      </w:pPr>
      <w:rPr>
        <w:u w:val="none"/>
      </w:rPr>
    </w:lvl>
    <w:lvl w:ilvl="1">
      <w:start w:val="1"/>
      <w:numFmt w:val="lowerLetter"/>
      <w:lvlText w:val="%2."/>
      <w:lvlJc w:val="left"/>
      <w:pPr>
        <w:tabs>
          <w:tab w:val="num" w:pos="1440"/>
        </w:tabs>
        <w:ind w:left="1440" w:hanging="360"/>
      </w:pPr>
      <w:rPr>
        <w:u w:val="none"/>
      </w:rPr>
    </w:lvl>
    <w:lvl w:ilvl="2">
      <w:start w:val="1"/>
      <w:numFmt w:val="lowerRoman"/>
      <w:lvlText w:val="%3."/>
      <w:lvlJc w:val="right"/>
      <w:pPr>
        <w:tabs>
          <w:tab w:val="num" w:pos="2160"/>
        </w:tabs>
        <w:ind w:left="2160" w:hanging="180"/>
      </w:pPr>
      <w:rPr>
        <w:u w:val="none"/>
      </w:rPr>
    </w:lvl>
    <w:lvl w:ilvl="3">
      <w:start w:val="1"/>
      <w:numFmt w:val="decimal"/>
      <w:lvlText w:val="%4."/>
      <w:lvlJc w:val="left"/>
      <w:pPr>
        <w:tabs>
          <w:tab w:val="num" w:pos="2880"/>
        </w:tabs>
        <w:ind w:left="2880" w:hanging="360"/>
      </w:pPr>
      <w:rPr>
        <w:u w:val="none"/>
      </w:rPr>
    </w:lvl>
    <w:lvl w:ilvl="4">
      <w:start w:val="1"/>
      <w:numFmt w:val="lowerLetter"/>
      <w:lvlText w:val="%5."/>
      <w:lvlJc w:val="left"/>
      <w:pPr>
        <w:tabs>
          <w:tab w:val="num" w:pos="3600"/>
        </w:tabs>
        <w:ind w:left="3600" w:hanging="360"/>
      </w:pPr>
      <w:rPr>
        <w:u w:val="none"/>
      </w:rPr>
    </w:lvl>
    <w:lvl w:ilvl="5">
      <w:start w:val="1"/>
      <w:numFmt w:val="lowerRoman"/>
      <w:lvlText w:val="%6."/>
      <w:lvlJc w:val="right"/>
      <w:pPr>
        <w:tabs>
          <w:tab w:val="num" w:pos="4320"/>
        </w:tabs>
        <w:ind w:left="4320" w:hanging="180"/>
      </w:pPr>
      <w:rPr>
        <w:u w:val="none"/>
      </w:rPr>
    </w:lvl>
    <w:lvl w:ilvl="6">
      <w:start w:val="1"/>
      <w:numFmt w:val="decimal"/>
      <w:lvlText w:val="%7."/>
      <w:lvlJc w:val="left"/>
      <w:pPr>
        <w:tabs>
          <w:tab w:val="num" w:pos="5040"/>
        </w:tabs>
        <w:ind w:left="5040" w:hanging="360"/>
      </w:pPr>
      <w:rPr>
        <w:u w:val="none"/>
      </w:rPr>
    </w:lvl>
    <w:lvl w:ilvl="7">
      <w:start w:val="1"/>
      <w:numFmt w:val="lowerLetter"/>
      <w:lvlText w:val="%8."/>
      <w:lvlJc w:val="left"/>
      <w:pPr>
        <w:tabs>
          <w:tab w:val="num" w:pos="5760"/>
        </w:tabs>
        <w:ind w:left="5760" w:hanging="360"/>
      </w:pPr>
      <w:rPr>
        <w:u w:val="none"/>
      </w:rPr>
    </w:lvl>
    <w:lvl w:ilvl="8">
      <w:start w:val="1"/>
      <w:numFmt w:val="lowerRoman"/>
      <w:lvlText w:val="%9."/>
      <w:lvlJc w:val="right"/>
      <w:pPr>
        <w:tabs>
          <w:tab w:val="num" w:pos="6480"/>
        </w:tabs>
        <w:ind w:left="6480" w:hanging="180"/>
      </w:pPr>
      <w:rPr>
        <w:u w:val="none"/>
      </w:rPr>
    </w:lvl>
  </w:abstractNum>
  <w:abstractNum w:abstractNumId="17">
    <w:nsid w:val="27C025FB"/>
    <w:multiLevelType w:val="hybridMultilevel"/>
    <w:tmpl w:val="06EAB860"/>
    <w:lvl w:ilvl="0" w:tplc="04050001">
      <w:start w:val="1"/>
      <w:numFmt w:val="bullet"/>
      <w:lvlText w:val=""/>
      <w:lvlJc w:val="left"/>
      <w:pPr>
        <w:ind w:left="720" w:hanging="360"/>
      </w:pPr>
      <w:rPr>
        <w:rFonts w:ascii="Symbol" w:hAnsi="Symbol" w:hint="default"/>
      </w:rPr>
    </w:lvl>
    <w:lvl w:ilvl="1" w:tplc="BE4270FC">
      <w:numFmt w:val="bullet"/>
      <w:lvlText w:val="•"/>
      <w:lvlJc w:val="left"/>
      <w:pPr>
        <w:ind w:left="1440" w:hanging="360"/>
      </w:pPr>
      <w:rPr>
        <w:rFonts w:ascii="Calibri" w:eastAsia="Calibri" w:hAnsi="Calibri" w:cs="Calibr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2AB17BCE"/>
    <w:multiLevelType w:val="hybridMultilevel"/>
    <w:tmpl w:val="6966F81E"/>
    <w:lvl w:ilvl="0" w:tplc="F45892BA">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9">
    <w:nsid w:val="2EFD6770"/>
    <w:multiLevelType w:val="hybridMultilevel"/>
    <w:tmpl w:val="61FC8F0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2F812F95"/>
    <w:multiLevelType w:val="hybridMultilevel"/>
    <w:tmpl w:val="27789B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33D81226"/>
    <w:multiLevelType w:val="hybridMultilevel"/>
    <w:tmpl w:val="04382B3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2">
    <w:nsid w:val="355B1958"/>
    <w:multiLevelType w:val="hybridMultilevel"/>
    <w:tmpl w:val="D80E0D3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3">
    <w:nsid w:val="359B456D"/>
    <w:multiLevelType w:val="multilevel"/>
    <w:tmpl w:val="C2863C50"/>
    <w:lvl w:ilvl="0">
      <w:start w:val="1"/>
      <w:numFmt w:val="bullet"/>
      <w:lvlText w:val=""/>
      <w:lvlJc w:val="left"/>
      <w:pPr>
        <w:tabs>
          <w:tab w:val="num" w:pos="360"/>
        </w:tabs>
        <w:ind w:left="360" w:hanging="360"/>
      </w:pPr>
      <w:rPr>
        <w:rFonts w:ascii="Symbol" w:hAnsi="Symbol" w:hint="default"/>
        <w:u w:val="none"/>
      </w:rPr>
    </w:lvl>
    <w:lvl w:ilvl="1">
      <w:start w:val="1"/>
      <w:numFmt w:val="lowerLetter"/>
      <w:lvlText w:val="%2."/>
      <w:lvlJc w:val="left"/>
      <w:pPr>
        <w:tabs>
          <w:tab w:val="num" w:pos="1080"/>
        </w:tabs>
        <w:ind w:left="1080" w:hanging="360"/>
      </w:pPr>
      <w:rPr>
        <w:u w:val="none"/>
      </w:rPr>
    </w:lvl>
    <w:lvl w:ilvl="2">
      <w:start w:val="1"/>
      <w:numFmt w:val="lowerRoman"/>
      <w:lvlText w:val="%3."/>
      <w:lvlJc w:val="right"/>
      <w:pPr>
        <w:tabs>
          <w:tab w:val="num" w:pos="1800"/>
        </w:tabs>
        <w:ind w:left="1800" w:hanging="180"/>
      </w:pPr>
      <w:rPr>
        <w:u w:val="none"/>
      </w:rPr>
    </w:lvl>
    <w:lvl w:ilvl="3">
      <w:start w:val="1"/>
      <w:numFmt w:val="decimal"/>
      <w:lvlText w:val="%4."/>
      <w:lvlJc w:val="left"/>
      <w:pPr>
        <w:tabs>
          <w:tab w:val="num" w:pos="2520"/>
        </w:tabs>
        <w:ind w:left="2520" w:hanging="360"/>
      </w:pPr>
      <w:rPr>
        <w:u w:val="none"/>
      </w:rPr>
    </w:lvl>
    <w:lvl w:ilvl="4">
      <w:start w:val="1"/>
      <w:numFmt w:val="lowerLetter"/>
      <w:lvlText w:val="%5."/>
      <w:lvlJc w:val="left"/>
      <w:pPr>
        <w:tabs>
          <w:tab w:val="num" w:pos="3240"/>
        </w:tabs>
        <w:ind w:left="3240" w:hanging="360"/>
      </w:pPr>
      <w:rPr>
        <w:u w:val="none"/>
      </w:rPr>
    </w:lvl>
    <w:lvl w:ilvl="5">
      <w:start w:val="1"/>
      <w:numFmt w:val="lowerRoman"/>
      <w:lvlText w:val="%6."/>
      <w:lvlJc w:val="right"/>
      <w:pPr>
        <w:tabs>
          <w:tab w:val="num" w:pos="3960"/>
        </w:tabs>
        <w:ind w:left="3960" w:hanging="180"/>
      </w:pPr>
      <w:rPr>
        <w:u w:val="none"/>
      </w:rPr>
    </w:lvl>
    <w:lvl w:ilvl="6">
      <w:start w:val="1"/>
      <w:numFmt w:val="decimal"/>
      <w:lvlText w:val="%7."/>
      <w:lvlJc w:val="left"/>
      <w:pPr>
        <w:tabs>
          <w:tab w:val="num" w:pos="4680"/>
        </w:tabs>
        <w:ind w:left="4680" w:hanging="360"/>
      </w:pPr>
      <w:rPr>
        <w:u w:val="none"/>
      </w:rPr>
    </w:lvl>
    <w:lvl w:ilvl="7">
      <w:start w:val="1"/>
      <w:numFmt w:val="lowerLetter"/>
      <w:lvlText w:val="%8."/>
      <w:lvlJc w:val="left"/>
      <w:pPr>
        <w:tabs>
          <w:tab w:val="num" w:pos="5400"/>
        </w:tabs>
        <w:ind w:left="5400" w:hanging="360"/>
      </w:pPr>
      <w:rPr>
        <w:u w:val="none"/>
      </w:rPr>
    </w:lvl>
    <w:lvl w:ilvl="8">
      <w:start w:val="1"/>
      <w:numFmt w:val="lowerRoman"/>
      <w:lvlText w:val="%9."/>
      <w:lvlJc w:val="right"/>
      <w:pPr>
        <w:tabs>
          <w:tab w:val="num" w:pos="6120"/>
        </w:tabs>
        <w:ind w:left="6120" w:hanging="180"/>
      </w:pPr>
      <w:rPr>
        <w:u w:val="none"/>
      </w:rPr>
    </w:lvl>
  </w:abstractNum>
  <w:abstractNum w:abstractNumId="24">
    <w:nsid w:val="361624A9"/>
    <w:multiLevelType w:val="hybridMultilevel"/>
    <w:tmpl w:val="2C366B0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5">
    <w:nsid w:val="372376E1"/>
    <w:multiLevelType w:val="multilevel"/>
    <w:tmpl w:val="00000002"/>
    <w:lvl w:ilvl="0">
      <w:start w:val="1"/>
      <w:numFmt w:val="decimal"/>
      <w:lvlText w:val="%1."/>
      <w:lvlJc w:val="left"/>
      <w:pPr>
        <w:tabs>
          <w:tab w:val="num" w:pos="360"/>
        </w:tabs>
        <w:ind w:left="360" w:hanging="360"/>
      </w:pPr>
      <w:rPr>
        <w:u w:val="none"/>
      </w:rPr>
    </w:lvl>
    <w:lvl w:ilvl="1">
      <w:start w:val="1"/>
      <w:numFmt w:val="lowerLetter"/>
      <w:lvlText w:val="%2."/>
      <w:lvlJc w:val="left"/>
      <w:pPr>
        <w:tabs>
          <w:tab w:val="num" w:pos="1080"/>
        </w:tabs>
        <w:ind w:left="1080" w:hanging="360"/>
      </w:pPr>
      <w:rPr>
        <w:u w:val="none"/>
      </w:rPr>
    </w:lvl>
    <w:lvl w:ilvl="2">
      <w:start w:val="1"/>
      <w:numFmt w:val="lowerRoman"/>
      <w:lvlText w:val="%3."/>
      <w:lvlJc w:val="right"/>
      <w:pPr>
        <w:tabs>
          <w:tab w:val="num" w:pos="1800"/>
        </w:tabs>
        <w:ind w:left="1800" w:hanging="180"/>
      </w:pPr>
      <w:rPr>
        <w:u w:val="none"/>
      </w:rPr>
    </w:lvl>
    <w:lvl w:ilvl="3">
      <w:start w:val="1"/>
      <w:numFmt w:val="decimal"/>
      <w:lvlText w:val="%4."/>
      <w:lvlJc w:val="left"/>
      <w:pPr>
        <w:tabs>
          <w:tab w:val="num" w:pos="2520"/>
        </w:tabs>
        <w:ind w:left="2520" w:hanging="360"/>
      </w:pPr>
      <w:rPr>
        <w:u w:val="none"/>
      </w:rPr>
    </w:lvl>
    <w:lvl w:ilvl="4">
      <w:start w:val="1"/>
      <w:numFmt w:val="lowerLetter"/>
      <w:lvlText w:val="%5."/>
      <w:lvlJc w:val="left"/>
      <w:pPr>
        <w:tabs>
          <w:tab w:val="num" w:pos="3240"/>
        </w:tabs>
        <w:ind w:left="3240" w:hanging="360"/>
      </w:pPr>
      <w:rPr>
        <w:u w:val="none"/>
      </w:rPr>
    </w:lvl>
    <w:lvl w:ilvl="5">
      <w:start w:val="1"/>
      <w:numFmt w:val="lowerRoman"/>
      <w:lvlText w:val="%6."/>
      <w:lvlJc w:val="right"/>
      <w:pPr>
        <w:tabs>
          <w:tab w:val="num" w:pos="3960"/>
        </w:tabs>
        <w:ind w:left="3960" w:hanging="180"/>
      </w:pPr>
      <w:rPr>
        <w:u w:val="none"/>
      </w:rPr>
    </w:lvl>
    <w:lvl w:ilvl="6">
      <w:start w:val="1"/>
      <w:numFmt w:val="decimal"/>
      <w:lvlText w:val="%7."/>
      <w:lvlJc w:val="left"/>
      <w:pPr>
        <w:tabs>
          <w:tab w:val="num" w:pos="4680"/>
        </w:tabs>
        <w:ind w:left="4680" w:hanging="360"/>
      </w:pPr>
      <w:rPr>
        <w:u w:val="none"/>
      </w:rPr>
    </w:lvl>
    <w:lvl w:ilvl="7">
      <w:start w:val="1"/>
      <w:numFmt w:val="lowerLetter"/>
      <w:lvlText w:val="%8."/>
      <w:lvlJc w:val="left"/>
      <w:pPr>
        <w:tabs>
          <w:tab w:val="num" w:pos="5400"/>
        </w:tabs>
        <w:ind w:left="5400" w:hanging="360"/>
      </w:pPr>
      <w:rPr>
        <w:u w:val="none"/>
      </w:rPr>
    </w:lvl>
    <w:lvl w:ilvl="8">
      <w:start w:val="1"/>
      <w:numFmt w:val="lowerRoman"/>
      <w:lvlText w:val="%9."/>
      <w:lvlJc w:val="right"/>
      <w:pPr>
        <w:tabs>
          <w:tab w:val="num" w:pos="6120"/>
        </w:tabs>
        <w:ind w:left="6120" w:hanging="180"/>
      </w:pPr>
      <w:rPr>
        <w:u w:val="none"/>
      </w:rPr>
    </w:lvl>
  </w:abstractNum>
  <w:abstractNum w:abstractNumId="26">
    <w:nsid w:val="3B777FBD"/>
    <w:multiLevelType w:val="hybridMultilevel"/>
    <w:tmpl w:val="BA608B0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7">
    <w:nsid w:val="3C0E23D9"/>
    <w:multiLevelType w:val="hybridMultilevel"/>
    <w:tmpl w:val="CD000DEC"/>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3E2B40B8"/>
    <w:multiLevelType w:val="hybridMultilevel"/>
    <w:tmpl w:val="078CF33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9">
    <w:nsid w:val="40EA0574"/>
    <w:multiLevelType w:val="multilevel"/>
    <w:tmpl w:val="C2863C50"/>
    <w:lvl w:ilvl="0">
      <w:start w:val="1"/>
      <w:numFmt w:val="bullet"/>
      <w:lvlText w:val=""/>
      <w:lvlJc w:val="left"/>
      <w:pPr>
        <w:tabs>
          <w:tab w:val="num" w:pos="360"/>
        </w:tabs>
        <w:ind w:left="360" w:hanging="360"/>
      </w:pPr>
      <w:rPr>
        <w:rFonts w:ascii="Symbol" w:hAnsi="Symbol" w:hint="default"/>
        <w:u w:val="none"/>
      </w:rPr>
    </w:lvl>
    <w:lvl w:ilvl="1">
      <w:start w:val="1"/>
      <w:numFmt w:val="lowerLetter"/>
      <w:lvlText w:val="%2."/>
      <w:lvlJc w:val="left"/>
      <w:pPr>
        <w:tabs>
          <w:tab w:val="num" w:pos="1080"/>
        </w:tabs>
        <w:ind w:left="1080" w:hanging="360"/>
      </w:pPr>
      <w:rPr>
        <w:u w:val="none"/>
      </w:rPr>
    </w:lvl>
    <w:lvl w:ilvl="2">
      <w:start w:val="1"/>
      <w:numFmt w:val="lowerRoman"/>
      <w:lvlText w:val="%3."/>
      <w:lvlJc w:val="right"/>
      <w:pPr>
        <w:tabs>
          <w:tab w:val="num" w:pos="1800"/>
        </w:tabs>
        <w:ind w:left="1800" w:hanging="180"/>
      </w:pPr>
      <w:rPr>
        <w:u w:val="none"/>
      </w:rPr>
    </w:lvl>
    <w:lvl w:ilvl="3">
      <w:start w:val="1"/>
      <w:numFmt w:val="decimal"/>
      <w:lvlText w:val="%4."/>
      <w:lvlJc w:val="left"/>
      <w:pPr>
        <w:tabs>
          <w:tab w:val="num" w:pos="2520"/>
        </w:tabs>
        <w:ind w:left="2520" w:hanging="360"/>
      </w:pPr>
      <w:rPr>
        <w:u w:val="none"/>
      </w:rPr>
    </w:lvl>
    <w:lvl w:ilvl="4">
      <w:start w:val="1"/>
      <w:numFmt w:val="lowerLetter"/>
      <w:lvlText w:val="%5."/>
      <w:lvlJc w:val="left"/>
      <w:pPr>
        <w:tabs>
          <w:tab w:val="num" w:pos="3240"/>
        </w:tabs>
        <w:ind w:left="3240" w:hanging="360"/>
      </w:pPr>
      <w:rPr>
        <w:u w:val="none"/>
      </w:rPr>
    </w:lvl>
    <w:lvl w:ilvl="5">
      <w:start w:val="1"/>
      <w:numFmt w:val="lowerRoman"/>
      <w:lvlText w:val="%6."/>
      <w:lvlJc w:val="right"/>
      <w:pPr>
        <w:tabs>
          <w:tab w:val="num" w:pos="3960"/>
        </w:tabs>
        <w:ind w:left="3960" w:hanging="180"/>
      </w:pPr>
      <w:rPr>
        <w:u w:val="none"/>
      </w:rPr>
    </w:lvl>
    <w:lvl w:ilvl="6">
      <w:start w:val="1"/>
      <w:numFmt w:val="decimal"/>
      <w:lvlText w:val="%7."/>
      <w:lvlJc w:val="left"/>
      <w:pPr>
        <w:tabs>
          <w:tab w:val="num" w:pos="4680"/>
        </w:tabs>
        <w:ind w:left="4680" w:hanging="360"/>
      </w:pPr>
      <w:rPr>
        <w:u w:val="none"/>
      </w:rPr>
    </w:lvl>
    <w:lvl w:ilvl="7">
      <w:start w:val="1"/>
      <w:numFmt w:val="lowerLetter"/>
      <w:lvlText w:val="%8."/>
      <w:lvlJc w:val="left"/>
      <w:pPr>
        <w:tabs>
          <w:tab w:val="num" w:pos="5400"/>
        </w:tabs>
        <w:ind w:left="5400" w:hanging="360"/>
      </w:pPr>
      <w:rPr>
        <w:u w:val="none"/>
      </w:rPr>
    </w:lvl>
    <w:lvl w:ilvl="8">
      <w:start w:val="1"/>
      <w:numFmt w:val="lowerRoman"/>
      <w:lvlText w:val="%9."/>
      <w:lvlJc w:val="right"/>
      <w:pPr>
        <w:tabs>
          <w:tab w:val="num" w:pos="6120"/>
        </w:tabs>
        <w:ind w:left="6120" w:hanging="180"/>
      </w:pPr>
      <w:rPr>
        <w:u w:val="none"/>
      </w:rPr>
    </w:lvl>
  </w:abstractNum>
  <w:abstractNum w:abstractNumId="30">
    <w:nsid w:val="43B10DFE"/>
    <w:multiLevelType w:val="multilevel"/>
    <w:tmpl w:val="E328F888"/>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31">
    <w:nsid w:val="49FB669F"/>
    <w:multiLevelType w:val="hybridMultilevel"/>
    <w:tmpl w:val="A92A5EB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2">
    <w:nsid w:val="4E1428F6"/>
    <w:multiLevelType w:val="multilevel"/>
    <w:tmpl w:val="241209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4F8A2279"/>
    <w:multiLevelType w:val="hybridMultilevel"/>
    <w:tmpl w:val="F4B69B94"/>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4">
    <w:nsid w:val="56BF2113"/>
    <w:multiLevelType w:val="hybridMultilevel"/>
    <w:tmpl w:val="2EAA8B7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5">
    <w:nsid w:val="5A7B604C"/>
    <w:multiLevelType w:val="hybridMultilevel"/>
    <w:tmpl w:val="29A2A3E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6">
    <w:nsid w:val="61302777"/>
    <w:multiLevelType w:val="hybridMultilevel"/>
    <w:tmpl w:val="83D2A866"/>
    <w:lvl w:ilvl="0" w:tplc="BAF032AE">
      <w:numFmt w:val="bullet"/>
      <w:lvlText w:val="-"/>
      <w:lvlJc w:val="left"/>
      <w:pPr>
        <w:ind w:left="360" w:hanging="360"/>
      </w:pPr>
      <w:rPr>
        <w:rFonts w:ascii="Calibri" w:eastAsiaTheme="minorHAnsi" w:hAnsi="Calibri" w:cstheme="minorBidi"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37">
    <w:nsid w:val="6E255187"/>
    <w:multiLevelType w:val="hybridMultilevel"/>
    <w:tmpl w:val="D5FCB8F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8">
    <w:nsid w:val="720E4C96"/>
    <w:multiLevelType w:val="hybridMultilevel"/>
    <w:tmpl w:val="C94C120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9">
    <w:nsid w:val="73C35855"/>
    <w:multiLevelType w:val="hybridMultilevel"/>
    <w:tmpl w:val="043CC87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0">
    <w:nsid w:val="74356A7F"/>
    <w:multiLevelType w:val="hybridMultilevel"/>
    <w:tmpl w:val="D29E989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1">
    <w:nsid w:val="746B0B5A"/>
    <w:multiLevelType w:val="hybridMultilevel"/>
    <w:tmpl w:val="635AC81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2">
    <w:nsid w:val="76903728"/>
    <w:multiLevelType w:val="hybridMultilevel"/>
    <w:tmpl w:val="8014F7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77164DAB"/>
    <w:multiLevelType w:val="multilevel"/>
    <w:tmpl w:val="AA3A1728"/>
    <w:lvl w:ilvl="0">
      <w:start w:val="1"/>
      <w:numFmt w:val="bullet"/>
      <w:lvlText w:val=""/>
      <w:lvlJc w:val="left"/>
      <w:pPr>
        <w:tabs>
          <w:tab w:val="num" w:pos="720"/>
        </w:tabs>
        <w:ind w:left="720" w:firstLine="0"/>
      </w:pPr>
      <w:rPr>
        <w:rFonts w:ascii="Wingdings" w:hAnsi="Wingdings" w:hint="default"/>
        <w:position w:val="0"/>
        <w:sz w:val="24"/>
        <w:vertAlign w:val="baseline"/>
      </w:rPr>
    </w:lvl>
    <w:lvl w:ilvl="1">
      <w:start w:val="1"/>
      <w:numFmt w:val="bullet"/>
      <w:lvlText w:val="•"/>
      <w:lvlJc w:val="left"/>
      <w:pPr>
        <w:tabs>
          <w:tab w:val="num" w:pos="720"/>
        </w:tabs>
        <w:ind w:left="720" w:firstLine="0"/>
      </w:pPr>
      <w:rPr>
        <w:rFonts w:ascii="Times New Roman" w:hAnsi="Times New Roman"/>
        <w:position w:val="0"/>
        <w:sz w:val="24"/>
        <w:vertAlign w:val="baseline"/>
      </w:rPr>
    </w:lvl>
    <w:lvl w:ilvl="2">
      <w:start w:val="1"/>
      <w:numFmt w:val="bullet"/>
      <w:lvlText w:val="•"/>
      <w:lvlJc w:val="left"/>
      <w:pPr>
        <w:tabs>
          <w:tab w:val="num" w:pos="720"/>
        </w:tabs>
        <w:ind w:left="720" w:firstLine="0"/>
      </w:pPr>
      <w:rPr>
        <w:rFonts w:ascii="Times New Roman" w:hAnsi="Times New Roman"/>
        <w:position w:val="0"/>
        <w:sz w:val="24"/>
        <w:vertAlign w:val="baseline"/>
      </w:rPr>
    </w:lvl>
    <w:lvl w:ilvl="3">
      <w:start w:val="1"/>
      <w:numFmt w:val="bullet"/>
      <w:lvlText w:val="•"/>
      <w:lvlJc w:val="left"/>
      <w:pPr>
        <w:tabs>
          <w:tab w:val="num" w:pos="720"/>
        </w:tabs>
        <w:ind w:left="720" w:firstLine="0"/>
      </w:pPr>
      <w:rPr>
        <w:rFonts w:ascii="Times New Roman" w:hAnsi="Times New Roman"/>
        <w:position w:val="0"/>
        <w:sz w:val="24"/>
        <w:vertAlign w:val="baseline"/>
      </w:rPr>
    </w:lvl>
    <w:lvl w:ilvl="4">
      <w:start w:val="1"/>
      <w:numFmt w:val="bullet"/>
      <w:lvlText w:val="•"/>
      <w:lvlJc w:val="left"/>
      <w:pPr>
        <w:tabs>
          <w:tab w:val="num" w:pos="720"/>
        </w:tabs>
        <w:ind w:left="720" w:firstLine="0"/>
      </w:pPr>
      <w:rPr>
        <w:rFonts w:ascii="Times New Roman" w:hAnsi="Times New Roman"/>
        <w:position w:val="0"/>
        <w:sz w:val="24"/>
        <w:vertAlign w:val="baseline"/>
      </w:rPr>
    </w:lvl>
    <w:lvl w:ilvl="5">
      <w:start w:val="1"/>
      <w:numFmt w:val="bullet"/>
      <w:lvlText w:val="•"/>
      <w:lvlJc w:val="left"/>
      <w:pPr>
        <w:tabs>
          <w:tab w:val="num" w:pos="720"/>
        </w:tabs>
        <w:ind w:left="720" w:firstLine="0"/>
      </w:pPr>
      <w:rPr>
        <w:rFonts w:ascii="Times New Roman" w:hAnsi="Times New Roman"/>
        <w:position w:val="0"/>
        <w:sz w:val="24"/>
        <w:vertAlign w:val="baseline"/>
      </w:rPr>
    </w:lvl>
    <w:lvl w:ilvl="6">
      <w:start w:val="1"/>
      <w:numFmt w:val="bullet"/>
      <w:lvlText w:val="•"/>
      <w:lvlJc w:val="left"/>
      <w:pPr>
        <w:tabs>
          <w:tab w:val="num" w:pos="720"/>
        </w:tabs>
        <w:ind w:left="720" w:firstLine="0"/>
      </w:pPr>
      <w:rPr>
        <w:rFonts w:ascii="Times New Roman" w:hAnsi="Times New Roman"/>
        <w:position w:val="0"/>
        <w:sz w:val="24"/>
        <w:vertAlign w:val="baseline"/>
      </w:rPr>
    </w:lvl>
    <w:lvl w:ilvl="7">
      <w:start w:val="1"/>
      <w:numFmt w:val="bullet"/>
      <w:lvlText w:val="•"/>
      <w:lvlJc w:val="left"/>
      <w:pPr>
        <w:tabs>
          <w:tab w:val="num" w:pos="720"/>
        </w:tabs>
        <w:ind w:left="720" w:firstLine="0"/>
      </w:pPr>
      <w:rPr>
        <w:rFonts w:ascii="Times New Roman" w:hAnsi="Times New Roman"/>
        <w:position w:val="0"/>
        <w:sz w:val="24"/>
        <w:vertAlign w:val="baseline"/>
      </w:rPr>
    </w:lvl>
    <w:lvl w:ilvl="8">
      <w:start w:val="1"/>
      <w:numFmt w:val="bullet"/>
      <w:lvlText w:val="•"/>
      <w:lvlJc w:val="left"/>
      <w:pPr>
        <w:tabs>
          <w:tab w:val="num" w:pos="720"/>
        </w:tabs>
        <w:ind w:left="720" w:firstLine="0"/>
      </w:pPr>
      <w:rPr>
        <w:rFonts w:ascii="Times New Roman" w:hAnsi="Times New Roman"/>
        <w:position w:val="0"/>
        <w:sz w:val="24"/>
        <w:vertAlign w:val="baseline"/>
      </w:rPr>
    </w:lvl>
  </w:abstractNum>
  <w:abstractNum w:abstractNumId="44">
    <w:nsid w:val="78534CF2"/>
    <w:multiLevelType w:val="hybridMultilevel"/>
    <w:tmpl w:val="41DCFE58"/>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7DA20309"/>
    <w:multiLevelType w:val="hybridMultilevel"/>
    <w:tmpl w:val="AE629C1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6">
    <w:nsid w:val="7E320B36"/>
    <w:multiLevelType w:val="hybridMultilevel"/>
    <w:tmpl w:val="45400E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6"/>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11"/>
  </w:num>
  <w:num w:numId="5">
    <w:abstractNumId w:val="7"/>
  </w:num>
  <w:num w:numId="6">
    <w:abstractNumId w:val="37"/>
  </w:num>
  <w:num w:numId="7">
    <w:abstractNumId w:val="36"/>
  </w:num>
  <w:num w:numId="8">
    <w:abstractNumId w:val="0"/>
  </w:num>
  <w:num w:numId="9">
    <w:abstractNumId w:val="3"/>
  </w:num>
  <w:num w:numId="10">
    <w:abstractNumId w:val="4"/>
  </w:num>
  <w:num w:numId="11">
    <w:abstractNumId w:val="5"/>
  </w:num>
  <w:num w:numId="12">
    <w:abstractNumId w:val="6"/>
  </w:num>
  <w:num w:numId="13">
    <w:abstractNumId w:val="43"/>
  </w:num>
  <w:num w:numId="14">
    <w:abstractNumId w:val="38"/>
  </w:num>
  <w:num w:numId="15">
    <w:abstractNumId w:val="17"/>
  </w:num>
  <w:num w:numId="16">
    <w:abstractNumId w:val="45"/>
  </w:num>
  <w:num w:numId="17">
    <w:abstractNumId w:val="15"/>
  </w:num>
  <w:num w:numId="18">
    <w:abstractNumId w:val="27"/>
  </w:num>
  <w:num w:numId="19">
    <w:abstractNumId w:val="31"/>
  </w:num>
  <w:num w:numId="20">
    <w:abstractNumId w:val="24"/>
  </w:num>
  <w:num w:numId="21">
    <w:abstractNumId w:val="33"/>
  </w:num>
  <w:num w:numId="22">
    <w:abstractNumId w:val="35"/>
  </w:num>
  <w:num w:numId="23">
    <w:abstractNumId w:val="20"/>
  </w:num>
  <w:num w:numId="24">
    <w:abstractNumId w:val="9"/>
  </w:num>
  <w:num w:numId="25">
    <w:abstractNumId w:val="13"/>
  </w:num>
  <w:num w:numId="26">
    <w:abstractNumId w:val="44"/>
  </w:num>
  <w:num w:numId="27">
    <w:abstractNumId w:val="16"/>
  </w:num>
  <w:num w:numId="28">
    <w:abstractNumId w:val="8"/>
  </w:num>
  <w:num w:numId="29">
    <w:abstractNumId w:val="25"/>
  </w:num>
  <w:num w:numId="30">
    <w:abstractNumId w:val="28"/>
  </w:num>
  <w:num w:numId="31">
    <w:abstractNumId w:val="39"/>
  </w:num>
  <w:num w:numId="32">
    <w:abstractNumId w:val="19"/>
  </w:num>
  <w:num w:numId="33">
    <w:abstractNumId w:val="12"/>
  </w:num>
  <w:num w:numId="34">
    <w:abstractNumId w:val="22"/>
  </w:num>
  <w:num w:numId="35">
    <w:abstractNumId w:val="46"/>
  </w:num>
  <w:num w:numId="36">
    <w:abstractNumId w:val="42"/>
  </w:num>
  <w:num w:numId="37">
    <w:abstractNumId w:val="10"/>
  </w:num>
  <w:num w:numId="38">
    <w:abstractNumId w:val="23"/>
  </w:num>
  <w:num w:numId="39">
    <w:abstractNumId w:val="21"/>
  </w:num>
  <w:num w:numId="40">
    <w:abstractNumId w:val="29"/>
  </w:num>
  <w:num w:numId="41">
    <w:abstractNumId w:val="30"/>
  </w:num>
  <w:num w:numId="42">
    <w:abstractNumId w:val="40"/>
  </w:num>
  <w:num w:numId="43">
    <w:abstractNumId w:val="32"/>
  </w:num>
  <w:num w:numId="44">
    <w:abstractNumId w:val="41"/>
  </w:num>
  <w:num w:numId="45">
    <w:abstractNumId w:val="3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9"/>
  <w:embedSystemFonts/>
  <w:hideSpellingErrors/>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9A7"/>
    <w:rsid w:val="00000EB6"/>
    <w:rsid w:val="00000F4E"/>
    <w:rsid w:val="000013AF"/>
    <w:rsid w:val="000039CA"/>
    <w:rsid w:val="0000411F"/>
    <w:rsid w:val="00011A8F"/>
    <w:rsid w:val="0001409D"/>
    <w:rsid w:val="00014287"/>
    <w:rsid w:val="00014E6C"/>
    <w:rsid w:val="00015FF9"/>
    <w:rsid w:val="00017175"/>
    <w:rsid w:val="00020C02"/>
    <w:rsid w:val="0002403C"/>
    <w:rsid w:val="000272AD"/>
    <w:rsid w:val="000274F0"/>
    <w:rsid w:val="00030660"/>
    <w:rsid w:val="0003168C"/>
    <w:rsid w:val="00031C23"/>
    <w:rsid w:val="00032B94"/>
    <w:rsid w:val="000343CC"/>
    <w:rsid w:val="000355BB"/>
    <w:rsid w:val="00036C3F"/>
    <w:rsid w:val="000374EC"/>
    <w:rsid w:val="00042E4E"/>
    <w:rsid w:val="00042E5A"/>
    <w:rsid w:val="00044A11"/>
    <w:rsid w:val="00047C06"/>
    <w:rsid w:val="0005138F"/>
    <w:rsid w:val="00055424"/>
    <w:rsid w:val="00055B09"/>
    <w:rsid w:val="00062154"/>
    <w:rsid w:val="00066E00"/>
    <w:rsid w:val="000706A2"/>
    <w:rsid w:val="000718F7"/>
    <w:rsid w:val="00072F7B"/>
    <w:rsid w:val="00074DA2"/>
    <w:rsid w:val="00076B25"/>
    <w:rsid w:val="00081B5F"/>
    <w:rsid w:val="0008206C"/>
    <w:rsid w:val="000903D4"/>
    <w:rsid w:val="00090687"/>
    <w:rsid w:val="00090825"/>
    <w:rsid w:val="00091015"/>
    <w:rsid w:val="0009116B"/>
    <w:rsid w:val="000925D7"/>
    <w:rsid w:val="000936C9"/>
    <w:rsid w:val="000938DA"/>
    <w:rsid w:val="00094AD5"/>
    <w:rsid w:val="00095503"/>
    <w:rsid w:val="00095592"/>
    <w:rsid w:val="00095D21"/>
    <w:rsid w:val="00096304"/>
    <w:rsid w:val="00096BA0"/>
    <w:rsid w:val="00096E64"/>
    <w:rsid w:val="00097795"/>
    <w:rsid w:val="000A1895"/>
    <w:rsid w:val="000A3649"/>
    <w:rsid w:val="000A3712"/>
    <w:rsid w:val="000A6D66"/>
    <w:rsid w:val="000B2533"/>
    <w:rsid w:val="000B3A90"/>
    <w:rsid w:val="000B4471"/>
    <w:rsid w:val="000B4700"/>
    <w:rsid w:val="000B48A3"/>
    <w:rsid w:val="000B77F6"/>
    <w:rsid w:val="000C1221"/>
    <w:rsid w:val="000C21F5"/>
    <w:rsid w:val="000C2B99"/>
    <w:rsid w:val="000C3666"/>
    <w:rsid w:val="000C5178"/>
    <w:rsid w:val="000C6CB5"/>
    <w:rsid w:val="000C7C0F"/>
    <w:rsid w:val="000D055C"/>
    <w:rsid w:val="000D3700"/>
    <w:rsid w:val="000D4D74"/>
    <w:rsid w:val="000D50BC"/>
    <w:rsid w:val="000E08E3"/>
    <w:rsid w:val="000E43E4"/>
    <w:rsid w:val="000E6B04"/>
    <w:rsid w:val="000E7BC5"/>
    <w:rsid w:val="000F0A82"/>
    <w:rsid w:val="000F0CBD"/>
    <w:rsid w:val="000F3579"/>
    <w:rsid w:val="000F78A6"/>
    <w:rsid w:val="00103C6C"/>
    <w:rsid w:val="00105460"/>
    <w:rsid w:val="00110887"/>
    <w:rsid w:val="0011122D"/>
    <w:rsid w:val="0011205B"/>
    <w:rsid w:val="00112CFC"/>
    <w:rsid w:val="00114BA0"/>
    <w:rsid w:val="00121421"/>
    <w:rsid w:val="00127788"/>
    <w:rsid w:val="00132F8F"/>
    <w:rsid w:val="00134BD5"/>
    <w:rsid w:val="0013587B"/>
    <w:rsid w:val="001372CE"/>
    <w:rsid w:val="0014005A"/>
    <w:rsid w:val="0014236E"/>
    <w:rsid w:val="001456BE"/>
    <w:rsid w:val="00151AF0"/>
    <w:rsid w:val="001530AC"/>
    <w:rsid w:val="00155988"/>
    <w:rsid w:val="0016066F"/>
    <w:rsid w:val="00162E49"/>
    <w:rsid w:val="00164577"/>
    <w:rsid w:val="00164927"/>
    <w:rsid w:val="0016663F"/>
    <w:rsid w:val="00170B27"/>
    <w:rsid w:val="00173C8C"/>
    <w:rsid w:val="00174E92"/>
    <w:rsid w:val="00180ECD"/>
    <w:rsid w:val="0018584A"/>
    <w:rsid w:val="00187419"/>
    <w:rsid w:val="0019401C"/>
    <w:rsid w:val="00196F61"/>
    <w:rsid w:val="00197F0F"/>
    <w:rsid w:val="001A0DF9"/>
    <w:rsid w:val="001A0F85"/>
    <w:rsid w:val="001A4F12"/>
    <w:rsid w:val="001B0FDF"/>
    <w:rsid w:val="001B10F4"/>
    <w:rsid w:val="001B1892"/>
    <w:rsid w:val="001B1B9A"/>
    <w:rsid w:val="001B5746"/>
    <w:rsid w:val="001B5C41"/>
    <w:rsid w:val="001B74CA"/>
    <w:rsid w:val="001C03B6"/>
    <w:rsid w:val="001C3038"/>
    <w:rsid w:val="001C3E76"/>
    <w:rsid w:val="001C4E17"/>
    <w:rsid w:val="001C74EF"/>
    <w:rsid w:val="001D087F"/>
    <w:rsid w:val="001D08E3"/>
    <w:rsid w:val="001D1653"/>
    <w:rsid w:val="001E04AD"/>
    <w:rsid w:val="001E54D6"/>
    <w:rsid w:val="001E6543"/>
    <w:rsid w:val="001F3E00"/>
    <w:rsid w:val="001F5F3F"/>
    <w:rsid w:val="0020383B"/>
    <w:rsid w:val="0020481B"/>
    <w:rsid w:val="0021034B"/>
    <w:rsid w:val="00210DA3"/>
    <w:rsid w:val="0021629B"/>
    <w:rsid w:val="002204B1"/>
    <w:rsid w:val="00221A89"/>
    <w:rsid w:val="00222557"/>
    <w:rsid w:val="00225480"/>
    <w:rsid w:val="00234A77"/>
    <w:rsid w:val="00235280"/>
    <w:rsid w:val="00235BC4"/>
    <w:rsid w:val="00237469"/>
    <w:rsid w:val="002416B8"/>
    <w:rsid w:val="00242578"/>
    <w:rsid w:val="0024388D"/>
    <w:rsid w:val="0024524C"/>
    <w:rsid w:val="002459DE"/>
    <w:rsid w:val="00247941"/>
    <w:rsid w:val="00250DE1"/>
    <w:rsid w:val="002545B0"/>
    <w:rsid w:val="002571EA"/>
    <w:rsid w:val="00261375"/>
    <w:rsid w:val="00261B48"/>
    <w:rsid w:val="00262A85"/>
    <w:rsid w:val="00262FE1"/>
    <w:rsid w:val="00264F3F"/>
    <w:rsid w:val="00265787"/>
    <w:rsid w:val="00266EDE"/>
    <w:rsid w:val="002813B7"/>
    <w:rsid w:val="002818EA"/>
    <w:rsid w:val="00284A30"/>
    <w:rsid w:val="0028655E"/>
    <w:rsid w:val="00286E01"/>
    <w:rsid w:val="00287FF1"/>
    <w:rsid w:val="00294FCE"/>
    <w:rsid w:val="00297855"/>
    <w:rsid w:val="002A060C"/>
    <w:rsid w:val="002A12E5"/>
    <w:rsid w:val="002A5E04"/>
    <w:rsid w:val="002A6D36"/>
    <w:rsid w:val="002A737F"/>
    <w:rsid w:val="002A7893"/>
    <w:rsid w:val="002B361C"/>
    <w:rsid w:val="002B6559"/>
    <w:rsid w:val="002B6C77"/>
    <w:rsid w:val="002B728D"/>
    <w:rsid w:val="002C05AC"/>
    <w:rsid w:val="002C0E1F"/>
    <w:rsid w:val="002C67E0"/>
    <w:rsid w:val="002D1D46"/>
    <w:rsid w:val="002D4C91"/>
    <w:rsid w:val="002D5D5F"/>
    <w:rsid w:val="002D7D6F"/>
    <w:rsid w:val="002E3F68"/>
    <w:rsid w:val="002E4F8E"/>
    <w:rsid w:val="002E5CDB"/>
    <w:rsid w:val="002E70D4"/>
    <w:rsid w:val="002F16E4"/>
    <w:rsid w:val="002F3E10"/>
    <w:rsid w:val="002F5472"/>
    <w:rsid w:val="0030049B"/>
    <w:rsid w:val="00304715"/>
    <w:rsid w:val="00307FE3"/>
    <w:rsid w:val="00310025"/>
    <w:rsid w:val="00310467"/>
    <w:rsid w:val="00313F85"/>
    <w:rsid w:val="00317D55"/>
    <w:rsid w:val="00321045"/>
    <w:rsid w:val="00324293"/>
    <w:rsid w:val="0032458E"/>
    <w:rsid w:val="00324E23"/>
    <w:rsid w:val="00325C27"/>
    <w:rsid w:val="00330012"/>
    <w:rsid w:val="00335DD6"/>
    <w:rsid w:val="00342419"/>
    <w:rsid w:val="00350790"/>
    <w:rsid w:val="003510D4"/>
    <w:rsid w:val="00353D4D"/>
    <w:rsid w:val="0035422E"/>
    <w:rsid w:val="00354A04"/>
    <w:rsid w:val="00360021"/>
    <w:rsid w:val="0036122C"/>
    <w:rsid w:val="00364BC7"/>
    <w:rsid w:val="00364FB4"/>
    <w:rsid w:val="0036741C"/>
    <w:rsid w:val="0037319C"/>
    <w:rsid w:val="0037418D"/>
    <w:rsid w:val="00376376"/>
    <w:rsid w:val="00376679"/>
    <w:rsid w:val="00376DBD"/>
    <w:rsid w:val="003770AD"/>
    <w:rsid w:val="003771D5"/>
    <w:rsid w:val="0038253B"/>
    <w:rsid w:val="0038643D"/>
    <w:rsid w:val="003866F1"/>
    <w:rsid w:val="00386A61"/>
    <w:rsid w:val="00391353"/>
    <w:rsid w:val="003922A6"/>
    <w:rsid w:val="00393B56"/>
    <w:rsid w:val="0039558A"/>
    <w:rsid w:val="003A2262"/>
    <w:rsid w:val="003A2B22"/>
    <w:rsid w:val="003A2F65"/>
    <w:rsid w:val="003A5A1E"/>
    <w:rsid w:val="003B7824"/>
    <w:rsid w:val="003C2806"/>
    <w:rsid w:val="003C396F"/>
    <w:rsid w:val="003C5109"/>
    <w:rsid w:val="003C573F"/>
    <w:rsid w:val="003D028A"/>
    <w:rsid w:val="003D2586"/>
    <w:rsid w:val="003D29D8"/>
    <w:rsid w:val="003D2DA6"/>
    <w:rsid w:val="003D3498"/>
    <w:rsid w:val="003D3675"/>
    <w:rsid w:val="003D662B"/>
    <w:rsid w:val="003E1A2A"/>
    <w:rsid w:val="003E2608"/>
    <w:rsid w:val="003E6CF9"/>
    <w:rsid w:val="003E7FB9"/>
    <w:rsid w:val="003F19F4"/>
    <w:rsid w:val="003F3A78"/>
    <w:rsid w:val="003F4C68"/>
    <w:rsid w:val="003F592A"/>
    <w:rsid w:val="00400E59"/>
    <w:rsid w:val="00401AD9"/>
    <w:rsid w:val="0040292B"/>
    <w:rsid w:val="00404B9D"/>
    <w:rsid w:val="00405705"/>
    <w:rsid w:val="004103B2"/>
    <w:rsid w:val="004111D0"/>
    <w:rsid w:val="00412E4B"/>
    <w:rsid w:val="00414B37"/>
    <w:rsid w:val="00415222"/>
    <w:rsid w:val="004165DF"/>
    <w:rsid w:val="00416F53"/>
    <w:rsid w:val="00417C8C"/>
    <w:rsid w:val="004203AB"/>
    <w:rsid w:val="00422BF8"/>
    <w:rsid w:val="004329D9"/>
    <w:rsid w:val="00434752"/>
    <w:rsid w:val="00436755"/>
    <w:rsid w:val="0044022C"/>
    <w:rsid w:val="0044085C"/>
    <w:rsid w:val="004428B0"/>
    <w:rsid w:val="00443E62"/>
    <w:rsid w:val="00451CEC"/>
    <w:rsid w:val="00452D97"/>
    <w:rsid w:val="0045359F"/>
    <w:rsid w:val="0045513F"/>
    <w:rsid w:val="00460383"/>
    <w:rsid w:val="00460FD4"/>
    <w:rsid w:val="00462BA5"/>
    <w:rsid w:val="00465A34"/>
    <w:rsid w:val="00471498"/>
    <w:rsid w:val="0047233D"/>
    <w:rsid w:val="00473FBA"/>
    <w:rsid w:val="004803CB"/>
    <w:rsid w:val="00484E7C"/>
    <w:rsid w:val="00490122"/>
    <w:rsid w:val="00492146"/>
    <w:rsid w:val="004A0A83"/>
    <w:rsid w:val="004A314D"/>
    <w:rsid w:val="004A34E6"/>
    <w:rsid w:val="004A4AC6"/>
    <w:rsid w:val="004A7BA8"/>
    <w:rsid w:val="004B0DAB"/>
    <w:rsid w:val="004B5656"/>
    <w:rsid w:val="004B58DE"/>
    <w:rsid w:val="004B6E18"/>
    <w:rsid w:val="004C3DFB"/>
    <w:rsid w:val="004C598E"/>
    <w:rsid w:val="004D00B2"/>
    <w:rsid w:val="004D119D"/>
    <w:rsid w:val="004D21C7"/>
    <w:rsid w:val="004D4963"/>
    <w:rsid w:val="004D4BB7"/>
    <w:rsid w:val="004D4F8A"/>
    <w:rsid w:val="004D780E"/>
    <w:rsid w:val="004E494F"/>
    <w:rsid w:val="004E4C7D"/>
    <w:rsid w:val="004E6AE8"/>
    <w:rsid w:val="004E7709"/>
    <w:rsid w:val="004F0A4E"/>
    <w:rsid w:val="004F0E3D"/>
    <w:rsid w:val="004F1883"/>
    <w:rsid w:val="004F2EC0"/>
    <w:rsid w:val="004F3BED"/>
    <w:rsid w:val="004F5435"/>
    <w:rsid w:val="004F6BC6"/>
    <w:rsid w:val="004F770C"/>
    <w:rsid w:val="005017C3"/>
    <w:rsid w:val="00502391"/>
    <w:rsid w:val="00502692"/>
    <w:rsid w:val="0050423E"/>
    <w:rsid w:val="00504834"/>
    <w:rsid w:val="005058A4"/>
    <w:rsid w:val="00507401"/>
    <w:rsid w:val="00507827"/>
    <w:rsid w:val="005100A1"/>
    <w:rsid w:val="005114E8"/>
    <w:rsid w:val="0051304A"/>
    <w:rsid w:val="00513CED"/>
    <w:rsid w:val="00516167"/>
    <w:rsid w:val="005170D6"/>
    <w:rsid w:val="00520C98"/>
    <w:rsid w:val="00522ABC"/>
    <w:rsid w:val="00522C3D"/>
    <w:rsid w:val="005244AE"/>
    <w:rsid w:val="00532ABB"/>
    <w:rsid w:val="00534E4A"/>
    <w:rsid w:val="00535476"/>
    <w:rsid w:val="0053614A"/>
    <w:rsid w:val="00537821"/>
    <w:rsid w:val="00540F5F"/>
    <w:rsid w:val="005438F6"/>
    <w:rsid w:val="0055313C"/>
    <w:rsid w:val="005533D2"/>
    <w:rsid w:val="0055379C"/>
    <w:rsid w:val="005560CC"/>
    <w:rsid w:val="005564EE"/>
    <w:rsid w:val="00556850"/>
    <w:rsid w:val="00560DB9"/>
    <w:rsid w:val="00563E3C"/>
    <w:rsid w:val="005701A5"/>
    <w:rsid w:val="0057022A"/>
    <w:rsid w:val="0057364E"/>
    <w:rsid w:val="005740AB"/>
    <w:rsid w:val="005742AB"/>
    <w:rsid w:val="00576F19"/>
    <w:rsid w:val="0058207B"/>
    <w:rsid w:val="00586A1C"/>
    <w:rsid w:val="00586A7C"/>
    <w:rsid w:val="00593828"/>
    <w:rsid w:val="00595F67"/>
    <w:rsid w:val="0059730A"/>
    <w:rsid w:val="005A4609"/>
    <w:rsid w:val="005A613B"/>
    <w:rsid w:val="005B0475"/>
    <w:rsid w:val="005B166A"/>
    <w:rsid w:val="005B2716"/>
    <w:rsid w:val="005B2D26"/>
    <w:rsid w:val="005B3B5B"/>
    <w:rsid w:val="005B4361"/>
    <w:rsid w:val="005B5EC1"/>
    <w:rsid w:val="005C1128"/>
    <w:rsid w:val="005C7A2C"/>
    <w:rsid w:val="005D15CF"/>
    <w:rsid w:val="005D19BE"/>
    <w:rsid w:val="005D3787"/>
    <w:rsid w:val="005D382E"/>
    <w:rsid w:val="005D3A86"/>
    <w:rsid w:val="005D4B0A"/>
    <w:rsid w:val="005D5F06"/>
    <w:rsid w:val="005E2602"/>
    <w:rsid w:val="005E273B"/>
    <w:rsid w:val="005E4146"/>
    <w:rsid w:val="005E4DAF"/>
    <w:rsid w:val="005E7A41"/>
    <w:rsid w:val="005F2918"/>
    <w:rsid w:val="005F54E0"/>
    <w:rsid w:val="005F67E2"/>
    <w:rsid w:val="00600035"/>
    <w:rsid w:val="006010C4"/>
    <w:rsid w:val="0060793B"/>
    <w:rsid w:val="00610B25"/>
    <w:rsid w:val="006220DB"/>
    <w:rsid w:val="00624AD1"/>
    <w:rsid w:val="0062623A"/>
    <w:rsid w:val="006309D3"/>
    <w:rsid w:val="0063194D"/>
    <w:rsid w:val="006324D2"/>
    <w:rsid w:val="0063310C"/>
    <w:rsid w:val="006340CF"/>
    <w:rsid w:val="00634B94"/>
    <w:rsid w:val="00635312"/>
    <w:rsid w:val="0063692B"/>
    <w:rsid w:val="0064097D"/>
    <w:rsid w:val="006423D6"/>
    <w:rsid w:val="00643CCD"/>
    <w:rsid w:val="006474EF"/>
    <w:rsid w:val="00647D1C"/>
    <w:rsid w:val="00651370"/>
    <w:rsid w:val="006520EF"/>
    <w:rsid w:val="00655079"/>
    <w:rsid w:val="00660E4D"/>
    <w:rsid w:val="006620AF"/>
    <w:rsid w:val="006633E2"/>
    <w:rsid w:val="00670E65"/>
    <w:rsid w:val="00672525"/>
    <w:rsid w:val="0067507F"/>
    <w:rsid w:val="00675E72"/>
    <w:rsid w:val="0067636F"/>
    <w:rsid w:val="0067765D"/>
    <w:rsid w:val="00680E7A"/>
    <w:rsid w:val="00683A55"/>
    <w:rsid w:val="00684393"/>
    <w:rsid w:val="006865BD"/>
    <w:rsid w:val="006876B6"/>
    <w:rsid w:val="006878E6"/>
    <w:rsid w:val="0069288B"/>
    <w:rsid w:val="00692BEA"/>
    <w:rsid w:val="00692CB8"/>
    <w:rsid w:val="0069318B"/>
    <w:rsid w:val="00696A8C"/>
    <w:rsid w:val="00697C23"/>
    <w:rsid w:val="006A0F46"/>
    <w:rsid w:val="006A18CC"/>
    <w:rsid w:val="006A234E"/>
    <w:rsid w:val="006A7E16"/>
    <w:rsid w:val="006B5E61"/>
    <w:rsid w:val="006C4503"/>
    <w:rsid w:val="006C7774"/>
    <w:rsid w:val="006D2E85"/>
    <w:rsid w:val="006D308B"/>
    <w:rsid w:val="006D5226"/>
    <w:rsid w:val="006E39C0"/>
    <w:rsid w:val="006E3F6F"/>
    <w:rsid w:val="006E60BA"/>
    <w:rsid w:val="006E696D"/>
    <w:rsid w:val="006F4A4E"/>
    <w:rsid w:val="006F4DDA"/>
    <w:rsid w:val="006F5969"/>
    <w:rsid w:val="006F6998"/>
    <w:rsid w:val="00703DE9"/>
    <w:rsid w:val="007052E5"/>
    <w:rsid w:val="007074A9"/>
    <w:rsid w:val="00713844"/>
    <w:rsid w:val="007149CF"/>
    <w:rsid w:val="00716F6F"/>
    <w:rsid w:val="00723E25"/>
    <w:rsid w:val="0073036D"/>
    <w:rsid w:val="00730DE7"/>
    <w:rsid w:val="007340F1"/>
    <w:rsid w:val="00740349"/>
    <w:rsid w:val="00742734"/>
    <w:rsid w:val="00746258"/>
    <w:rsid w:val="0075166C"/>
    <w:rsid w:val="007517D2"/>
    <w:rsid w:val="00752FD4"/>
    <w:rsid w:val="007554B2"/>
    <w:rsid w:val="0075721E"/>
    <w:rsid w:val="00764A63"/>
    <w:rsid w:val="00772099"/>
    <w:rsid w:val="00773850"/>
    <w:rsid w:val="007738B2"/>
    <w:rsid w:val="0078069F"/>
    <w:rsid w:val="00780E4F"/>
    <w:rsid w:val="00791847"/>
    <w:rsid w:val="007923E5"/>
    <w:rsid w:val="007937EA"/>
    <w:rsid w:val="00794D31"/>
    <w:rsid w:val="00795043"/>
    <w:rsid w:val="0079600C"/>
    <w:rsid w:val="007A0260"/>
    <w:rsid w:val="007A3204"/>
    <w:rsid w:val="007A339B"/>
    <w:rsid w:val="007A4D5F"/>
    <w:rsid w:val="007A5DA5"/>
    <w:rsid w:val="007B0FD4"/>
    <w:rsid w:val="007B425E"/>
    <w:rsid w:val="007C13F1"/>
    <w:rsid w:val="007C284F"/>
    <w:rsid w:val="007C2DC5"/>
    <w:rsid w:val="007C44D9"/>
    <w:rsid w:val="007C4DCD"/>
    <w:rsid w:val="007C695D"/>
    <w:rsid w:val="007D16B5"/>
    <w:rsid w:val="007D2D9A"/>
    <w:rsid w:val="007D3E7E"/>
    <w:rsid w:val="007D48DE"/>
    <w:rsid w:val="007D49A9"/>
    <w:rsid w:val="007D56BE"/>
    <w:rsid w:val="007D59E0"/>
    <w:rsid w:val="007D629C"/>
    <w:rsid w:val="007D68E1"/>
    <w:rsid w:val="007E0179"/>
    <w:rsid w:val="007E32C4"/>
    <w:rsid w:val="007E519A"/>
    <w:rsid w:val="007E5781"/>
    <w:rsid w:val="007E6045"/>
    <w:rsid w:val="007E68C0"/>
    <w:rsid w:val="007E6C3C"/>
    <w:rsid w:val="007F2B19"/>
    <w:rsid w:val="007F40FB"/>
    <w:rsid w:val="007F6FCF"/>
    <w:rsid w:val="00803EFE"/>
    <w:rsid w:val="00804339"/>
    <w:rsid w:val="00807D13"/>
    <w:rsid w:val="00811C18"/>
    <w:rsid w:val="008149F5"/>
    <w:rsid w:val="008176F6"/>
    <w:rsid w:val="00820007"/>
    <w:rsid w:val="00821716"/>
    <w:rsid w:val="00834B50"/>
    <w:rsid w:val="008400A3"/>
    <w:rsid w:val="00842C60"/>
    <w:rsid w:val="00843391"/>
    <w:rsid w:val="008443A8"/>
    <w:rsid w:val="0084733B"/>
    <w:rsid w:val="00855797"/>
    <w:rsid w:val="00856AB0"/>
    <w:rsid w:val="00860BB4"/>
    <w:rsid w:val="008641F7"/>
    <w:rsid w:val="00866263"/>
    <w:rsid w:val="008716C6"/>
    <w:rsid w:val="00873860"/>
    <w:rsid w:val="00873D94"/>
    <w:rsid w:val="0087622D"/>
    <w:rsid w:val="00883999"/>
    <w:rsid w:val="008858AA"/>
    <w:rsid w:val="008868E5"/>
    <w:rsid w:val="00893A5C"/>
    <w:rsid w:val="0089408A"/>
    <w:rsid w:val="00896437"/>
    <w:rsid w:val="008A665B"/>
    <w:rsid w:val="008B24DF"/>
    <w:rsid w:val="008B43FB"/>
    <w:rsid w:val="008B4FDC"/>
    <w:rsid w:val="008B67CD"/>
    <w:rsid w:val="008B69B7"/>
    <w:rsid w:val="008C00FC"/>
    <w:rsid w:val="008C2161"/>
    <w:rsid w:val="008C69A7"/>
    <w:rsid w:val="008C74C6"/>
    <w:rsid w:val="008C7695"/>
    <w:rsid w:val="008D16FD"/>
    <w:rsid w:val="008D17CD"/>
    <w:rsid w:val="008D2128"/>
    <w:rsid w:val="008D2236"/>
    <w:rsid w:val="008D2F7E"/>
    <w:rsid w:val="008D3D4C"/>
    <w:rsid w:val="008D4CBE"/>
    <w:rsid w:val="008D70AB"/>
    <w:rsid w:val="008D7D23"/>
    <w:rsid w:val="008E371F"/>
    <w:rsid w:val="008E3BFD"/>
    <w:rsid w:val="008E645C"/>
    <w:rsid w:val="008F402D"/>
    <w:rsid w:val="008F4227"/>
    <w:rsid w:val="008F46B7"/>
    <w:rsid w:val="008F7B95"/>
    <w:rsid w:val="00904177"/>
    <w:rsid w:val="00905C05"/>
    <w:rsid w:val="00910C12"/>
    <w:rsid w:val="0091234B"/>
    <w:rsid w:val="00912ED2"/>
    <w:rsid w:val="00916ADC"/>
    <w:rsid w:val="0091796D"/>
    <w:rsid w:val="00917980"/>
    <w:rsid w:val="009179B5"/>
    <w:rsid w:val="00922570"/>
    <w:rsid w:val="00924F08"/>
    <w:rsid w:val="00926416"/>
    <w:rsid w:val="009301A2"/>
    <w:rsid w:val="009307F8"/>
    <w:rsid w:val="0093292C"/>
    <w:rsid w:val="00932FD7"/>
    <w:rsid w:val="009366B4"/>
    <w:rsid w:val="00940804"/>
    <w:rsid w:val="00941675"/>
    <w:rsid w:val="00945A44"/>
    <w:rsid w:val="0095004C"/>
    <w:rsid w:val="0095182C"/>
    <w:rsid w:val="00951E25"/>
    <w:rsid w:val="009568C1"/>
    <w:rsid w:val="00956F05"/>
    <w:rsid w:val="00963E07"/>
    <w:rsid w:val="00964FD1"/>
    <w:rsid w:val="009653EA"/>
    <w:rsid w:val="00971F98"/>
    <w:rsid w:val="00975B7B"/>
    <w:rsid w:val="0097737E"/>
    <w:rsid w:val="009858CD"/>
    <w:rsid w:val="00986A22"/>
    <w:rsid w:val="009875C7"/>
    <w:rsid w:val="0099080F"/>
    <w:rsid w:val="00991048"/>
    <w:rsid w:val="00992187"/>
    <w:rsid w:val="0099224A"/>
    <w:rsid w:val="00995B30"/>
    <w:rsid w:val="00995BC8"/>
    <w:rsid w:val="009A03A9"/>
    <w:rsid w:val="009A0815"/>
    <w:rsid w:val="009A47A4"/>
    <w:rsid w:val="009A5006"/>
    <w:rsid w:val="009A5AEC"/>
    <w:rsid w:val="009B1E3C"/>
    <w:rsid w:val="009B60D7"/>
    <w:rsid w:val="009C2D65"/>
    <w:rsid w:val="009C3B67"/>
    <w:rsid w:val="009C6C7C"/>
    <w:rsid w:val="009C6F15"/>
    <w:rsid w:val="009C6F9B"/>
    <w:rsid w:val="009D6ED0"/>
    <w:rsid w:val="009D7C78"/>
    <w:rsid w:val="009E0262"/>
    <w:rsid w:val="009E034B"/>
    <w:rsid w:val="009E0CC9"/>
    <w:rsid w:val="009E2ED3"/>
    <w:rsid w:val="009E34C2"/>
    <w:rsid w:val="009E5E2C"/>
    <w:rsid w:val="009E6AEE"/>
    <w:rsid w:val="009E7A93"/>
    <w:rsid w:val="009F5E25"/>
    <w:rsid w:val="009F77AF"/>
    <w:rsid w:val="009F7B0B"/>
    <w:rsid w:val="00A0010B"/>
    <w:rsid w:val="00A00358"/>
    <w:rsid w:val="00A01F67"/>
    <w:rsid w:val="00A04A31"/>
    <w:rsid w:val="00A05113"/>
    <w:rsid w:val="00A05C12"/>
    <w:rsid w:val="00A05E96"/>
    <w:rsid w:val="00A06454"/>
    <w:rsid w:val="00A101EE"/>
    <w:rsid w:val="00A10651"/>
    <w:rsid w:val="00A13CEE"/>
    <w:rsid w:val="00A17A81"/>
    <w:rsid w:val="00A215B7"/>
    <w:rsid w:val="00A22949"/>
    <w:rsid w:val="00A2327E"/>
    <w:rsid w:val="00A236F5"/>
    <w:rsid w:val="00A23CF1"/>
    <w:rsid w:val="00A23D80"/>
    <w:rsid w:val="00A244B1"/>
    <w:rsid w:val="00A244D1"/>
    <w:rsid w:val="00A27AEE"/>
    <w:rsid w:val="00A31949"/>
    <w:rsid w:val="00A3207F"/>
    <w:rsid w:val="00A33AC7"/>
    <w:rsid w:val="00A349FF"/>
    <w:rsid w:val="00A34CA0"/>
    <w:rsid w:val="00A369D1"/>
    <w:rsid w:val="00A37FFC"/>
    <w:rsid w:val="00A41F91"/>
    <w:rsid w:val="00A437DC"/>
    <w:rsid w:val="00A44909"/>
    <w:rsid w:val="00A44E24"/>
    <w:rsid w:val="00A51267"/>
    <w:rsid w:val="00A520ED"/>
    <w:rsid w:val="00A5354C"/>
    <w:rsid w:val="00A545E3"/>
    <w:rsid w:val="00A550DC"/>
    <w:rsid w:val="00A55531"/>
    <w:rsid w:val="00A61188"/>
    <w:rsid w:val="00A61AF7"/>
    <w:rsid w:val="00A620A1"/>
    <w:rsid w:val="00A62B61"/>
    <w:rsid w:val="00A7382E"/>
    <w:rsid w:val="00A74C4C"/>
    <w:rsid w:val="00A76D44"/>
    <w:rsid w:val="00A80266"/>
    <w:rsid w:val="00A80FDE"/>
    <w:rsid w:val="00A87FF4"/>
    <w:rsid w:val="00A91896"/>
    <w:rsid w:val="00A9217C"/>
    <w:rsid w:val="00A92186"/>
    <w:rsid w:val="00A9700D"/>
    <w:rsid w:val="00AA0CE4"/>
    <w:rsid w:val="00AA51B2"/>
    <w:rsid w:val="00AB6457"/>
    <w:rsid w:val="00AB76C2"/>
    <w:rsid w:val="00AC022B"/>
    <w:rsid w:val="00AC058E"/>
    <w:rsid w:val="00AC181A"/>
    <w:rsid w:val="00AC21B5"/>
    <w:rsid w:val="00AC395F"/>
    <w:rsid w:val="00AC4373"/>
    <w:rsid w:val="00AC6D99"/>
    <w:rsid w:val="00AC7534"/>
    <w:rsid w:val="00AC7DB3"/>
    <w:rsid w:val="00AD1141"/>
    <w:rsid w:val="00AD40C6"/>
    <w:rsid w:val="00AD6057"/>
    <w:rsid w:val="00AD6727"/>
    <w:rsid w:val="00AD73B3"/>
    <w:rsid w:val="00AE1896"/>
    <w:rsid w:val="00AE223A"/>
    <w:rsid w:val="00AE354A"/>
    <w:rsid w:val="00AE7923"/>
    <w:rsid w:val="00AF1596"/>
    <w:rsid w:val="00AF163F"/>
    <w:rsid w:val="00AF493F"/>
    <w:rsid w:val="00AF6034"/>
    <w:rsid w:val="00AF7A90"/>
    <w:rsid w:val="00AF7AE0"/>
    <w:rsid w:val="00B001F5"/>
    <w:rsid w:val="00B01A0B"/>
    <w:rsid w:val="00B02504"/>
    <w:rsid w:val="00B0514E"/>
    <w:rsid w:val="00B149A9"/>
    <w:rsid w:val="00B14B38"/>
    <w:rsid w:val="00B174B8"/>
    <w:rsid w:val="00B22DD5"/>
    <w:rsid w:val="00B25992"/>
    <w:rsid w:val="00B2615C"/>
    <w:rsid w:val="00B3101B"/>
    <w:rsid w:val="00B31BBD"/>
    <w:rsid w:val="00B331EE"/>
    <w:rsid w:val="00B361C5"/>
    <w:rsid w:val="00B36BEF"/>
    <w:rsid w:val="00B37153"/>
    <w:rsid w:val="00B4138C"/>
    <w:rsid w:val="00B41E91"/>
    <w:rsid w:val="00B42536"/>
    <w:rsid w:val="00B42948"/>
    <w:rsid w:val="00B45CFC"/>
    <w:rsid w:val="00B51163"/>
    <w:rsid w:val="00B520C4"/>
    <w:rsid w:val="00B53033"/>
    <w:rsid w:val="00B57518"/>
    <w:rsid w:val="00B641D5"/>
    <w:rsid w:val="00B64B96"/>
    <w:rsid w:val="00B6588A"/>
    <w:rsid w:val="00B66AA4"/>
    <w:rsid w:val="00B706F5"/>
    <w:rsid w:val="00B73327"/>
    <w:rsid w:val="00B76213"/>
    <w:rsid w:val="00B84FA9"/>
    <w:rsid w:val="00B879F0"/>
    <w:rsid w:val="00B918AD"/>
    <w:rsid w:val="00B91C4B"/>
    <w:rsid w:val="00B9238A"/>
    <w:rsid w:val="00B931A4"/>
    <w:rsid w:val="00B94888"/>
    <w:rsid w:val="00BA0B99"/>
    <w:rsid w:val="00BA1C09"/>
    <w:rsid w:val="00BA5A55"/>
    <w:rsid w:val="00BA611E"/>
    <w:rsid w:val="00BA6680"/>
    <w:rsid w:val="00BB4C5F"/>
    <w:rsid w:val="00BB55D8"/>
    <w:rsid w:val="00BB7EC9"/>
    <w:rsid w:val="00BC1B9D"/>
    <w:rsid w:val="00BC555D"/>
    <w:rsid w:val="00BD5E95"/>
    <w:rsid w:val="00BD63E3"/>
    <w:rsid w:val="00BE133F"/>
    <w:rsid w:val="00BE716C"/>
    <w:rsid w:val="00BF2256"/>
    <w:rsid w:val="00BF2769"/>
    <w:rsid w:val="00BF3E56"/>
    <w:rsid w:val="00BF7635"/>
    <w:rsid w:val="00BF7B21"/>
    <w:rsid w:val="00BF7E8E"/>
    <w:rsid w:val="00C00BBF"/>
    <w:rsid w:val="00C0269D"/>
    <w:rsid w:val="00C02DAD"/>
    <w:rsid w:val="00C02EBC"/>
    <w:rsid w:val="00C07549"/>
    <w:rsid w:val="00C153AD"/>
    <w:rsid w:val="00C15794"/>
    <w:rsid w:val="00C1592E"/>
    <w:rsid w:val="00C162EB"/>
    <w:rsid w:val="00C26B72"/>
    <w:rsid w:val="00C42D74"/>
    <w:rsid w:val="00C45DDD"/>
    <w:rsid w:val="00C50F45"/>
    <w:rsid w:val="00C51181"/>
    <w:rsid w:val="00C52849"/>
    <w:rsid w:val="00C579ED"/>
    <w:rsid w:val="00C61B42"/>
    <w:rsid w:val="00C61C2D"/>
    <w:rsid w:val="00C708A6"/>
    <w:rsid w:val="00C7376C"/>
    <w:rsid w:val="00C776AF"/>
    <w:rsid w:val="00C82F47"/>
    <w:rsid w:val="00C8448C"/>
    <w:rsid w:val="00C84662"/>
    <w:rsid w:val="00C85054"/>
    <w:rsid w:val="00C86CFD"/>
    <w:rsid w:val="00C87967"/>
    <w:rsid w:val="00C9176E"/>
    <w:rsid w:val="00C94030"/>
    <w:rsid w:val="00C978CD"/>
    <w:rsid w:val="00CA0ED4"/>
    <w:rsid w:val="00CA1657"/>
    <w:rsid w:val="00CA2568"/>
    <w:rsid w:val="00CA38BB"/>
    <w:rsid w:val="00CA56D2"/>
    <w:rsid w:val="00CA5C37"/>
    <w:rsid w:val="00CA75AB"/>
    <w:rsid w:val="00CB157B"/>
    <w:rsid w:val="00CB1E13"/>
    <w:rsid w:val="00CB215C"/>
    <w:rsid w:val="00CB451B"/>
    <w:rsid w:val="00CB5EDD"/>
    <w:rsid w:val="00CB66F0"/>
    <w:rsid w:val="00CB74D1"/>
    <w:rsid w:val="00CB7993"/>
    <w:rsid w:val="00CC0E3D"/>
    <w:rsid w:val="00CD00E1"/>
    <w:rsid w:val="00CD1BE6"/>
    <w:rsid w:val="00CD619C"/>
    <w:rsid w:val="00CD79CF"/>
    <w:rsid w:val="00CE2257"/>
    <w:rsid w:val="00CE2725"/>
    <w:rsid w:val="00CE723A"/>
    <w:rsid w:val="00CF2540"/>
    <w:rsid w:val="00D04290"/>
    <w:rsid w:val="00D043E6"/>
    <w:rsid w:val="00D0561D"/>
    <w:rsid w:val="00D05ACF"/>
    <w:rsid w:val="00D05D52"/>
    <w:rsid w:val="00D1034E"/>
    <w:rsid w:val="00D10F22"/>
    <w:rsid w:val="00D12405"/>
    <w:rsid w:val="00D152E9"/>
    <w:rsid w:val="00D206A3"/>
    <w:rsid w:val="00D20F12"/>
    <w:rsid w:val="00D216ED"/>
    <w:rsid w:val="00D217E5"/>
    <w:rsid w:val="00D21A8E"/>
    <w:rsid w:val="00D23DA5"/>
    <w:rsid w:val="00D30622"/>
    <w:rsid w:val="00D31F1F"/>
    <w:rsid w:val="00D34F22"/>
    <w:rsid w:val="00D35736"/>
    <w:rsid w:val="00D3668F"/>
    <w:rsid w:val="00D4026A"/>
    <w:rsid w:val="00D406A1"/>
    <w:rsid w:val="00D408AD"/>
    <w:rsid w:val="00D416DF"/>
    <w:rsid w:val="00D41794"/>
    <w:rsid w:val="00D46BD0"/>
    <w:rsid w:val="00D476D9"/>
    <w:rsid w:val="00D53C33"/>
    <w:rsid w:val="00D55112"/>
    <w:rsid w:val="00D56EFD"/>
    <w:rsid w:val="00D56F36"/>
    <w:rsid w:val="00D6200F"/>
    <w:rsid w:val="00D62B1E"/>
    <w:rsid w:val="00D6396F"/>
    <w:rsid w:val="00D64457"/>
    <w:rsid w:val="00D65086"/>
    <w:rsid w:val="00D66882"/>
    <w:rsid w:val="00D66C3F"/>
    <w:rsid w:val="00D66C41"/>
    <w:rsid w:val="00D70655"/>
    <w:rsid w:val="00D7115F"/>
    <w:rsid w:val="00D7776C"/>
    <w:rsid w:val="00D80348"/>
    <w:rsid w:val="00D81634"/>
    <w:rsid w:val="00D821F7"/>
    <w:rsid w:val="00D83551"/>
    <w:rsid w:val="00D83A13"/>
    <w:rsid w:val="00D868F2"/>
    <w:rsid w:val="00D907B0"/>
    <w:rsid w:val="00D90A92"/>
    <w:rsid w:val="00D9220C"/>
    <w:rsid w:val="00D9432C"/>
    <w:rsid w:val="00D9538A"/>
    <w:rsid w:val="00D957D1"/>
    <w:rsid w:val="00DA70E4"/>
    <w:rsid w:val="00DB1A46"/>
    <w:rsid w:val="00DB3F23"/>
    <w:rsid w:val="00DB75D7"/>
    <w:rsid w:val="00DC077B"/>
    <w:rsid w:val="00DD1924"/>
    <w:rsid w:val="00DD3D58"/>
    <w:rsid w:val="00DD6C73"/>
    <w:rsid w:val="00DE6599"/>
    <w:rsid w:val="00DE6E89"/>
    <w:rsid w:val="00DF0A9C"/>
    <w:rsid w:val="00DF3147"/>
    <w:rsid w:val="00DF347B"/>
    <w:rsid w:val="00DF47E9"/>
    <w:rsid w:val="00DF6F19"/>
    <w:rsid w:val="00E01DF6"/>
    <w:rsid w:val="00E04C8A"/>
    <w:rsid w:val="00E0593B"/>
    <w:rsid w:val="00E11368"/>
    <w:rsid w:val="00E12557"/>
    <w:rsid w:val="00E17048"/>
    <w:rsid w:val="00E21CE0"/>
    <w:rsid w:val="00E23D8C"/>
    <w:rsid w:val="00E300F9"/>
    <w:rsid w:val="00E33033"/>
    <w:rsid w:val="00E360F9"/>
    <w:rsid w:val="00E37818"/>
    <w:rsid w:val="00E42950"/>
    <w:rsid w:val="00E42C24"/>
    <w:rsid w:val="00E45596"/>
    <w:rsid w:val="00E45EBF"/>
    <w:rsid w:val="00E471B1"/>
    <w:rsid w:val="00E5037D"/>
    <w:rsid w:val="00E53AAF"/>
    <w:rsid w:val="00E60B2E"/>
    <w:rsid w:val="00E61300"/>
    <w:rsid w:val="00E613D7"/>
    <w:rsid w:val="00E62A38"/>
    <w:rsid w:val="00E62D5D"/>
    <w:rsid w:val="00E661BE"/>
    <w:rsid w:val="00E711A6"/>
    <w:rsid w:val="00E71935"/>
    <w:rsid w:val="00E73A70"/>
    <w:rsid w:val="00E810CB"/>
    <w:rsid w:val="00E848C4"/>
    <w:rsid w:val="00E85525"/>
    <w:rsid w:val="00E86B18"/>
    <w:rsid w:val="00E9356D"/>
    <w:rsid w:val="00E974B4"/>
    <w:rsid w:val="00EA0F9A"/>
    <w:rsid w:val="00EA3025"/>
    <w:rsid w:val="00EA5F0B"/>
    <w:rsid w:val="00EA66F9"/>
    <w:rsid w:val="00EB2B96"/>
    <w:rsid w:val="00EB3C29"/>
    <w:rsid w:val="00EB5351"/>
    <w:rsid w:val="00EB5421"/>
    <w:rsid w:val="00EB73E0"/>
    <w:rsid w:val="00EC650A"/>
    <w:rsid w:val="00ED1031"/>
    <w:rsid w:val="00ED1C6C"/>
    <w:rsid w:val="00ED23D1"/>
    <w:rsid w:val="00ED6C19"/>
    <w:rsid w:val="00ED7217"/>
    <w:rsid w:val="00EE683F"/>
    <w:rsid w:val="00EE6ACB"/>
    <w:rsid w:val="00EE7352"/>
    <w:rsid w:val="00EF1B40"/>
    <w:rsid w:val="00EF232B"/>
    <w:rsid w:val="00EF2548"/>
    <w:rsid w:val="00EF31F8"/>
    <w:rsid w:val="00EF343B"/>
    <w:rsid w:val="00EF54C2"/>
    <w:rsid w:val="00F00EC6"/>
    <w:rsid w:val="00F04E03"/>
    <w:rsid w:val="00F06604"/>
    <w:rsid w:val="00F10BDD"/>
    <w:rsid w:val="00F13EC4"/>
    <w:rsid w:val="00F1483E"/>
    <w:rsid w:val="00F16B00"/>
    <w:rsid w:val="00F216F9"/>
    <w:rsid w:val="00F27786"/>
    <w:rsid w:val="00F277AC"/>
    <w:rsid w:val="00F308EE"/>
    <w:rsid w:val="00F32493"/>
    <w:rsid w:val="00F327F1"/>
    <w:rsid w:val="00F427EC"/>
    <w:rsid w:val="00F50061"/>
    <w:rsid w:val="00F50417"/>
    <w:rsid w:val="00F5130E"/>
    <w:rsid w:val="00F53878"/>
    <w:rsid w:val="00F56A05"/>
    <w:rsid w:val="00F5712B"/>
    <w:rsid w:val="00F57FA6"/>
    <w:rsid w:val="00F60335"/>
    <w:rsid w:val="00F61600"/>
    <w:rsid w:val="00F61CF7"/>
    <w:rsid w:val="00F640B9"/>
    <w:rsid w:val="00F6426D"/>
    <w:rsid w:val="00F651BE"/>
    <w:rsid w:val="00F71A7D"/>
    <w:rsid w:val="00F769B7"/>
    <w:rsid w:val="00F77AC6"/>
    <w:rsid w:val="00F77E0E"/>
    <w:rsid w:val="00F83A93"/>
    <w:rsid w:val="00F86E60"/>
    <w:rsid w:val="00F901A5"/>
    <w:rsid w:val="00F9157F"/>
    <w:rsid w:val="00F915EA"/>
    <w:rsid w:val="00F91A87"/>
    <w:rsid w:val="00F96FF4"/>
    <w:rsid w:val="00F97055"/>
    <w:rsid w:val="00FA03A6"/>
    <w:rsid w:val="00FA18BF"/>
    <w:rsid w:val="00FA286A"/>
    <w:rsid w:val="00FA4674"/>
    <w:rsid w:val="00FB01CE"/>
    <w:rsid w:val="00FB0FB2"/>
    <w:rsid w:val="00FB6188"/>
    <w:rsid w:val="00FB6EC5"/>
    <w:rsid w:val="00FB71CE"/>
    <w:rsid w:val="00FC1422"/>
    <w:rsid w:val="00FC19ED"/>
    <w:rsid w:val="00FC2149"/>
    <w:rsid w:val="00FD0394"/>
    <w:rsid w:val="00FD1E92"/>
    <w:rsid w:val="00FD491E"/>
    <w:rsid w:val="00FD508F"/>
    <w:rsid w:val="00FD6722"/>
    <w:rsid w:val="00FE7357"/>
    <w:rsid w:val="00FE76CA"/>
    <w:rsid w:val="00FF0B06"/>
    <w:rsid w:val="00FF2434"/>
    <w:rsid w:val="00FF5E76"/>
    <w:rsid w:val="00FF6D20"/>
    <w:rsid w:val="00FF7F5C"/>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uiPriority="0" w:qFormat="1"/>
    <w:lsdException w:name="footnote reference" w:uiPriority="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nhideWhenUsed="0" w:qFormat="1"/>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ln">
    <w:name w:val="Normal"/>
    <w:qFormat/>
    <w:rsid w:val="005058A4"/>
    <w:pPr>
      <w:jc w:val="both"/>
    </w:pPr>
    <w:rPr>
      <w:rFonts w:cs="Calibri"/>
      <w:lang w:eastAsia="en-US"/>
    </w:rPr>
  </w:style>
  <w:style w:type="paragraph" w:styleId="Nadpis1">
    <w:name w:val="heading 1"/>
    <w:basedOn w:val="Normln"/>
    <w:next w:val="Normln"/>
    <w:link w:val="Nadpis1Char"/>
    <w:uiPriority w:val="99"/>
    <w:qFormat/>
    <w:rsid w:val="00904177"/>
    <w:pPr>
      <w:keepNext/>
      <w:keepLines/>
      <w:pageBreakBefore/>
      <w:spacing w:before="360" w:after="240"/>
      <w:outlineLvl w:val="0"/>
    </w:pPr>
    <w:rPr>
      <w:rFonts w:eastAsia="Times New Roman"/>
      <w:b/>
      <w:bCs/>
      <w:color w:val="E5004B"/>
      <w:sz w:val="28"/>
      <w:szCs w:val="28"/>
    </w:rPr>
  </w:style>
  <w:style w:type="paragraph" w:styleId="Nadpis2">
    <w:name w:val="heading 2"/>
    <w:basedOn w:val="Normln"/>
    <w:next w:val="Normln"/>
    <w:link w:val="Nadpis2Char"/>
    <w:uiPriority w:val="99"/>
    <w:qFormat/>
    <w:rsid w:val="005058A4"/>
    <w:pPr>
      <w:keepNext/>
      <w:keepLines/>
      <w:spacing w:before="360"/>
      <w:outlineLvl w:val="1"/>
    </w:pPr>
    <w:rPr>
      <w:rFonts w:eastAsia="Times New Roman"/>
      <w:b/>
      <w:bCs/>
      <w:color w:val="E5004B"/>
      <w:sz w:val="26"/>
      <w:szCs w:val="26"/>
    </w:rPr>
  </w:style>
  <w:style w:type="paragraph" w:styleId="Nadpis3">
    <w:name w:val="heading 3"/>
    <w:basedOn w:val="Normln"/>
    <w:next w:val="Normln"/>
    <w:link w:val="Nadpis3Char"/>
    <w:uiPriority w:val="99"/>
    <w:qFormat/>
    <w:rsid w:val="006D2E85"/>
    <w:pPr>
      <w:keepNext/>
      <w:keepLines/>
      <w:spacing w:before="360"/>
      <w:outlineLvl w:val="2"/>
    </w:pPr>
    <w:rPr>
      <w:rFonts w:eastAsia="Times New Roman"/>
      <w:b/>
      <w:bCs/>
      <w:color w:val="E5004B"/>
      <w:sz w:val="24"/>
    </w:rPr>
  </w:style>
  <w:style w:type="paragraph" w:styleId="Nadpis4">
    <w:name w:val="heading 4"/>
    <w:basedOn w:val="Normln"/>
    <w:next w:val="Normln"/>
    <w:link w:val="Nadpis4Char"/>
    <w:uiPriority w:val="99"/>
    <w:qFormat/>
    <w:rsid w:val="005058A4"/>
    <w:pPr>
      <w:keepNext/>
      <w:keepLines/>
      <w:spacing w:before="200"/>
      <w:outlineLvl w:val="3"/>
    </w:pPr>
    <w:rPr>
      <w:rFonts w:eastAsia="Times New Roman"/>
      <w:b/>
      <w:bCs/>
      <w:i/>
      <w:iCs/>
      <w:color w:val="4F81BD"/>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904177"/>
    <w:rPr>
      <w:rFonts w:eastAsia="Times New Roman"/>
      <w:b/>
      <w:bCs/>
      <w:color w:val="E5004B"/>
      <w:sz w:val="28"/>
      <w:szCs w:val="28"/>
      <w:lang w:eastAsia="en-US"/>
    </w:rPr>
  </w:style>
  <w:style w:type="character" w:customStyle="1" w:styleId="Nadpis2Char">
    <w:name w:val="Nadpis 2 Char"/>
    <w:basedOn w:val="Standardnpsmoodstavce"/>
    <w:link w:val="Nadpis2"/>
    <w:uiPriority w:val="99"/>
    <w:locked/>
    <w:rsid w:val="00FF0B06"/>
    <w:rPr>
      <w:rFonts w:eastAsia="Times New Roman"/>
      <w:b/>
      <w:bCs/>
      <w:color w:val="E5004B"/>
      <w:sz w:val="26"/>
      <w:szCs w:val="26"/>
      <w:lang w:eastAsia="en-US"/>
    </w:rPr>
  </w:style>
  <w:style w:type="character" w:customStyle="1" w:styleId="Nadpis3Char">
    <w:name w:val="Nadpis 3 Char"/>
    <w:basedOn w:val="Standardnpsmoodstavce"/>
    <w:link w:val="Nadpis3"/>
    <w:uiPriority w:val="99"/>
    <w:locked/>
    <w:rsid w:val="006D2E85"/>
    <w:rPr>
      <w:rFonts w:eastAsia="Times New Roman" w:cs="Calibri"/>
      <w:b/>
      <w:bCs/>
      <w:color w:val="E5004B"/>
      <w:sz w:val="24"/>
      <w:lang w:eastAsia="en-US"/>
    </w:rPr>
  </w:style>
  <w:style w:type="character" w:customStyle="1" w:styleId="Nadpis4Char">
    <w:name w:val="Nadpis 4 Char"/>
    <w:basedOn w:val="Standardnpsmoodstavce"/>
    <w:link w:val="Nadpis4"/>
    <w:uiPriority w:val="99"/>
    <w:locked/>
    <w:rsid w:val="008C69A7"/>
    <w:rPr>
      <w:rFonts w:eastAsia="Times New Roman"/>
      <w:b/>
      <w:bCs/>
      <w:i/>
      <w:iCs/>
      <w:color w:val="4F81BD"/>
      <w:lang w:eastAsia="en-US"/>
    </w:rPr>
  </w:style>
  <w:style w:type="paragraph" w:styleId="Textbubliny">
    <w:name w:val="Balloon Text"/>
    <w:basedOn w:val="Normln"/>
    <w:link w:val="TextbublinyChar"/>
    <w:uiPriority w:val="99"/>
    <w:semiHidden/>
    <w:rsid w:val="008E371F"/>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8E371F"/>
    <w:rPr>
      <w:rFonts w:ascii="Tahoma" w:hAnsi="Tahoma" w:cs="Tahoma"/>
      <w:sz w:val="16"/>
      <w:szCs w:val="16"/>
    </w:rPr>
  </w:style>
  <w:style w:type="paragraph" w:styleId="Zhlav">
    <w:name w:val="header"/>
    <w:basedOn w:val="Normln"/>
    <w:link w:val="ZhlavChar"/>
    <w:uiPriority w:val="99"/>
    <w:rsid w:val="005058A4"/>
    <w:pPr>
      <w:tabs>
        <w:tab w:val="center" w:pos="4536"/>
        <w:tab w:val="right" w:pos="9072"/>
      </w:tabs>
    </w:pPr>
  </w:style>
  <w:style w:type="character" w:customStyle="1" w:styleId="ZhlavChar">
    <w:name w:val="Záhlaví Char"/>
    <w:basedOn w:val="Standardnpsmoodstavce"/>
    <w:link w:val="Zhlav"/>
    <w:uiPriority w:val="99"/>
    <w:locked/>
    <w:rsid w:val="00C7376C"/>
    <w:rPr>
      <w:lang w:eastAsia="en-US"/>
    </w:rPr>
  </w:style>
  <w:style w:type="paragraph" w:styleId="Zpat">
    <w:name w:val="footer"/>
    <w:basedOn w:val="Normln"/>
    <w:link w:val="ZpatChar"/>
    <w:uiPriority w:val="99"/>
    <w:rsid w:val="005058A4"/>
    <w:pPr>
      <w:tabs>
        <w:tab w:val="center" w:pos="4536"/>
        <w:tab w:val="right" w:pos="9072"/>
      </w:tabs>
    </w:pPr>
  </w:style>
  <w:style w:type="character" w:customStyle="1" w:styleId="ZpatChar">
    <w:name w:val="Zápatí Char"/>
    <w:basedOn w:val="Standardnpsmoodstavce"/>
    <w:link w:val="Zpat"/>
    <w:uiPriority w:val="99"/>
    <w:locked/>
    <w:rsid w:val="00C7376C"/>
    <w:rPr>
      <w:lang w:eastAsia="en-US"/>
    </w:rPr>
  </w:style>
  <w:style w:type="character" w:customStyle="1" w:styleId="BezmezerChar">
    <w:name w:val="Bez mezer Char"/>
    <w:link w:val="Bezmezer"/>
    <w:uiPriority w:val="99"/>
    <w:locked/>
    <w:rsid w:val="009D6ED0"/>
    <w:rPr>
      <w:sz w:val="22"/>
      <w:szCs w:val="22"/>
      <w:lang w:val="cs-CZ" w:eastAsia="en-US"/>
    </w:rPr>
  </w:style>
  <w:style w:type="paragraph" w:styleId="Bezmezer">
    <w:name w:val="No Spacing"/>
    <w:link w:val="BezmezerChar"/>
    <w:uiPriority w:val="99"/>
    <w:qFormat/>
    <w:rsid w:val="005058A4"/>
    <w:rPr>
      <w:rFonts w:cs="Calibri"/>
      <w:lang w:eastAsia="en-US"/>
    </w:rPr>
  </w:style>
  <w:style w:type="character" w:styleId="Hypertextovodkaz">
    <w:name w:val="Hyperlink"/>
    <w:basedOn w:val="Standardnpsmoodstavce"/>
    <w:uiPriority w:val="99"/>
    <w:rsid w:val="0018584A"/>
    <w:rPr>
      <w:color w:val="0000FF"/>
      <w:u w:val="single"/>
    </w:rPr>
  </w:style>
  <w:style w:type="paragraph" w:styleId="Normlnweb">
    <w:name w:val="Normal (Web)"/>
    <w:basedOn w:val="Normln"/>
    <w:uiPriority w:val="99"/>
    <w:rsid w:val="0018584A"/>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link-external">
    <w:name w:val="link-external"/>
    <w:basedOn w:val="Standardnpsmoodstavce"/>
    <w:uiPriority w:val="99"/>
    <w:rsid w:val="0018584A"/>
  </w:style>
  <w:style w:type="character" w:styleId="Sledovanodkaz">
    <w:name w:val="FollowedHyperlink"/>
    <w:basedOn w:val="Standardnpsmoodstavce"/>
    <w:uiPriority w:val="99"/>
    <w:semiHidden/>
    <w:rsid w:val="0018584A"/>
    <w:rPr>
      <w:color w:val="800080"/>
      <w:u w:val="single"/>
    </w:rPr>
  </w:style>
  <w:style w:type="character" w:styleId="Siln">
    <w:name w:val="Strong"/>
    <w:basedOn w:val="Standardnpsmoodstavce"/>
    <w:uiPriority w:val="99"/>
    <w:qFormat/>
    <w:rsid w:val="00DF347B"/>
    <w:rPr>
      <w:b/>
      <w:bCs/>
    </w:rPr>
  </w:style>
  <w:style w:type="character" w:styleId="Odkaznakoment">
    <w:name w:val="annotation reference"/>
    <w:basedOn w:val="Standardnpsmoodstavce"/>
    <w:uiPriority w:val="99"/>
    <w:semiHidden/>
    <w:rsid w:val="00E0593B"/>
    <w:rPr>
      <w:sz w:val="16"/>
      <w:szCs w:val="16"/>
    </w:rPr>
  </w:style>
  <w:style w:type="paragraph" w:styleId="Textkomente">
    <w:name w:val="annotation text"/>
    <w:basedOn w:val="Normln"/>
    <w:link w:val="TextkomenteChar"/>
    <w:uiPriority w:val="99"/>
    <w:semiHidden/>
    <w:rsid w:val="005058A4"/>
    <w:rPr>
      <w:sz w:val="20"/>
      <w:szCs w:val="20"/>
    </w:rPr>
  </w:style>
  <w:style w:type="character" w:customStyle="1" w:styleId="TextkomenteChar">
    <w:name w:val="Text komentáře Char"/>
    <w:basedOn w:val="Standardnpsmoodstavce"/>
    <w:link w:val="Textkomente"/>
    <w:uiPriority w:val="99"/>
    <w:semiHidden/>
    <w:locked/>
    <w:rsid w:val="00E0593B"/>
    <w:rPr>
      <w:sz w:val="20"/>
      <w:szCs w:val="20"/>
      <w:lang w:eastAsia="en-US"/>
    </w:rPr>
  </w:style>
  <w:style w:type="paragraph" w:styleId="Pedmtkomente">
    <w:name w:val="annotation subject"/>
    <w:basedOn w:val="Textkomente"/>
    <w:next w:val="Textkomente"/>
    <w:link w:val="PedmtkomenteChar"/>
    <w:uiPriority w:val="99"/>
    <w:semiHidden/>
    <w:rsid w:val="005058A4"/>
    <w:rPr>
      <w:b/>
      <w:bCs/>
    </w:rPr>
  </w:style>
  <w:style w:type="character" w:customStyle="1" w:styleId="PedmtkomenteChar">
    <w:name w:val="Předmět komentáře Char"/>
    <w:basedOn w:val="TextkomenteChar"/>
    <w:link w:val="Pedmtkomente"/>
    <w:uiPriority w:val="99"/>
    <w:semiHidden/>
    <w:locked/>
    <w:rsid w:val="00E0593B"/>
    <w:rPr>
      <w:b/>
      <w:bCs/>
      <w:sz w:val="20"/>
      <w:szCs w:val="20"/>
      <w:lang w:eastAsia="en-US"/>
    </w:rPr>
  </w:style>
  <w:style w:type="table" w:styleId="Mkatabulky">
    <w:name w:val="Table Grid"/>
    <w:basedOn w:val="Normlntabulka"/>
    <w:uiPriority w:val="59"/>
    <w:rsid w:val="00B520C4"/>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99"/>
    <w:qFormat/>
    <w:rsid w:val="005058A4"/>
    <w:pPr>
      <w:ind w:left="720"/>
    </w:pPr>
  </w:style>
  <w:style w:type="paragraph" w:styleId="Textpoznpodarou">
    <w:name w:val="footnote text"/>
    <w:basedOn w:val="Normln"/>
    <w:link w:val="TextpoznpodarouChar"/>
    <w:semiHidden/>
    <w:rsid w:val="0067636F"/>
    <w:pPr>
      <w:jc w:val="left"/>
    </w:pPr>
    <w:rPr>
      <w:rFonts w:ascii="Times New Roman" w:eastAsia="Times New Roman" w:hAnsi="Times New Roman" w:cs="Times New Roman"/>
      <w:sz w:val="20"/>
      <w:szCs w:val="20"/>
      <w:lang w:eastAsia="cs-CZ"/>
    </w:rPr>
  </w:style>
  <w:style w:type="character" w:customStyle="1" w:styleId="TextpoznpodarouChar">
    <w:name w:val="Text pozn. pod čarou Char"/>
    <w:basedOn w:val="Standardnpsmoodstavce"/>
    <w:link w:val="Textpoznpodarou"/>
    <w:semiHidden/>
    <w:locked/>
    <w:rsid w:val="0067636F"/>
    <w:rPr>
      <w:rFonts w:ascii="Times New Roman" w:hAnsi="Times New Roman" w:cs="Times New Roman"/>
      <w:sz w:val="20"/>
      <w:szCs w:val="20"/>
      <w:lang w:eastAsia="cs-CZ"/>
    </w:rPr>
  </w:style>
  <w:style w:type="character" w:styleId="Znakapoznpodarou">
    <w:name w:val="footnote reference"/>
    <w:basedOn w:val="Standardnpsmoodstavce"/>
    <w:semiHidden/>
    <w:rsid w:val="0067636F"/>
    <w:rPr>
      <w:vertAlign w:val="superscript"/>
    </w:rPr>
  </w:style>
  <w:style w:type="paragraph" w:styleId="Nadpisobsahu">
    <w:name w:val="TOC Heading"/>
    <w:basedOn w:val="Nadpis1"/>
    <w:next w:val="Normln"/>
    <w:uiPriority w:val="99"/>
    <w:qFormat/>
    <w:rsid w:val="005058A4"/>
    <w:pPr>
      <w:spacing w:line="276" w:lineRule="auto"/>
      <w:jc w:val="left"/>
      <w:outlineLvl w:val="9"/>
    </w:pPr>
    <w:rPr>
      <w:rFonts w:ascii="Cambria" w:hAnsi="Cambria" w:cs="Cambria"/>
      <w:color w:val="365F91"/>
      <w:lang w:eastAsia="cs-CZ"/>
    </w:rPr>
  </w:style>
  <w:style w:type="paragraph" w:styleId="Obsah1">
    <w:name w:val="toc 1"/>
    <w:basedOn w:val="Normln"/>
    <w:next w:val="Normln"/>
    <w:autoRedefine/>
    <w:uiPriority w:val="39"/>
    <w:rsid w:val="005058A4"/>
    <w:pPr>
      <w:tabs>
        <w:tab w:val="right" w:leader="dot" w:pos="9062"/>
      </w:tabs>
      <w:spacing w:after="100"/>
    </w:pPr>
    <w:rPr>
      <w:b/>
      <w:bCs/>
      <w:noProof/>
      <w:color w:val="E1004B"/>
      <w:sz w:val="28"/>
      <w:szCs w:val="28"/>
    </w:rPr>
  </w:style>
  <w:style w:type="paragraph" w:styleId="Obsah2">
    <w:name w:val="toc 2"/>
    <w:basedOn w:val="Normln"/>
    <w:next w:val="Normln"/>
    <w:autoRedefine/>
    <w:uiPriority w:val="39"/>
    <w:rsid w:val="005058A4"/>
    <w:pPr>
      <w:spacing w:after="100"/>
      <w:ind w:left="220"/>
    </w:pPr>
  </w:style>
  <w:style w:type="paragraph" w:styleId="Prosttext">
    <w:name w:val="Plain Text"/>
    <w:basedOn w:val="Normln"/>
    <w:link w:val="ProsttextChar"/>
    <w:uiPriority w:val="99"/>
    <w:semiHidden/>
    <w:rsid w:val="00B73327"/>
    <w:pPr>
      <w:jc w:val="left"/>
    </w:pPr>
  </w:style>
  <w:style w:type="character" w:customStyle="1" w:styleId="ProsttextChar">
    <w:name w:val="Prostý text Char"/>
    <w:basedOn w:val="Standardnpsmoodstavce"/>
    <w:link w:val="Prosttext"/>
    <w:uiPriority w:val="99"/>
    <w:semiHidden/>
    <w:locked/>
    <w:rsid w:val="00B73327"/>
    <w:rPr>
      <w:sz w:val="21"/>
      <w:szCs w:val="21"/>
      <w:lang w:eastAsia="en-US"/>
    </w:rPr>
  </w:style>
  <w:style w:type="character" w:customStyle="1" w:styleId="st">
    <w:name w:val="st"/>
    <w:basedOn w:val="Standardnpsmoodstavce"/>
    <w:uiPriority w:val="99"/>
    <w:rsid w:val="005058A4"/>
  </w:style>
  <w:style w:type="character" w:styleId="Zvraznn">
    <w:name w:val="Emphasis"/>
    <w:basedOn w:val="Standardnpsmoodstavce"/>
    <w:uiPriority w:val="99"/>
    <w:qFormat/>
    <w:locked/>
    <w:rsid w:val="005058A4"/>
    <w:rPr>
      <w:b/>
      <w:bCs/>
    </w:rPr>
  </w:style>
  <w:style w:type="paragraph" w:styleId="Revize">
    <w:name w:val="Revision"/>
    <w:hidden/>
    <w:uiPriority w:val="99"/>
    <w:semiHidden/>
    <w:rsid w:val="00434752"/>
    <w:rPr>
      <w:rFonts w:cs="Calibri"/>
      <w:lang w:eastAsia="en-US"/>
    </w:rPr>
  </w:style>
  <w:style w:type="paragraph" w:styleId="Obsah3">
    <w:name w:val="toc 3"/>
    <w:basedOn w:val="Normln"/>
    <w:next w:val="Normln"/>
    <w:autoRedefine/>
    <w:uiPriority w:val="39"/>
    <w:locked/>
    <w:rsid w:val="0011122D"/>
    <w:pPr>
      <w:spacing w:after="100"/>
      <w:ind w:left="440"/>
    </w:pPr>
  </w:style>
  <w:style w:type="paragraph" w:styleId="Zkladntext">
    <w:name w:val="Body Text"/>
    <w:basedOn w:val="Normln"/>
    <w:link w:val="ZkladntextChar"/>
    <w:uiPriority w:val="99"/>
    <w:rsid w:val="00F9157F"/>
    <w:pPr>
      <w:widowControl w:val="0"/>
      <w:suppressAutoHyphens/>
      <w:autoSpaceDE w:val="0"/>
    </w:pPr>
    <w:rPr>
      <w:rFonts w:ascii="Times New Roman" w:eastAsia="Times New Roman" w:hAnsi="Times New Roman" w:cs="Times New Roman"/>
      <w:sz w:val="24"/>
      <w:szCs w:val="24"/>
      <w:lang w:eastAsia="ar-SA"/>
    </w:rPr>
  </w:style>
  <w:style w:type="character" w:customStyle="1" w:styleId="ZkladntextChar">
    <w:name w:val="Základní text Char"/>
    <w:basedOn w:val="Standardnpsmoodstavce"/>
    <w:link w:val="Zkladntext"/>
    <w:uiPriority w:val="99"/>
    <w:rsid w:val="00F9157F"/>
    <w:rPr>
      <w:rFonts w:ascii="Times New Roman" w:eastAsia="Times New Roman" w:hAnsi="Times New Roman"/>
      <w:sz w:val="24"/>
      <w:szCs w:val="24"/>
      <w:lang w:eastAsia="ar-SA"/>
    </w:rPr>
  </w:style>
  <w:style w:type="table" w:customStyle="1" w:styleId="Mkatabulky1">
    <w:name w:val="Mřížka tabulky1"/>
    <w:basedOn w:val="Normlntabulka"/>
    <w:uiPriority w:val="99"/>
    <w:rsid w:val="003D028A"/>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lib">
    <w:name w:val="calib"/>
    <w:basedOn w:val="Normln"/>
    <w:uiPriority w:val="99"/>
    <w:rsid w:val="00031C23"/>
    <w:rPr>
      <w:rFonts w:eastAsia="Times New Roman"/>
    </w:rPr>
  </w:style>
  <w:style w:type="paragraph" w:customStyle="1" w:styleId="calibri">
    <w:name w:val="calibri"/>
    <w:basedOn w:val="calib"/>
    <w:uiPriority w:val="99"/>
    <w:rsid w:val="00031C23"/>
  </w:style>
  <w:style w:type="character" w:customStyle="1" w:styleId="NoSpacingChar">
    <w:name w:val="No Spacing Char"/>
    <w:link w:val="Bezmezer1"/>
    <w:rsid w:val="00031C23"/>
    <w:rPr>
      <w:rFonts w:cs="Calibri"/>
      <w:lang w:eastAsia="en-US"/>
    </w:rPr>
  </w:style>
  <w:style w:type="paragraph" w:customStyle="1" w:styleId="Bezmezer1">
    <w:name w:val="Bez mezer1"/>
    <w:link w:val="NoSpacingChar"/>
    <w:uiPriority w:val="99"/>
    <w:rsid w:val="00031C23"/>
    <w:rPr>
      <w:rFonts w:cs="Calibri"/>
      <w:lang w:eastAsia="en-US"/>
    </w:rPr>
  </w:style>
  <w:style w:type="paragraph" w:customStyle="1" w:styleId="Odstavecseseznamem1">
    <w:name w:val="Odstavec se seznamem1"/>
    <w:basedOn w:val="Normln"/>
    <w:uiPriority w:val="99"/>
    <w:rsid w:val="00031C23"/>
    <w:pPr>
      <w:ind w:left="720"/>
    </w:pPr>
    <w:rPr>
      <w:rFonts w:eastAsia="Times New Roman"/>
    </w:rPr>
  </w:style>
  <w:style w:type="paragraph" w:customStyle="1" w:styleId="WW-Vchoz">
    <w:name w:val="WW-Výchozí"/>
    <w:uiPriority w:val="99"/>
    <w:rsid w:val="00031C23"/>
    <w:pPr>
      <w:suppressAutoHyphens/>
      <w:spacing w:after="200" w:line="276" w:lineRule="auto"/>
    </w:pPr>
    <w:rPr>
      <w:rFonts w:ascii="Times New Roman" w:eastAsia="Times New Roman" w:hAnsi="Times New Roman"/>
      <w:sz w:val="20"/>
      <w:szCs w:val="20"/>
      <w:lang w:eastAsia="en-US"/>
    </w:rPr>
  </w:style>
  <w:style w:type="paragraph" w:customStyle="1" w:styleId="Nadpisobsahu1">
    <w:name w:val="Nadpis obsahu1"/>
    <w:basedOn w:val="Nadpis1"/>
    <w:next w:val="Normln"/>
    <w:uiPriority w:val="99"/>
    <w:rsid w:val="00031C23"/>
    <w:pPr>
      <w:spacing w:line="276" w:lineRule="auto"/>
      <w:jc w:val="left"/>
      <w:outlineLvl w:val="9"/>
    </w:pPr>
    <w:rPr>
      <w:rFonts w:ascii="Cambria" w:eastAsia="Calibri" w:hAnsi="Cambria" w:cs="Cambria"/>
      <w:color w:val="365F91"/>
      <w:lang w:eastAsia="cs-CZ"/>
    </w:rPr>
  </w:style>
  <w:style w:type="paragraph" w:styleId="Nzev">
    <w:name w:val="Title"/>
    <w:basedOn w:val="Normln"/>
    <w:link w:val="NzevChar"/>
    <w:uiPriority w:val="99"/>
    <w:qFormat/>
    <w:locked/>
    <w:rsid w:val="00032B94"/>
    <w:pPr>
      <w:keepNext/>
      <w:keepLines/>
      <w:suppressAutoHyphens/>
      <w:spacing w:line="276" w:lineRule="auto"/>
      <w:jc w:val="left"/>
    </w:pPr>
    <w:rPr>
      <w:rFonts w:ascii="Times New Roman" w:eastAsia="Times New Roman" w:hAnsi="Times New Roman" w:cs="Times New Roman"/>
      <w:sz w:val="20"/>
      <w:szCs w:val="20"/>
    </w:rPr>
  </w:style>
  <w:style w:type="character" w:customStyle="1" w:styleId="NzevChar">
    <w:name w:val="Název Char"/>
    <w:basedOn w:val="Standardnpsmoodstavce"/>
    <w:link w:val="Nzev"/>
    <w:uiPriority w:val="99"/>
    <w:rsid w:val="00032B94"/>
    <w:rPr>
      <w:rFonts w:ascii="Times New Roman" w:eastAsia="Times New Roman" w:hAnsi="Times New Roman"/>
      <w:sz w:val="20"/>
      <w:szCs w:val="20"/>
      <w:lang w:eastAsia="en-US"/>
    </w:rPr>
  </w:style>
  <w:style w:type="paragraph" w:customStyle="1" w:styleId="Nadpis11">
    <w:name w:val="Nadpis 11"/>
    <w:next w:val="Zkladntext"/>
    <w:uiPriority w:val="99"/>
    <w:rsid w:val="00032B94"/>
    <w:pPr>
      <w:keepNext/>
      <w:tabs>
        <w:tab w:val="left" w:pos="432"/>
      </w:tabs>
      <w:suppressAutoHyphens/>
      <w:spacing w:before="240" w:after="120" w:line="276" w:lineRule="auto"/>
      <w:ind w:left="432" w:hanging="432"/>
    </w:pPr>
    <w:rPr>
      <w:rFonts w:ascii="Arial Bold" w:eastAsia="Arial Unicode MS" w:hAnsi="Arial Bold" w:cs="Arial Unicode MS"/>
      <w:color w:val="000000"/>
      <w:sz w:val="32"/>
      <w:szCs w:val="32"/>
      <w:lang w:eastAsia="ar-SA"/>
    </w:rPr>
  </w:style>
  <w:style w:type="paragraph" w:customStyle="1" w:styleId="Nadpis21">
    <w:name w:val="Nadpis 21"/>
    <w:next w:val="Zkladntext"/>
    <w:uiPriority w:val="99"/>
    <w:rsid w:val="00032B94"/>
    <w:pPr>
      <w:keepNext/>
      <w:keepLines/>
      <w:tabs>
        <w:tab w:val="left" w:pos="576"/>
      </w:tabs>
      <w:suppressAutoHyphens/>
      <w:spacing w:before="200" w:line="276" w:lineRule="auto"/>
      <w:ind w:left="576" w:hanging="576"/>
    </w:pPr>
    <w:rPr>
      <w:rFonts w:ascii="Cambria" w:eastAsia="Cambria" w:hAnsi="Cambria" w:cs="Cambria"/>
      <w:b/>
      <w:bCs/>
      <w:color w:val="4F81BD"/>
      <w:sz w:val="26"/>
      <w:szCs w:val="26"/>
      <w:lang w:eastAsia="ar-SA"/>
    </w:rPr>
  </w:style>
  <w:style w:type="paragraph" w:customStyle="1" w:styleId="Bezmezer2">
    <w:name w:val="Bez mezer2"/>
    <w:uiPriority w:val="99"/>
    <w:rsid w:val="00F60335"/>
    <w:rPr>
      <w:rFonts w:cs="Calibri"/>
      <w:lang w:eastAsia="en-US"/>
    </w:rPr>
  </w:style>
  <w:style w:type="paragraph" w:customStyle="1" w:styleId="Odstavecseseznamem2">
    <w:name w:val="Odstavec se seznamem2"/>
    <w:basedOn w:val="Normln"/>
    <w:uiPriority w:val="99"/>
    <w:rsid w:val="00F60335"/>
    <w:pPr>
      <w:ind w:left="720"/>
    </w:pPr>
    <w:rPr>
      <w:rFonts w:eastAsia="Times New Roman"/>
    </w:rPr>
  </w:style>
  <w:style w:type="paragraph" w:customStyle="1" w:styleId="Prosttext1">
    <w:name w:val="Prostý text1"/>
    <w:basedOn w:val="Normln"/>
    <w:uiPriority w:val="99"/>
    <w:rsid w:val="00EE683F"/>
    <w:pPr>
      <w:suppressAutoHyphens/>
      <w:jc w:val="left"/>
    </w:pPr>
    <w:rPr>
      <w:szCs w:val="21"/>
      <w:lang w:eastAsia="ar-SA"/>
    </w:rPr>
  </w:style>
  <w:style w:type="character" w:customStyle="1" w:styleId="st1">
    <w:name w:val="st1"/>
    <w:basedOn w:val="Standardnpsmoodstavce"/>
    <w:uiPriority w:val="99"/>
    <w:rsid w:val="003F4C68"/>
  </w:style>
  <w:style w:type="paragraph" w:styleId="FormtovanvHTML">
    <w:name w:val="HTML Preformatted"/>
    <w:basedOn w:val="Normln"/>
    <w:link w:val="FormtovanvHTMLChar"/>
    <w:uiPriority w:val="99"/>
    <w:semiHidden/>
    <w:unhideWhenUsed/>
    <w:rsid w:val="00F16B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F16B00"/>
    <w:rPr>
      <w:rFonts w:ascii="Courier New" w:eastAsia="Times New Roman" w:hAnsi="Courier New" w:cs="Courier New"/>
      <w:sz w:val="20"/>
      <w:szCs w:val="20"/>
    </w:rPr>
  </w:style>
  <w:style w:type="table" w:customStyle="1" w:styleId="TableNormal1">
    <w:name w:val="Table Normal1"/>
    <w:uiPriority w:val="99"/>
    <w:rsid w:val="00F16B00"/>
    <w:pPr>
      <w:widowControl w:val="0"/>
      <w:jc w:val="both"/>
    </w:pPr>
    <w:rPr>
      <w:rFonts w:cs="Calibri"/>
      <w:color w:val="000000"/>
    </w:rPr>
    <w:tblPr>
      <w:tblCellMar>
        <w:top w:w="0" w:type="dxa"/>
        <w:left w:w="0" w:type="dxa"/>
        <w:bottom w:w="0" w:type="dxa"/>
        <w:right w:w="0" w:type="dxa"/>
      </w:tblCellMar>
    </w:tblPr>
  </w:style>
  <w:style w:type="paragraph" w:customStyle="1" w:styleId="Bezmezer3">
    <w:name w:val="Bez mezer3"/>
    <w:rsid w:val="00261375"/>
    <w:rPr>
      <w:rFonts w:cs="Calibri"/>
      <w:lang w:eastAsia="en-US"/>
    </w:rPr>
  </w:style>
  <w:style w:type="paragraph" w:customStyle="1" w:styleId="Odstavecseseznamem3">
    <w:name w:val="Odstavec se seznamem3"/>
    <w:basedOn w:val="Normln"/>
    <w:rsid w:val="00261375"/>
    <w:pPr>
      <w:ind w:left="720"/>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uiPriority="0" w:qFormat="1"/>
    <w:lsdException w:name="footnote reference" w:uiPriority="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nhideWhenUsed="0" w:qFormat="1"/>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ln">
    <w:name w:val="Normal"/>
    <w:qFormat/>
    <w:rsid w:val="005058A4"/>
    <w:pPr>
      <w:jc w:val="both"/>
    </w:pPr>
    <w:rPr>
      <w:rFonts w:cs="Calibri"/>
      <w:lang w:eastAsia="en-US"/>
    </w:rPr>
  </w:style>
  <w:style w:type="paragraph" w:styleId="Nadpis1">
    <w:name w:val="heading 1"/>
    <w:basedOn w:val="Normln"/>
    <w:next w:val="Normln"/>
    <w:link w:val="Nadpis1Char"/>
    <w:uiPriority w:val="99"/>
    <w:qFormat/>
    <w:rsid w:val="00904177"/>
    <w:pPr>
      <w:keepNext/>
      <w:keepLines/>
      <w:pageBreakBefore/>
      <w:spacing w:before="360" w:after="240"/>
      <w:outlineLvl w:val="0"/>
    </w:pPr>
    <w:rPr>
      <w:rFonts w:eastAsia="Times New Roman"/>
      <w:b/>
      <w:bCs/>
      <w:color w:val="E5004B"/>
      <w:sz w:val="28"/>
      <w:szCs w:val="28"/>
    </w:rPr>
  </w:style>
  <w:style w:type="paragraph" w:styleId="Nadpis2">
    <w:name w:val="heading 2"/>
    <w:basedOn w:val="Normln"/>
    <w:next w:val="Normln"/>
    <w:link w:val="Nadpis2Char"/>
    <w:uiPriority w:val="99"/>
    <w:qFormat/>
    <w:rsid w:val="005058A4"/>
    <w:pPr>
      <w:keepNext/>
      <w:keepLines/>
      <w:spacing w:before="360"/>
      <w:outlineLvl w:val="1"/>
    </w:pPr>
    <w:rPr>
      <w:rFonts w:eastAsia="Times New Roman"/>
      <w:b/>
      <w:bCs/>
      <w:color w:val="E5004B"/>
      <w:sz w:val="26"/>
      <w:szCs w:val="26"/>
    </w:rPr>
  </w:style>
  <w:style w:type="paragraph" w:styleId="Nadpis3">
    <w:name w:val="heading 3"/>
    <w:basedOn w:val="Normln"/>
    <w:next w:val="Normln"/>
    <w:link w:val="Nadpis3Char"/>
    <w:uiPriority w:val="99"/>
    <w:qFormat/>
    <w:rsid w:val="006D2E85"/>
    <w:pPr>
      <w:keepNext/>
      <w:keepLines/>
      <w:spacing w:before="360"/>
      <w:outlineLvl w:val="2"/>
    </w:pPr>
    <w:rPr>
      <w:rFonts w:eastAsia="Times New Roman"/>
      <w:b/>
      <w:bCs/>
      <w:color w:val="E5004B"/>
      <w:sz w:val="24"/>
    </w:rPr>
  </w:style>
  <w:style w:type="paragraph" w:styleId="Nadpis4">
    <w:name w:val="heading 4"/>
    <w:basedOn w:val="Normln"/>
    <w:next w:val="Normln"/>
    <w:link w:val="Nadpis4Char"/>
    <w:uiPriority w:val="99"/>
    <w:qFormat/>
    <w:rsid w:val="005058A4"/>
    <w:pPr>
      <w:keepNext/>
      <w:keepLines/>
      <w:spacing w:before="200"/>
      <w:outlineLvl w:val="3"/>
    </w:pPr>
    <w:rPr>
      <w:rFonts w:eastAsia="Times New Roman"/>
      <w:b/>
      <w:bCs/>
      <w:i/>
      <w:iCs/>
      <w:color w:val="4F81BD"/>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904177"/>
    <w:rPr>
      <w:rFonts w:eastAsia="Times New Roman"/>
      <w:b/>
      <w:bCs/>
      <w:color w:val="E5004B"/>
      <w:sz w:val="28"/>
      <w:szCs w:val="28"/>
      <w:lang w:eastAsia="en-US"/>
    </w:rPr>
  </w:style>
  <w:style w:type="character" w:customStyle="1" w:styleId="Nadpis2Char">
    <w:name w:val="Nadpis 2 Char"/>
    <w:basedOn w:val="Standardnpsmoodstavce"/>
    <w:link w:val="Nadpis2"/>
    <w:uiPriority w:val="99"/>
    <w:locked/>
    <w:rsid w:val="00FF0B06"/>
    <w:rPr>
      <w:rFonts w:eastAsia="Times New Roman"/>
      <w:b/>
      <w:bCs/>
      <w:color w:val="E5004B"/>
      <w:sz w:val="26"/>
      <w:szCs w:val="26"/>
      <w:lang w:eastAsia="en-US"/>
    </w:rPr>
  </w:style>
  <w:style w:type="character" w:customStyle="1" w:styleId="Nadpis3Char">
    <w:name w:val="Nadpis 3 Char"/>
    <w:basedOn w:val="Standardnpsmoodstavce"/>
    <w:link w:val="Nadpis3"/>
    <w:uiPriority w:val="99"/>
    <w:locked/>
    <w:rsid w:val="006D2E85"/>
    <w:rPr>
      <w:rFonts w:eastAsia="Times New Roman" w:cs="Calibri"/>
      <w:b/>
      <w:bCs/>
      <w:color w:val="E5004B"/>
      <w:sz w:val="24"/>
      <w:lang w:eastAsia="en-US"/>
    </w:rPr>
  </w:style>
  <w:style w:type="character" w:customStyle="1" w:styleId="Nadpis4Char">
    <w:name w:val="Nadpis 4 Char"/>
    <w:basedOn w:val="Standardnpsmoodstavce"/>
    <w:link w:val="Nadpis4"/>
    <w:uiPriority w:val="99"/>
    <w:locked/>
    <w:rsid w:val="008C69A7"/>
    <w:rPr>
      <w:rFonts w:eastAsia="Times New Roman"/>
      <w:b/>
      <w:bCs/>
      <w:i/>
      <w:iCs/>
      <w:color w:val="4F81BD"/>
      <w:lang w:eastAsia="en-US"/>
    </w:rPr>
  </w:style>
  <w:style w:type="paragraph" w:styleId="Textbubliny">
    <w:name w:val="Balloon Text"/>
    <w:basedOn w:val="Normln"/>
    <w:link w:val="TextbublinyChar"/>
    <w:uiPriority w:val="99"/>
    <w:semiHidden/>
    <w:rsid w:val="008E371F"/>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8E371F"/>
    <w:rPr>
      <w:rFonts w:ascii="Tahoma" w:hAnsi="Tahoma" w:cs="Tahoma"/>
      <w:sz w:val="16"/>
      <w:szCs w:val="16"/>
    </w:rPr>
  </w:style>
  <w:style w:type="paragraph" w:styleId="Zhlav">
    <w:name w:val="header"/>
    <w:basedOn w:val="Normln"/>
    <w:link w:val="ZhlavChar"/>
    <w:uiPriority w:val="99"/>
    <w:rsid w:val="005058A4"/>
    <w:pPr>
      <w:tabs>
        <w:tab w:val="center" w:pos="4536"/>
        <w:tab w:val="right" w:pos="9072"/>
      </w:tabs>
    </w:pPr>
  </w:style>
  <w:style w:type="character" w:customStyle="1" w:styleId="ZhlavChar">
    <w:name w:val="Záhlaví Char"/>
    <w:basedOn w:val="Standardnpsmoodstavce"/>
    <w:link w:val="Zhlav"/>
    <w:uiPriority w:val="99"/>
    <w:locked/>
    <w:rsid w:val="00C7376C"/>
    <w:rPr>
      <w:lang w:eastAsia="en-US"/>
    </w:rPr>
  </w:style>
  <w:style w:type="paragraph" w:styleId="Zpat">
    <w:name w:val="footer"/>
    <w:basedOn w:val="Normln"/>
    <w:link w:val="ZpatChar"/>
    <w:uiPriority w:val="99"/>
    <w:rsid w:val="005058A4"/>
    <w:pPr>
      <w:tabs>
        <w:tab w:val="center" w:pos="4536"/>
        <w:tab w:val="right" w:pos="9072"/>
      </w:tabs>
    </w:pPr>
  </w:style>
  <w:style w:type="character" w:customStyle="1" w:styleId="ZpatChar">
    <w:name w:val="Zápatí Char"/>
    <w:basedOn w:val="Standardnpsmoodstavce"/>
    <w:link w:val="Zpat"/>
    <w:uiPriority w:val="99"/>
    <w:locked/>
    <w:rsid w:val="00C7376C"/>
    <w:rPr>
      <w:lang w:eastAsia="en-US"/>
    </w:rPr>
  </w:style>
  <w:style w:type="character" w:customStyle="1" w:styleId="BezmezerChar">
    <w:name w:val="Bez mezer Char"/>
    <w:link w:val="Bezmezer"/>
    <w:uiPriority w:val="99"/>
    <w:locked/>
    <w:rsid w:val="009D6ED0"/>
    <w:rPr>
      <w:sz w:val="22"/>
      <w:szCs w:val="22"/>
      <w:lang w:val="cs-CZ" w:eastAsia="en-US"/>
    </w:rPr>
  </w:style>
  <w:style w:type="paragraph" w:styleId="Bezmezer">
    <w:name w:val="No Spacing"/>
    <w:link w:val="BezmezerChar"/>
    <w:uiPriority w:val="99"/>
    <w:qFormat/>
    <w:rsid w:val="005058A4"/>
    <w:rPr>
      <w:rFonts w:cs="Calibri"/>
      <w:lang w:eastAsia="en-US"/>
    </w:rPr>
  </w:style>
  <w:style w:type="character" w:styleId="Hypertextovodkaz">
    <w:name w:val="Hyperlink"/>
    <w:basedOn w:val="Standardnpsmoodstavce"/>
    <w:uiPriority w:val="99"/>
    <w:rsid w:val="0018584A"/>
    <w:rPr>
      <w:color w:val="0000FF"/>
      <w:u w:val="single"/>
    </w:rPr>
  </w:style>
  <w:style w:type="paragraph" w:styleId="Normlnweb">
    <w:name w:val="Normal (Web)"/>
    <w:basedOn w:val="Normln"/>
    <w:uiPriority w:val="99"/>
    <w:rsid w:val="0018584A"/>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link-external">
    <w:name w:val="link-external"/>
    <w:basedOn w:val="Standardnpsmoodstavce"/>
    <w:uiPriority w:val="99"/>
    <w:rsid w:val="0018584A"/>
  </w:style>
  <w:style w:type="character" w:styleId="Sledovanodkaz">
    <w:name w:val="FollowedHyperlink"/>
    <w:basedOn w:val="Standardnpsmoodstavce"/>
    <w:uiPriority w:val="99"/>
    <w:semiHidden/>
    <w:rsid w:val="0018584A"/>
    <w:rPr>
      <w:color w:val="800080"/>
      <w:u w:val="single"/>
    </w:rPr>
  </w:style>
  <w:style w:type="character" w:styleId="Siln">
    <w:name w:val="Strong"/>
    <w:basedOn w:val="Standardnpsmoodstavce"/>
    <w:uiPriority w:val="99"/>
    <w:qFormat/>
    <w:rsid w:val="00DF347B"/>
    <w:rPr>
      <w:b/>
      <w:bCs/>
    </w:rPr>
  </w:style>
  <w:style w:type="character" w:styleId="Odkaznakoment">
    <w:name w:val="annotation reference"/>
    <w:basedOn w:val="Standardnpsmoodstavce"/>
    <w:uiPriority w:val="99"/>
    <w:semiHidden/>
    <w:rsid w:val="00E0593B"/>
    <w:rPr>
      <w:sz w:val="16"/>
      <w:szCs w:val="16"/>
    </w:rPr>
  </w:style>
  <w:style w:type="paragraph" w:styleId="Textkomente">
    <w:name w:val="annotation text"/>
    <w:basedOn w:val="Normln"/>
    <w:link w:val="TextkomenteChar"/>
    <w:uiPriority w:val="99"/>
    <w:semiHidden/>
    <w:rsid w:val="005058A4"/>
    <w:rPr>
      <w:sz w:val="20"/>
      <w:szCs w:val="20"/>
    </w:rPr>
  </w:style>
  <w:style w:type="character" w:customStyle="1" w:styleId="TextkomenteChar">
    <w:name w:val="Text komentáře Char"/>
    <w:basedOn w:val="Standardnpsmoodstavce"/>
    <w:link w:val="Textkomente"/>
    <w:uiPriority w:val="99"/>
    <w:semiHidden/>
    <w:locked/>
    <w:rsid w:val="00E0593B"/>
    <w:rPr>
      <w:sz w:val="20"/>
      <w:szCs w:val="20"/>
      <w:lang w:eastAsia="en-US"/>
    </w:rPr>
  </w:style>
  <w:style w:type="paragraph" w:styleId="Pedmtkomente">
    <w:name w:val="annotation subject"/>
    <w:basedOn w:val="Textkomente"/>
    <w:next w:val="Textkomente"/>
    <w:link w:val="PedmtkomenteChar"/>
    <w:uiPriority w:val="99"/>
    <w:semiHidden/>
    <w:rsid w:val="005058A4"/>
    <w:rPr>
      <w:b/>
      <w:bCs/>
    </w:rPr>
  </w:style>
  <w:style w:type="character" w:customStyle="1" w:styleId="PedmtkomenteChar">
    <w:name w:val="Předmět komentáře Char"/>
    <w:basedOn w:val="TextkomenteChar"/>
    <w:link w:val="Pedmtkomente"/>
    <w:uiPriority w:val="99"/>
    <w:semiHidden/>
    <w:locked/>
    <w:rsid w:val="00E0593B"/>
    <w:rPr>
      <w:b/>
      <w:bCs/>
      <w:sz w:val="20"/>
      <w:szCs w:val="20"/>
      <w:lang w:eastAsia="en-US"/>
    </w:rPr>
  </w:style>
  <w:style w:type="table" w:styleId="Mkatabulky">
    <w:name w:val="Table Grid"/>
    <w:basedOn w:val="Normlntabulka"/>
    <w:uiPriority w:val="59"/>
    <w:rsid w:val="00B520C4"/>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99"/>
    <w:qFormat/>
    <w:rsid w:val="005058A4"/>
    <w:pPr>
      <w:ind w:left="720"/>
    </w:pPr>
  </w:style>
  <w:style w:type="paragraph" w:styleId="Textpoznpodarou">
    <w:name w:val="footnote text"/>
    <w:basedOn w:val="Normln"/>
    <w:link w:val="TextpoznpodarouChar"/>
    <w:semiHidden/>
    <w:rsid w:val="0067636F"/>
    <w:pPr>
      <w:jc w:val="left"/>
    </w:pPr>
    <w:rPr>
      <w:rFonts w:ascii="Times New Roman" w:eastAsia="Times New Roman" w:hAnsi="Times New Roman" w:cs="Times New Roman"/>
      <w:sz w:val="20"/>
      <w:szCs w:val="20"/>
      <w:lang w:eastAsia="cs-CZ"/>
    </w:rPr>
  </w:style>
  <w:style w:type="character" w:customStyle="1" w:styleId="TextpoznpodarouChar">
    <w:name w:val="Text pozn. pod čarou Char"/>
    <w:basedOn w:val="Standardnpsmoodstavce"/>
    <w:link w:val="Textpoznpodarou"/>
    <w:semiHidden/>
    <w:locked/>
    <w:rsid w:val="0067636F"/>
    <w:rPr>
      <w:rFonts w:ascii="Times New Roman" w:hAnsi="Times New Roman" w:cs="Times New Roman"/>
      <w:sz w:val="20"/>
      <w:szCs w:val="20"/>
      <w:lang w:eastAsia="cs-CZ"/>
    </w:rPr>
  </w:style>
  <w:style w:type="character" w:styleId="Znakapoznpodarou">
    <w:name w:val="footnote reference"/>
    <w:basedOn w:val="Standardnpsmoodstavce"/>
    <w:semiHidden/>
    <w:rsid w:val="0067636F"/>
    <w:rPr>
      <w:vertAlign w:val="superscript"/>
    </w:rPr>
  </w:style>
  <w:style w:type="paragraph" w:styleId="Nadpisobsahu">
    <w:name w:val="TOC Heading"/>
    <w:basedOn w:val="Nadpis1"/>
    <w:next w:val="Normln"/>
    <w:uiPriority w:val="99"/>
    <w:qFormat/>
    <w:rsid w:val="005058A4"/>
    <w:pPr>
      <w:spacing w:line="276" w:lineRule="auto"/>
      <w:jc w:val="left"/>
      <w:outlineLvl w:val="9"/>
    </w:pPr>
    <w:rPr>
      <w:rFonts w:ascii="Cambria" w:hAnsi="Cambria" w:cs="Cambria"/>
      <w:color w:val="365F91"/>
      <w:lang w:eastAsia="cs-CZ"/>
    </w:rPr>
  </w:style>
  <w:style w:type="paragraph" w:styleId="Obsah1">
    <w:name w:val="toc 1"/>
    <w:basedOn w:val="Normln"/>
    <w:next w:val="Normln"/>
    <w:autoRedefine/>
    <w:uiPriority w:val="39"/>
    <w:rsid w:val="005058A4"/>
    <w:pPr>
      <w:tabs>
        <w:tab w:val="right" w:leader="dot" w:pos="9062"/>
      </w:tabs>
      <w:spacing w:after="100"/>
    </w:pPr>
    <w:rPr>
      <w:b/>
      <w:bCs/>
      <w:noProof/>
      <w:color w:val="E1004B"/>
      <w:sz w:val="28"/>
      <w:szCs w:val="28"/>
    </w:rPr>
  </w:style>
  <w:style w:type="paragraph" w:styleId="Obsah2">
    <w:name w:val="toc 2"/>
    <w:basedOn w:val="Normln"/>
    <w:next w:val="Normln"/>
    <w:autoRedefine/>
    <w:uiPriority w:val="39"/>
    <w:rsid w:val="005058A4"/>
    <w:pPr>
      <w:spacing w:after="100"/>
      <w:ind w:left="220"/>
    </w:pPr>
  </w:style>
  <w:style w:type="paragraph" w:styleId="Prosttext">
    <w:name w:val="Plain Text"/>
    <w:basedOn w:val="Normln"/>
    <w:link w:val="ProsttextChar"/>
    <w:uiPriority w:val="99"/>
    <w:semiHidden/>
    <w:rsid w:val="00B73327"/>
    <w:pPr>
      <w:jc w:val="left"/>
    </w:pPr>
  </w:style>
  <w:style w:type="character" w:customStyle="1" w:styleId="ProsttextChar">
    <w:name w:val="Prostý text Char"/>
    <w:basedOn w:val="Standardnpsmoodstavce"/>
    <w:link w:val="Prosttext"/>
    <w:uiPriority w:val="99"/>
    <w:semiHidden/>
    <w:locked/>
    <w:rsid w:val="00B73327"/>
    <w:rPr>
      <w:sz w:val="21"/>
      <w:szCs w:val="21"/>
      <w:lang w:eastAsia="en-US"/>
    </w:rPr>
  </w:style>
  <w:style w:type="character" w:customStyle="1" w:styleId="st">
    <w:name w:val="st"/>
    <w:basedOn w:val="Standardnpsmoodstavce"/>
    <w:uiPriority w:val="99"/>
    <w:rsid w:val="005058A4"/>
  </w:style>
  <w:style w:type="character" w:styleId="Zvraznn">
    <w:name w:val="Emphasis"/>
    <w:basedOn w:val="Standardnpsmoodstavce"/>
    <w:uiPriority w:val="99"/>
    <w:qFormat/>
    <w:locked/>
    <w:rsid w:val="005058A4"/>
    <w:rPr>
      <w:b/>
      <w:bCs/>
    </w:rPr>
  </w:style>
  <w:style w:type="paragraph" w:styleId="Revize">
    <w:name w:val="Revision"/>
    <w:hidden/>
    <w:uiPriority w:val="99"/>
    <w:semiHidden/>
    <w:rsid w:val="00434752"/>
    <w:rPr>
      <w:rFonts w:cs="Calibri"/>
      <w:lang w:eastAsia="en-US"/>
    </w:rPr>
  </w:style>
  <w:style w:type="paragraph" w:styleId="Obsah3">
    <w:name w:val="toc 3"/>
    <w:basedOn w:val="Normln"/>
    <w:next w:val="Normln"/>
    <w:autoRedefine/>
    <w:uiPriority w:val="39"/>
    <w:locked/>
    <w:rsid w:val="0011122D"/>
    <w:pPr>
      <w:spacing w:after="100"/>
      <w:ind w:left="440"/>
    </w:pPr>
  </w:style>
  <w:style w:type="paragraph" w:styleId="Zkladntext">
    <w:name w:val="Body Text"/>
    <w:basedOn w:val="Normln"/>
    <w:link w:val="ZkladntextChar"/>
    <w:uiPriority w:val="99"/>
    <w:rsid w:val="00F9157F"/>
    <w:pPr>
      <w:widowControl w:val="0"/>
      <w:suppressAutoHyphens/>
      <w:autoSpaceDE w:val="0"/>
    </w:pPr>
    <w:rPr>
      <w:rFonts w:ascii="Times New Roman" w:eastAsia="Times New Roman" w:hAnsi="Times New Roman" w:cs="Times New Roman"/>
      <w:sz w:val="24"/>
      <w:szCs w:val="24"/>
      <w:lang w:eastAsia="ar-SA"/>
    </w:rPr>
  </w:style>
  <w:style w:type="character" w:customStyle="1" w:styleId="ZkladntextChar">
    <w:name w:val="Základní text Char"/>
    <w:basedOn w:val="Standardnpsmoodstavce"/>
    <w:link w:val="Zkladntext"/>
    <w:uiPriority w:val="99"/>
    <w:rsid w:val="00F9157F"/>
    <w:rPr>
      <w:rFonts w:ascii="Times New Roman" w:eastAsia="Times New Roman" w:hAnsi="Times New Roman"/>
      <w:sz w:val="24"/>
      <w:szCs w:val="24"/>
      <w:lang w:eastAsia="ar-SA"/>
    </w:rPr>
  </w:style>
  <w:style w:type="table" w:customStyle="1" w:styleId="Mkatabulky1">
    <w:name w:val="Mřížka tabulky1"/>
    <w:basedOn w:val="Normlntabulka"/>
    <w:uiPriority w:val="99"/>
    <w:rsid w:val="003D028A"/>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lib">
    <w:name w:val="calib"/>
    <w:basedOn w:val="Normln"/>
    <w:uiPriority w:val="99"/>
    <w:rsid w:val="00031C23"/>
    <w:rPr>
      <w:rFonts w:eastAsia="Times New Roman"/>
    </w:rPr>
  </w:style>
  <w:style w:type="paragraph" w:customStyle="1" w:styleId="calibri">
    <w:name w:val="calibri"/>
    <w:basedOn w:val="calib"/>
    <w:uiPriority w:val="99"/>
    <w:rsid w:val="00031C23"/>
  </w:style>
  <w:style w:type="character" w:customStyle="1" w:styleId="NoSpacingChar">
    <w:name w:val="No Spacing Char"/>
    <w:link w:val="Bezmezer1"/>
    <w:rsid w:val="00031C23"/>
    <w:rPr>
      <w:rFonts w:cs="Calibri"/>
      <w:lang w:eastAsia="en-US"/>
    </w:rPr>
  </w:style>
  <w:style w:type="paragraph" w:customStyle="1" w:styleId="Bezmezer1">
    <w:name w:val="Bez mezer1"/>
    <w:link w:val="NoSpacingChar"/>
    <w:uiPriority w:val="99"/>
    <w:rsid w:val="00031C23"/>
    <w:rPr>
      <w:rFonts w:cs="Calibri"/>
      <w:lang w:eastAsia="en-US"/>
    </w:rPr>
  </w:style>
  <w:style w:type="paragraph" w:customStyle="1" w:styleId="Odstavecseseznamem1">
    <w:name w:val="Odstavec se seznamem1"/>
    <w:basedOn w:val="Normln"/>
    <w:uiPriority w:val="99"/>
    <w:rsid w:val="00031C23"/>
    <w:pPr>
      <w:ind w:left="720"/>
    </w:pPr>
    <w:rPr>
      <w:rFonts w:eastAsia="Times New Roman"/>
    </w:rPr>
  </w:style>
  <w:style w:type="paragraph" w:customStyle="1" w:styleId="WW-Vchoz">
    <w:name w:val="WW-Výchozí"/>
    <w:uiPriority w:val="99"/>
    <w:rsid w:val="00031C23"/>
    <w:pPr>
      <w:suppressAutoHyphens/>
      <w:spacing w:after="200" w:line="276" w:lineRule="auto"/>
    </w:pPr>
    <w:rPr>
      <w:rFonts w:ascii="Times New Roman" w:eastAsia="Times New Roman" w:hAnsi="Times New Roman"/>
      <w:sz w:val="20"/>
      <w:szCs w:val="20"/>
      <w:lang w:eastAsia="en-US"/>
    </w:rPr>
  </w:style>
  <w:style w:type="paragraph" w:customStyle="1" w:styleId="Nadpisobsahu1">
    <w:name w:val="Nadpis obsahu1"/>
    <w:basedOn w:val="Nadpis1"/>
    <w:next w:val="Normln"/>
    <w:uiPriority w:val="99"/>
    <w:rsid w:val="00031C23"/>
    <w:pPr>
      <w:spacing w:line="276" w:lineRule="auto"/>
      <w:jc w:val="left"/>
      <w:outlineLvl w:val="9"/>
    </w:pPr>
    <w:rPr>
      <w:rFonts w:ascii="Cambria" w:eastAsia="Calibri" w:hAnsi="Cambria" w:cs="Cambria"/>
      <w:color w:val="365F91"/>
      <w:lang w:eastAsia="cs-CZ"/>
    </w:rPr>
  </w:style>
  <w:style w:type="paragraph" w:styleId="Nzev">
    <w:name w:val="Title"/>
    <w:basedOn w:val="Normln"/>
    <w:link w:val="NzevChar"/>
    <w:uiPriority w:val="99"/>
    <w:qFormat/>
    <w:locked/>
    <w:rsid w:val="00032B94"/>
    <w:pPr>
      <w:keepNext/>
      <w:keepLines/>
      <w:suppressAutoHyphens/>
      <w:spacing w:line="276" w:lineRule="auto"/>
      <w:jc w:val="left"/>
    </w:pPr>
    <w:rPr>
      <w:rFonts w:ascii="Times New Roman" w:eastAsia="Times New Roman" w:hAnsi="Times New Roman" w:cs="Times New Roman"/>
      <w:sz w:val="20"/>
      <w:szCs w:val="20"/>
    </w:rPr>
  </w:style>
  <w:style w:type="character" w:customStyle="1" w:styleId="NzevChar">
    <w:name w:val="Název Char"/>
    <w:basedOn w:val="Standardnpsmoodstavce"/>
    <w:link w:val="Nzev"/>
    <w:uiPriority w:val="99"/>
    <w:rsid w:val="00032B94"/>
    <w:rPr>
      <w:rFonts w:ascii="Times New Roman" w:eastAsia="Times New Roman" w:hAnsi="Times New Roman"/>
      <w:sz w:val="20"/>
      <w:szCs w:val="20"/>
      <w:lang w:eastAsia="en-US"/>
    </w:rPr>
  </w:style>
  <w:style w:type="paragraph" w:customStyle="1" w:styleId="Nadpis11">
    <w:name w:val="Nadpis 11"/>
    <w:next w:val="Zkladntext"/>
    <w:uiPriority w:val="99"/>
    <w:rsid w:val="00032B94"/>
    <w:pPr>
      <w:keepNext/>
      <w:tabs>
        <w:tab w:val="left" w:pos="432"/>
      </w:tabs>
      <w:suppressAutoHyphens/>
      <w:spacing w:before="240" w:after="120" w:line="276" w:lineRule="auto"/>
      <w:ind w:left="432" w:hanging="432"/>
    </w:pPr>
    <w:rPr>
      <w:rFonts w:ascii="Arial Bold" w:eastAsia="Arial Unicode MS" w:hAnsi="Arial Bold" w:cs="Arial Unicode MS"/>
      <w:color w:val="000000"/>
      <w:sz w:val="32"/>
      <w:szCs w:val="32"/>
      <w:lang w:eastAsia="ar-SA"/>
    </w:rPr>
  </w:style>
  <w:style w:type="paragraph" w:customStyle="1" w:styleId="Nadpis21">
    <w:name w:val="Nadpis 21"/>
    <w:next w:val="Zkladntext"/>
    <w:uiPriority w:val="99"/>
    <w:rsid w:val="00032B94"/>
    <w:pPr>
      <w:keepNext/>
      <w:keepLines/>
      <w:tabs>
        <w:tab w:val="left" w:pos="576"/>
      </w:tabs>
      <w:suppressAutoHyphens/>
      <w:spacing w:before="200" w:line="276" w:lineRule="auto"/>
      <w:ind w:left="576" w:hanging="576"/>
    </w:pPr>
    <w:rPr>
      <w:rFonts w:ascii="Cambria" w:eastAsia="Cambria" w:hAnsi="Cambria" w:cs="Cambria"/>
      <w:b/>
      <w:bCs/>
      <w:color w:val="4F81BD"/>
      <w:sz w:val="26"/>
      <w:szCs w:val="26"/>
      <w:lang w:eastAsia="ar-SA"/>
    </w:rPr>
  </w:style>
  <w:style w:type="paragraph" w:customStyle="1" w:styleId="Bezmezer2">
    <w:name w:val="Bez mezer2"/>
    <w:uiPriority w:val="99"/>
    <w:rsid w:val="00F60335"/>
    <w:rPr>
      <w:rFonts w:cs="Calibri"/>
      <w:lang w:eastAsia="en-US"/>
    </w:rPr>
  </w:style>
  <w:style w:type="paragraph" w:customStyle="1" w:styleId="Odstavecseseznamem2">
    <w:name w:val="Odstavec se seznamem2"/>
    <w:basedOn w:val="Normln"/>
    <w:uiPriority w:val="99"/>
    <w:rsid w:val="00F60335"/>
    <w:pPr>
      <w:ind w:left="720"/>
    </w:pPr>
    <w:rPr>
      <w:rFonts w:eastAsia="Times New Roman"/>
    </w:rPr>
  </w:style>
  <w:style w:type="paragraph" w:customStyle="1" w:styleId="Prosttext1">
    <w:name w:val="Prostý text1"/>
    <w:basedOn w:val="Normln"/>
    <w:uiPriority w:val="99"/>
    <w:rsid w:val="00EE683F"/>
    <w:pPr>
      <w:suppressAutoHyphens/>
      <w:jc w:val="left"/>
    </w:pPr>
    <w:rPr>
      <w:szCs w:val="21"/>
      <w:lang w:eastAsia="ar-SA"/>
    </w:rPr>
  </w:style>
  <w:style w:type="character" w:customStyle="1" w:styleId="st1">
    <w:name w:val="st1"/>
    <w:basedOn w:val="Standardnpsmoodstavce"/>
    <w:uiPriority w:val="99"/>
    <w:rsid w:val="003F4C68"/>
  </w:style>
  <w:style w:type="paragraph" w:styleId="FormtovanvHTML">
    <w:name w:val="HTML Preformatted"/>
    <w:basedOn w:val="Normln"/>
    <w:link w:val="FormtovanvHTMLChar"/>
    <w:uiPriority w:val="99"/>
    <w:semiHidden/>
    <w:unhideWhenUsed/>
    <w:rsid w:val="00F16B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F16B00"/>
    <w:rPr>
      <w:rFonts w:ascii="Courier New" w:eastAsia="Times New Roman" w:hAnsi="Courier New" w:cs="Courier New"/>
      <w:sz w:val="20"/>
      <w:szCs w:val="20"/>
    </w:rPr>
  </w:style>
  <w:style w:type="table" w:customStyle="1" w:styleId="TableNormal1">
    <w:name w:val="Table Normal1"/>
    <w:uiPriority w:val="99"/>
    <w:rsid w:val="00F16B00"/>
    <w:pPr>
      <w:widowControl w:val="0"/>
      <w:jc w:val="both"/>
    </w:pPr>
    <w:rPr>
      <w:rFonts w:cs="Calibri"/>
      <w:color w:val="000000"/>
    </w:rPr>
    <w:tblPr>
      <w:tblCellMar>
        <w:top w:w="0" w:type="dxa"/>
        <w:left w:w="0" w:type="dxa"/>
        <w:bottom w:w="0" w:type="dxa"/>
        <w:right w:w="0" w:type="dxa"/>
      </w:tblCellMar>
    </w:tblPr>
  </w:style>
  <w:style w:type="paragraph" w:customStyle="1" w:styleId="Bezmezer3">
    <w:name w:val="Bez mezer3"/>
    <w:rsid w:val="00261375"/>
    <w:rPr>
      <w:rFonts w:cs="Calibri"/>
      <w:lang w:eastAsia="en-US"/>
    </w:rPr>
  </w:style>
  <w:style w:type="paragraph" w:customStyle="1" w:styleId="Odstavecseseznamem3">
    <w:name w:val="Odstavec se seznamem3"/>
    <w:basedOn w:val="Normln"/>
    <w:rsid w:val="00261375"/>
    <w:pPr>
      <w:ind w:left="720"/>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8699">
      <w:bodyDiv w:val="1"/>
      <w:marLeft w:val="0"/>
      <w:marRight w:val="0"/>
      <w:marTop w:val="0"/>
      <w:marBottom w:val="0"/>
      <w:divBdr>
        <w:top w:val="none" w:sz="0" w:space="0" w:color="auto"/>
        <w:left w:val="none" w:sz="0" w:space="0" w:color="auto"/>
        <w:bottom w:val="none" w:sz="0" w:space="0" w:color="auto"/>
        <w:right w:val="none" w:sz="0" w:space="0" w:color="auto"/>
      </w:divBdr>
    </w:div>
    <w:div w:id="259413122">
      <w:bodyDiv w:val="1"/>
      <w:marLeft w:val="0"/>
      <w:marRight w:val="0"/>
      <w:marTop w:val="0"/>
      <w:marBottom w:val="0"/>
      <w:divBdr>
        <w:top w:val="none" w:sz="0" w:space="0" w:color="auto"/>
        <w:left w:val="none" w:sz="0" w:space="0" w:color="auto"/>
        <w:bottom w:val="none" w:sz="0" w:space="0" w:color="auto"/>
        <w:right w:val="none" w:sz="0" w:space="0" w:color="auto"/>
      </w:divBdr>
    </w:div>
    <w:div w:id="265964569">
      <w:bodyDiv w:val="1"/>
      <w:marLeft w:val="0"/>
      <w:marRight w:val="0"/>
      <w:marTop w:val="0"/>
      <w:marBottom w:val="0"/>
      <w:divBdr>
        <w:top w:val="none" w:sz="0" w:space="0" w:color="auto"/>
        <w:left w:val="none" w:sz="0" w:space="0" w:color="auto"/>
        <w:bottom w:val="none" w:sz="0" w:space="0" w:color="auto"/>
        <w:right w:val="none" w:sz="0" w:space="0" w:color="auto"/>
      </w:divBdr>
    </w:div>
    <w:div w:id="294799595">
      <w:bodyDiv w:val="1"/>
      <w:marLeft w:val="0"/>
      <w:marRight w:val="0"/>
      <w:marTop w:val="0"/>
      <w:marBottom w:val="0"/>
      <w:divBdr>
        <w:top w:val="none" w:sz="0" w:space="0" w:color="auto"/>
        <w:left w:val="none" w:sz="0" w:space="0" w:color="auto"/>
        <w:bottom w:val="none" w:sz="0" w:space="0" w:color="auto"/>
        <w:right w:val="none" w:sz="0" w:space="0" w:color="auto"/>
      </w:divBdr>
    </w:div>
    <w:div w:id="330909714">
      <w:bodyDiv w:val="1"/>
      <w:marLeft w:val="0"/>
      <w:marRight w:val="0"/>
      <w:marTop w:val="0"/>
      <w:marBottom w:val="0"/>
      <w:divBdr>
        <w:top w:val="none" w:sz="0" w:space="0" w:color="auto"/>
        <w:left w:val="none" w:sz="0" w:space="0" w:color="auto"/>
        <w:bottom w:val="none" w:sz="0" w:space="0" w:color="auto"/>
        <w:right w:val="none" w:sz="0" w:space="0" w:color="auto"/>
      </w:divBdr>
    </w:div>
    <w:div w:id="395671155">
      <w:bodyDiv w:val="1"/>
      <w:marLeft w:val="0"/>
      <w:marRight w:val="0"/>
      <w:marTop w:val="0"/>
      <w:marBottom w:val="0"/>
      <w:divBdr>
        <w:top w:val="none" w:sz="0" w:space="0" w:color="auto"/>
        <w:left w:val="none" w:sz="0" w:space="0" w:color="auto"/>
        <w:bottom w:val="none" w:sz="0" w:space="0" w:color="auto"/>
        <w:right w:val="none" w:sz="0" w:space="0" w:color="auto"/>
      </w:divBdr>
    </w:div>
    <w:div w:id="465705761">
      <w:bodyDiv w:val="1"/>
      <w:marLeft w:val="0"/>
      <w:marRight w:val="0"/>
      <w:marTop w:val="0"/>
      <w:marBottom w:val="0"/>
      <w:divBdr>
        <w:top w:val="none" w:sz="0" w:space="0" w:color="auto"/>
        <w:left w:val="none" w:sz="0" w:space="0" w:color="auto"/>
        <w:bottom w:val="none" w:sz="0" w:space="0" w:color="auto"/>
        <w:right w:val="none" w:sz="0" w:space="0" w:color="auto"/>
      </w:divBdr>
    </w:div>
    <w:div w:id="733242094">
      <w:bodyDiv w:val="1"/>
      <w:marLeft w:val="0"/>
      <w:marRight w:val="0"/>
      <w:marTop w:val="0"/>
      <w:marBottom w:val="0"/>
      <w:divBdr>
        <w:top w:val="none" w:sz="0" w:space="0" w:color="auto"/>
        <w:left w:val="none" w:sz="0" w:space="0" w:color="auto"/>
        <w:bottom w:val="none" w:sz="0" w:space="0" w:color="auto"/>
        <w:right w:val="none" w:sz="0" w:space="0" w:color="auto"/>
      </w:divBdr>
    </w:div>
    <w:div w:id="753362833">
      <w:bodyDiv w:val="1"/>
      <w:marLeft w:val="0"/>
      <w:marRight w:val="0"/>
      <w:marTop w:val="0"/>
      <w:marBottom w:val="0"/>
      <w:divBdr>
        <w:top w:val="none" w:sz="0" w:space="0" w:color="auto"/>
        <w:left w:val="none" w:sz="0" w:space="0" w:color="auto"/>
        <w:bottom w:val="none" w:sz="0" w:space="0" w:color="auto"/>
        <w:right w:val="none" w:sz="0" w:space="0" w:color="auto"/>
      </w:divBdr>
    </w:div>
    <w:div w:id="762728014">
      <w:bodyDiv w:val="1"/>
      <w:marLeft w:val="0"/>
      <w:marRight w:val="0"/>
      <w:marTop w:val="0"/>
      <w:marBottom w:val="0"/>
      <w:divBdr>
        <w:top w:val="none" w:sz="0" w:space="0" w:color="auto"/>
        <w:left w:val="none" w:sz="0" w:space="0" w:color="auto"/>
        <w:bottom w:val="none" w:sz="0" w:space="0" w:color="auto"/>
        <w:right w:val="none" w:sz="0" w:space="0" w:color="auto"/>
      </w:divBdr>
    </w:div>
    <w:div w:id="901016033">
      <w:marLeft w:val="0"/>
      <w:marRight w:val="0"/>
      <w:marTop w:val="0"/>
      <w:marBottom w:val="0"/>
      <w:divBdr>
        <w:top w:val="none" w:sz="0" w:space="0" w:color="auto"/>
        <w:left w:val="none" w:sz="0" w:space="0" w:color="auto"/>
        <w:bottom w:val="none" w:sz="0" w:space="0" w:color="auto"/>
        <w:right w:val="none" w:sz="0" w:space="0" w:color="auto"/>
      </w:divBdr>
      <w:divsChild>
        <w:div w:id="901016063">
          <w:marLeft w:val="0"/>
          <w:marRight w:val="0"/>
          <w:marTop w:val="0"/>
          <w:marBottom w:val="0"/>
          <w:divBdr>
            <w:top w:val="none" w:sz="0" w:space="0" w:color="auto"/>
            <w:left w:val="none" w:sz="0" w:space="0" w:color="auto"/>
            <w:bottom w:val="none" w:sz="0" w:space="0" w:color="auto"/>
            <w:right w:val="none" w:sz="0" w:space="0" w:color="auto"/>
          </w:divBdr>
          <w:divsChild>
            <w:div w:id="901016060">
              <w:marLeft w:val="0"/>
              <w:marRight w:val="0"/>
              <w:marTop w:val="0"/>
              <w:marBottom w:val="0"/>
              <w:divBdr>
                <w:top w:val="none" w:sz="0" w:space="0" w:color="auto"/>
                <w:left w:val="none" w:sz="0" w:space="0" w:color="auto"/>
                <w:bottom w:val="none" w:sz="0" w:space="0" w:color="auto"/>
                <w:right w:val="none" w:sz="0" w:space="0" w:color="auto"/>
              </w:divBdr>
              <w:divsChild>
                <w:div w:id="901016037">
                  <w:marLeft w:val="0"/>
                  <w:marRight w:val="0"/>
                  <w:marTop w:val="0"/>
                  <w:marBottom w:val="0"/>
                  <w:divBdr>
                    <w:top w:val="none" w:sz="0" w:space="0" w:color="auto"/>
                    <w:left w:val="none" w:sz="0" w:space="0" w:color="auto"/>
                    <w:bottom w:val="none" w:sz="0" w:space="0" w:color="auto"/>
                    <w:right w:val="none" w:sz="0" w:space="0" w:color="auto"/>
                  </w:divBdr>
                  <w:divsChild>
                    <w:div w:id="901016036">
                      <w:marLeft w:val="0"/>
                      <w:marRight w:val="0"/>
                      <w:marTop w:val="0"/>
                      <w:marBottom w:val="0"/>
                      <w:divBdr>
                        <w:top w:val="none" w:sz="0" w:space="0" w:color="auto"/>
                        <w:left w:val="none" w:sz="0" w:space="0" w:color="auto"/>
                        <w:bottom w:val="none" w:sz="0" w:space="0" w:color="auto"/>
                        <w:right w:val="none" w:sz="0" w:space="0" w:color="auto"/>
                      </w:divBdr>
                      <w:divsChild>
                        <w:div w:id="90101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1016038">
      <w:marLeft w:val="0"/>
      <w:marRight w:val="0"/>
      <w:marTop w:val="0"/>
      <w:marBottom w:val="0"/>
      <w:divBdr>
        <w:top w:val="none" w:sz="0" w:space="0" w:color="auto"/>
        <w:left w:val="none" w:sz="0" w:space="0" w:color="auto"/>
        <w:bottom w:val="none" w:sz="0" w:space="0" w:color="auto"/>
        <w:right w:val="none" w:sz="0" w:space="0" w:color="auto"/>
      </w:divBdr>
      <w:divsChild>
        <w:div w:id="901016034">
          <w:marLeft w:val="0"/>
          <w:marRight w:val="0"/>
          <w:marTop w:val="0"/>
          <w:marBottom w:val="0"/>
          <w:divBdr>
            <w:top w:val="none" w:sz="0" w:space="0" w:color="auto"/>
            <w:left w:val="none" w:sz="0" w:space="0" w:color="auto"/>
            <w:bottom w:val="none" w:sz="0" w:space="0" w:color="auto"/>
            <w:right w:val="none" w:sz="0" w:space="0" w:color="auto"/>
          </w:divBdr>
          <w:divsChild>
            <w:div w:id="901016043">
              <w:marLeft w:val="0"/>
              <w:marRight w:val="0"/>
              <w:marTop w:val="0"/>
              <w:marBottom w:val="0"/>
              <w:divBdr>
                <w:top w:val="none" w:sz="0" w:space="0" w:color="auto"/>
                <w:left w:val="none" w:sz="0" w:space="0" w:color="auto"/>
                <w:bottom w:val="none" w:sz="0" w:space="0" w:color="auto"/>
                <w:right w:val="none" w:sz="0" w:space="0" w:color="auto"/>
              </w:divBdr>
              <w:divsChild>
                <w:div w:id="90101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016039">
      <w:marLeft w:val="0"/>
      <w:marRight w:val="0"/>
      <w:marTop w:val="0"/>
      <w:marBottom w:val="0"/>
      <w:divBdr>
        <w:top w:val="none" w:sz="0" w:space="0" w:color="auto"/>
        <w:left w:val="none" w:sz="0" w:space="0" w:color="auto"/>
        <w:bottom w:val="none" w:sz="0" w:space="0" w:color="auto"/>
        <w:right w:val="none" w:sz="0" w:space="0" w:color="auto"/>
      </w:divBdr>
      <w:divsChild>
        <w:div w:id="901016040">
          <w:marLeft w:val="0"/>
          <w:marRight w:val="0"/>
          <w:marTop w:val="0"/>
          <w:marBottom w:val="0"/>
          <w:divBdr>
            <w:top w:val="none" w:sz="0" w:space="0" w:color="auto"/>
            <w:left w:val="none" w:sz="0" w:space="0" w:color="auto"/>
            <w:bottom w:val="none" w:sz="0" w:space="0" w:color="auto"/>
            <w:right w:val="none" w:sz="0" w:space="0" w:color="auto"/>
          </w:divBdr>
          <w:divsChild>
            <w:div w:id="901016042">
              <w:marLeft w:val="0"/>
              <w:marRight w:val="0"/>
              <w:marTop w:val="0"/>
              <w:marBottom w:val="0"/>
              <w:divBdr>
                <w:top w:val="none" w:sz="0" w:space="0" w:color="auto"/>
                <w:left w:val="none" w:sz="0" w:space="0" w:color="auto"/>
                <w:bottom w:val="none" w:sz="0" w:space="0" w:color="auto"/>
                <w:right w:val="none" w:sz="0" w:space="0" w:color="auto"/>
              </w:divBdr>
              <w:divsChild>
                <w:div w:id="901016062">
                  <w:marLeft w:val="0"/>
                  <w:marRight w:val="0"/>
                  <w:marTop w:val="0"/>
                  <w:marBottom w:val="0"/>
                  <w:divBdr>
                    <w:top w:val="none" w:sz="0" w:space="0" w:color="auto"/>
                    <w:left w:val="none" w:sz="0" w:space="0" w:color="auto"/>
                    <w:bottom w:val="none" w:sz="0" w:space="0" w:color="auto"/>
                    <w:right w:val="none" w:sz="0" w:space="0" w:color="auto"/>
                  </w:divBdr>
                  <w:divsChild>
                    <w:div w:id="901016031">
                      <w:marLeft w:val="0"/>
                      <w:marRight w:val="0"/>
                      <w:marTop w:val="0"/>
                      <w:marBottom w:val="0"/>
                      <w:divBdr>
                        <w:top w:val="none" w:sz="0" w:space="0" w:color="auto"/>
                        <w:left w:val="none" w:sz="0" w:space="0" w:color="auto"/>
                        <w:bottom w:val="none" w:sz="0" w:space="0" w:color="auto"/>
                        <w:right w:val="none" w:sz="0" w:space="0" w:color="auto"/>
                      </w:divBdr>
                      <w:divsChild>
                        <w:div w:id="90101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1016046">
      <w:marLeft w:val="0"/>
      <w:marRight w:val="0"/>
      <w:marTop w:val="0"/>
      <w:marBottom w:val="0"/>
      <w:divBdr>
        <w:top w:val="none" w:sz="0" w:space="0" w:color="auto"/>
        <w:left w:val="none" w:sz="0" w:space="0" w:color="auto"/>
        <w:bottom w:val="none" w:sz="0" w:space="0" w:color="auto"/>
        <w:right w:val="none" w:sz="0" w:space="0" w:color="auto"/>
      </w:divBdr>
      <w:divsChild>
        <w:div w:id="901016059">
          <w:marLeft w:val="0"/>
          <w:marRight w:val="0"/>
          <w:marTop w:val="0"/>
          <w:marBottom w:val="0"/>
          <w:divBdr>
            <w:top w:val="none" w:sz="0" w:space="0" w:color="auto"/>
            <w:left w:val="none" w:sz="0" w:space="0" w:color="auto"/>
            <w:bottom w:val="none" w:sz="0" w:space="0" w:color="auto"/>
            <w:right w:val="none" w:sz="0" w:space="0" w:color="auto"/>
          </w:divBdr>
          <w:divsChild>
            <w:div w:id="901016057">
              <w:marLeft w:val="0"/>
              <w:marRight w:val="0"/>
              <w:marTop w:val="0"/>
              <w:marBottom w:val="0"/>
              <w:divBdr>
                <w:top w:val="none" w:sz="0" w:space="0" w:color="auto"/>
                <w:left w:val="none" w:sz="0" w:space="0" w:color="auto"/>
                <w:bottom w:val="none" w:sz="0" w:space="0" w:color="auto"/>
                <w:right w:val="none" w:sz="0" w:space="0" w:color="auto"/>
              </w:divBdr>
              <w:divsChild>
                <w:div w:id="901016050">
                  <w:marLeft w:val="0"/>
                  <w:marRight w:val="0"/>
                  <w:marTop w:val="0"/>
                  <w:marBottom w:val="0"/>
                  <w:divBdr>
                    <w:top w:val="none" w:sz="0" w:space="0" w:color="auto"/>
                    <w:left w:val="none" w:sz="0" w:space="0" w:color="auto"/>
                    <w:bottom w:val="none" w:sz="0" w:space="0" w:color="auto"/>
                    <w:right w:val="none" w:sz="0" w:space="0" w:color="auto"/>
                  </w:divBdr>
                  <w:divsChild>
                    <w:div w:id="901016049">
                      <w:marLeft w:val="0"/>
                      <w:marRight w:val="0"/>
                      <w:marTop w:val="0"/>
                      <w:marBottom w:val="0"/>
                      <w:divBdr>
                        <w:top w:val="none" w:sz="0" w:space="0" w:color="auto"/>
                        <w:left w:val="none" w:sz="0" w:space="0" w:color="auto"/>
                        <w:bottom w:val="none" w:sz="0" w:space="0" w:color="auto"/>
                        <w:right w:val="none" w:sz="0" w:space="0" w:color="auto"/>
                      </w:divBdr>
                      <w:divsChild>
                        <w:div w:id="90101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1016051">
      <w:marLeft w:val="0"/>
      <w:marRight w:val="0"/>
      <w:marTop w:val="0"/>
      <w:marBottom w:val="0"/>
      <w:divBdr>
        <w:top w:val="none" w:sz="0" w:space="0" w:color="auto"/>
        <w:left w:val="none" w:sz="0" w:space="0" w:color="auto"/>
        <w:bottom w:val="none" w:sz="0" w:space="0" w:color="auto"/>
        <w:right w:val="none" w:sz="0" w:space="0" w:color="auto"/>
      </w:divBdr>
      <w:divsChild>
        <w:div w:id="901016047">
          <w:marLeft w:val="0"/>
          <w:marRight w:val="0"/>
          <w:marTop w:val="0"/>
          <w:marBottom w:val="0"/>
          <w:divBdr>
            <w:top w:val="none" w:sz="0" w:space="0" w:color="auto"/>
            <w:left w:val="none" w:sz="0" w:space="0" w:color="auto"/>
            <w:bottom w:val="none" w:sz="0" w:space="0" w:color="auto"/>
            <w:right w:val="none" w:sz="0" w:space="0" w:color="auto"/>
          </w:divBdr>
          <w:divsChild>
            <w:div w:id="901016056">
              <w:marLeft w:val="0"/>
              <w:marRight w:val="0"/>
              <w:marTop w:val="0"/>
              <w:marBottom w:val="0"/>
              <w:divBdr>
                <w:top w:val="none" w:sz="0" w:space="0" w:color="auto"/>
                <w:left w:val="none" w:sz="0" w:space="0" w:color="auto"/>
                <w:bottom w:val="none" w:sz="0" w:space="0" w:color="auto"/>
                <w:right w:val="none" w:sz="0" w:space="0" w:color="auto"/>
              </w:divBdr>
              <w:divsChild>
                <w:div w:id="90101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016052">
      <w:marLeft w:val="0"/>
      <w:marRight w:val="0"/>
      <w:marTop w:val="0"/>
      <w:marBottom w:val="0"/>
      <w:divBdr>
        <w:top w:val="none" w:sz="0" w:space="0" w:color="auto"/>
        <w:left w:val="none" w:sz="0" w:space="0" w:color="auto"/>
        <w:bottom w:val="none" w:sz="0" w:space="0" w:color="auto"/>
        <w:right w:val="none" w:sz="0" w:space="0" w:color="auto"/>
      </w:divBdr>
      <w:divsChild>
        <w:div w:id="901016053">
          <w:marLeft w:val="0"/>
          <w:marRight w:val="0"/>
          <w:marTop w:val="0"/>
          <w:marBottom w:val="0"/>
          <w:divBdr>
            <w:top w:val="none" w:sz="0" w:space="0" w:color="auto"/>
            <w:left w:val="none" w:sz="0" w:space="0" w:color="auto"/>
            <w:bottom w:val="none" w:sz="0" w:space="0" w:color="auto"/>
            <w:right w:val="none" w:sz="0" w:space="0" w:color="auto"/>
          </w:divBdr>
          <w:divsChild>
            <w:div w:id="901016055">
              <w:marLeft w:val="0"/>
              <w:marRight w:val="0"/>
              <w:marTop w:val="0"/>
              <w:marBottom w:val="0"/>
              <w:divBdr>
                <w:top w:val="none" w:sz="0" w:space="0" w:color="auto"/>
                <w:left w:val="none" w:sz="0" w:space="0" w:color="auto"/>
                <w:bottom w:val="none" w:sz="0" w:space="0" w:color="auto"/>
                <w:right w:val="none" w:sz="0" w:space="0" w:color="auto"/>
              </w:divBdr>
              <w:divsChild>
                <w:div w:id="901016058">
                  <w:marLeft w:val="0"/>
                  <w:marRight w:val="0"/>
                  <w:marTop w:val="0"/>
                  <w:marBottom w:val="0"/>
                  <w:divBdr>
                    <w:top w:val="none" w:sz="0" w:space="0" w:color="auto"/>
                    <w:left w:val="none" w:sz="0" w:space="0" w:color="auto"/>
                    <w:bottom w:val="none" w:sz="0" w:space="0" w:color="auto"/>
                    <w:right w:val="none" w:sz="0" w:space="0" w:color="auto"/>
                  </w:divBdr>
                  <w:divsChild>
                    <w:div w:id="901016044">
                      <w:marLeft w:val="0"/>
                      <w:marRight w:val="0"/>
                      <w:marTop w:val="0"/>
                      <w:marBottom w:val="0"/>
                      <w:divBdr>
                        <w:top w:val="none" w:sz="0" w:space="0" w:color="auto"/>
                        <w:left w:val="none" w:sz="0" w:space="0" w:color="auto"/>
                        <w:bottom w:val="none" w:sz="0" w:space="0" w:color="auto"/>
                        <w:right w:val="none" w:sz="0" w:space="0" w:color="auto"/>
                      </w:divBdr>
                      <w:divsChild>
                        <w:div w:id="9010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1016061">
      <w:marLeft w:val="0"/>
      <w:marRight w:val="0"/>
      <w:marTop w:val="0"/>
      <w:marBottom w:val="0"/>
      <w:divBdr>
        <w:top w:val="none" w:sz="0" w:space="0" w:color="auto"/>
        <w:left w:val="none" w:sz="0" w:space="0" w:color="auto"/>
        <w:bottom w:val="none" w:sz="0" w:space="0" w:color="auto"/>
        <w:right w:val="none" w:sz="0" w:space="0" w:color="auto"/>
      </w:divBdr>
    </w:div>
    <w:div w:id="920601580">
      <w:bodyDiv w:val="1"/>
      <w:marLeft w:val="0"/>
      <w:marRight w:val="0"/>
      <w:marTop w:val="0"/>
      <w:marBottom w:val="0"/>
      <w:divBdr>
        <w:top w:val="none" w:sz="0" w:space="0" w:color="auto"/>
        <w:left w:val="none" w:sz="0" w:space="0" w:color="auto"/>
        <w:bottom w:val="none" w:sz="0" w:space="0" w:color="auto"/>
        <w:right w:val="none" w:sz="0" w:space="0" w:color="auto"/>
      </w:divBdr>
    </w:div>
    <w:div w:id="975336320">
      <w:bodyDiv w:val="1"/>
      <w:marLeft w:val="0"/>
      <w:marRight w:val="0"/>
      <w:marTop w:val="0"/>
      <w:marBottom w:val="0"/>
      <w:divBdr>
        <w:top w:val="none" w:sz="0" w:space="0" w:color="auto"/>
        <w:left w:val="none" w:sz="0" w:space="0" w:color="auto"/>
        <w:bottom w:val="none" w:sz="0" w:space="0" w:color="auto"/>
        <w:right w:val="none" w:sz="0" w:space="0" w:color="auto"/>
      </w:divBdr>
    </w:div>
    <w:div w:id="1032151068">
      <w:bodyDiv w:val="1"/>
      <w:marLeft w:val="0"/>
      <w:marRight w:val="0"/>
      <w:marTop w:val="0"/>
      <w:marBottom w:val="0"/>
      <w:divBdr>
        <w:top w:val="none" w:sz="0" w:space="0" w:color="auto"/>
        <w:left w:val="none" w:sz="0" w:space="0" w:color="auto"/>
        <w:bottom w:val="none" w:sz="0" w:space="0" w:color="auto"/>
        <w:right w:val="none" w:sz="0" w:space="0" w:color="auto"/>
      </w:divBdr>
    </w:div>
    <w:div w:id="1058627266">
      <w:bodyDiv w:val="1"/>
      <w:marLeft w:val="0"/>
      <w:marRight w:val="0"/>
      <w:marTop w:val="0"/>
      <w:marBottom w:val="0"/>
      <w:divBdr>
        <w:top w:val="none" w:sz="0" w:space="0" w:color="auto"/>
        <w:left w:val="none" w:sz="0" w:space="0" w:color="auto"/>
        <w:bottom w:val="none" w:sz="0" w:space="0" w:color="auto"/>
        <w:right w:val="none" w:sz="0" w:space="0" w:color="auto"/>
      </w:divBdr>
    </w:div>
    <w:div w:id="1058897902">
      <w:bodyDiv w:val="1"/>
      <w:marLeft w:val="0"/>
      <w:marRight w:val="0"/>
      <w:marTop w:val="0"/>
      <w:marBottom w:val="0"/>
      <w:divBdr>
        <w:top w:val="none" w:sz="0" w:space="0" w:color="auto"/>
        <w:left w:val="none" w:sz="0" w:space="0" w:color="auto"/>
        <w:bottom w:val="none" w:sz="0" w:space="0" w:color="auto"/>
        <w:right w:val="none" w:sz="0" w:space="0" w:color="auto"/>
      </w:divBdr>
    </w:div>
    <w:div w:id="1072922363">
      <w:bodyDiv w:val="1"/>
      <w:marLeft w:val="0"/>
      <w:marRight w:val="0"/>
      <w:marTop w:val="0"/>
      <w:marBottom w:val="0"/>
      <w:divBdr>
        <w:top w:val="none" w:sz="0" w:space="0" w:color="auto"/>
        <w:left w:val="none" w:sz="0" w:space="0" w:color="auto"/>
        <w:bottom w:val="none" w:sz="0" w:space="0" w:color="auto"/>
        <w:right w:val="none" w:sz="0" w:space="0" w:color="auto"/>
      </w:divBdr>
      <w:divsChild>
        <w:div w:id="1450852501">
          <w:marLeft w:val="547"/>
          <w:marRight w:val="0"/>
          <w:marTop w:val="86"/>
          <w:marBottom w:val="0"/>
          <w:divBdr>
            <w:top w:val="none" w:sz="0" w:space="0" w:color="auto"/>
            <w:left w:val="none" w:sz="0" w:space="0" w:color="auto"/>
            <w:bottom w:val="none" w:sz="0" w:space="0" w:color="auto"/>
            <w:right w:val="none" w:sz="0" w:space="0" w:color="auto"/>
          </w:divBdr>
        </w:div>
        <w:div w:id="162283635">
          <w:marLeft w:val="547"/>
          <w:marRight w:val="0"/>
          <w:marTop w:val="86"/>
          <w:marBottom w:val="0"/>
          <w:divBdr>
            <w:top w:val="none" w:sz="0" w:space="0" w:color="auto"/>
            <w:left w:val="none" w:sz="0" w:space="0" w:color="auto"/>
            <w:bottom w:val="none" w:sz="0" w:space="0" w:color="auto"/>
            <w:right w:val="none" w:sz="0" w:space="0" w:color="auto"/>
          </w:divBdr>
        </w:div>
        <w:div w:id="651493917">
          <w:marLeft w:val="547"/>
          <w:marRight w:val="0"/>
          <w:marTop w:val="86"/>
          <w:marBottom w:val="0"/>
          <w:divBdr>
            <w:top w:val="none" w:sz="0" w:space="0" w:color="auto"/>
            <w:left w:val="none" w:sz="0" w:space="0" w:color="auto"/>
            <w:bottom w:val="none" w:sz="0" w:space="0" w:color="auto"/>
            <w:right w:val="none" w:sz="0" w:space="0" w:color="auto"/>
          </w:divBdr>
        </w:div>
        <w:div w:id="101919514">
          <w:marLeft w:val="547"/>
          <w:marRight w:val="0"/>
          <w:marTop w:val="86"/>
          <w:marBottom w:val="0"/>
          <w:divBdr>
            <w:top w:val="none" w:sz="0" w:space="0" w:color="auto"/>
            <w:left w:val="none" w:sz="0" w:space="0" w:color="auto"/>
            <w:bottom w:val="none" w:sz="0" w:space="0" w:color="auto"/>
            <w:right w:val="none" w:sz="0" w:space="0" w:color="auto"/>
          </w:divBdr>
        </w:div>
        <w:div w:id="478500091">
          <w:marLeft w:val="547"/>
          <w:marRight w:val="0"/>
          <w:marTop w:val="86"/>
          <w:marBottom w:val="0"/>
          <w:divBdr>
            <w:top w:val="none" w:sz="0" w:space="0" w:color="auto"/>
            <w:left w:val="none" w:sz="0" w:space="0" w:color="auto"/>
            <w:bottom w:val="none" w:sz="0" w:space="0" w:color="auto"/>
            <w:right w:val="none" w:sz="0" w:space="0" w:color="auto"/>
          </w:divBdr>
        </w:div>
      </w:divsChild>
    </w:div>
    <w:div w:id="1254900698">
      <w:bodyDiv w:val="1"/>
      <w:marLeft w:val="0"/>
      <w:marRight w:val="0"/>
      <w:marTop w:val="0"/>
      <w:marBottom w:val="0"/>
      <w:divBdr>
        <w:top w:val="none" w:sz="0" w:space="0" w:color="auto"/>
        <w:left w:val="none" w:sz="0" w:space="0" w:color="auto"/>
        <w:bottom w:val="none" w:sz="0" w:space="0" w:color="auto"/>
        <w:right w:val="none" w:sz="0" w:space="0" w:color="auto"/>
      </w:divBdr>
    </w:div>
    <w:div w:id="1265187821">
      <w:bodyDiv w:val="1"/>
      <w:marLeft w:val="0"/>
      <w:marRight w:val="0"/>
      <w:marTop w:val="0"/>
      <w:marBottom w:val="0"/>
      <w:divBdr>
        <w:top w:val="none" w:sz="0" w:space="0" w:color="auto"/>
        <w:left w:val="none" w:sz="0" w:space="0" w:color="auto"/>
        <w:bottom w:val="none" w:sz="0" w:space="0" w:color="auto"/>
        <w:right w:val="none" w:sz="0" w:space="0" w:color="auto"/>
      </w:divBdr>
      <w:divsChild>
        <w:div w:id="1802722779">
          <w:marLeft w:val="0"/>
          <w:marRight w:val="0"/>
          <w:marTop w:val="0"/>
          <w:marBottom w:val="0"/>
          <w:divBdr>
            <w:top w:val="none" w:sz="0" w:space="0" w:color="auto"/>
            <w:left w:val="none" w:sz="0" w:space="0" w:color="auto"/>
            <w:bottom w:val="none" w:sz="0" w:space="0" w:color="auto"/>
            <w:right w:val="none" w:sz="0" w:space="0" w:color="auto"/>
          </w:divBdr>
        </w:div>
      </w:divsChild>
    </w:div>
    <w:div w:id="1274899298">
      <w:bodyDiv w:val="1"/>
      <w:marLeft w:val="0"/>
      <w:marRight w:val="0"/>
      <w:marTop w:val="0"/>
      <w:marBottom w:val="0"/>
      <w:divBdr>
        <w:top w:val="none" w:sz="0" w:space="0" w:color="auto"/>
        <w:left w:val="none" w:sz="0" w:space="0" w:color="auto"/>
        <w:bottom w:val="none" w:sz="0" w:space="0" w:color="auto"/>
        <w:right w:val="none" w:sz="0" w:space="0" w:color="auto"/>
      </w:divBdr>
      <w:divsChild>
        <w:div w:id="797260352">
          <w:marLeft w:val="0"/>
          <w:marRight w:val="0"/>
          <w:marTop w:val="0"/>
          <w:marBottom w:val="0"/>
          <w:divBdr>
            <w:top w:val="none" w:sz="0" w:space="0" w:color="auto"/>
            <w:left w:val="none" w:sz="0" w:space="0" w:color="auto"/>
            <w:bottom w:val="none" w:sz="0" w:space="0" w:color="auto"/>
            <w:right w:val="none" w:sz="0" w:space="0" w:color="auto"/>
          </w:divBdr>
        </w:div>
      </w:divsChild>
    </w:div>
    <w:div w:id="1332834206">
      <w:bodyDiv w:val="1"/>
      <w:marLeft w:val="0"/>
      <w:marRight w:val="0"/>
      <w:marTop w:val="0"/>
      <w:marBottom w:val="0"/>
      <w:divBdr>
        <w:top w:val="none" w:sz="0" w:space="0" w:color="auto"/>
        <w:left w:val="none" w:sz="0" w:space="0" w:color="auto"/>
        <w:bottom w:val="none" w:sz="0" w:space="0" w:color="auto"/>
        <w:right w:val="none" w:sz="0" w:space="0" w:color="auto"/>
      </w:divBdr>
    </w:div>
    <w:div w:id="1345592996">
      <w:bodyDiv w:val="1"/>
      <w:marLeft w:val="0"/>
      <w:marRight w:val="0"/>
      <w:marTop w:val="0"/>
      <w:marBottom w:val="0"/>
      <w:divBdr>
        <w:top w:val="none" w:sz="0" w:space="0" w:color="auto"/>
        <w:left w:val="none" w:sz="0" w:space="0" w:color="auto"/>
        <w:bottom w:val="none" w:sz="0" w:space="0" w:color="auto"/>
        <w:right w:val="none" w:sz="0" w:space="0" w:color="auto"/>
      </w:divBdr>
    </w:div>
    <w:div w:id="1395735171">
      <w:bodyDiv w:val="1"/>
      <w:marLeft w:val="0"/>
      <w:marRight w:val="0"/>
      <w:marTop w:val="0"/>
      <w:marBottom w:val="0"/>
      <w:divBdr>
        <w:top w:val="none" w:sz="0" w:space="0" w:color="auto"/>
        <w:left w:val="none" w:sz="0" w:space="0" w:color="auto"/>
        <w:bottom w:val="none" w:sz="0" w:space="0" w:color="auto"/>
        <w:right w:val="none" w:sz="0" w:space="0" w:color="auto"/>
      </w:divBdr>
    </w:div>
    <w:div w:id="1513766025">
      <w:bodyDiv w:val="1"/>
      <w:marLeft w:val="0"/>
      <w:marRight w:val="0"/>
      <w:marTop w:val="0"/>
      <w:marBottom w:val="0"/>
      <w:divBdr>
        <w:top w:val="none" w:sz="0" w:space="0" w:color="auto"/>
        <w:left w:val="none" w:sz="0" w:space="0" w:color="auto"/>
        <w:bottom w:val="none" w:sz="0" w:space="0" w:color="auto"/>
        <w:right w:val="none" w:sz="0" w:space="0" w:color="auto"/>
      </w:divBdr>
    </w:div>
    <w:div w:id="1715232634">
      <w:bodyDiv w:val="1"/>
      <w:marLeft w:val="0"/>
      <w:marRight w:val="0"/>
      <w:marTop w:val="0"/>
      <w:marBottom w:val="0"/>
      <w:divBdr>
        <w:top w:val="none" w:sz="0" w:space="0" w:color="auto"/>
        <w:left w:val="none" w:sz="0" w:space="0" w:color="auto"/>
        <w:bottom w:val="none" w:sz="0" w:space="0" w:color="auto"/>
        <w:right w:val="none" w:sz="0" w:space="0" w:color="auto"/>
      </w:divBdr>
    </w:div>
    <w:div w:id="1820610203">
      <w:bodyDiv w:val="1"/>
      <w:marLeft w:val="0"/>
      <w:marRight w:val="0"/>
      <w:marTop w:val="0"/>
      <w:marBottom w:val="0"/>
      <w:divBdr>
        <w:top w:val="none" w:sz="0" w:space="0" w:color="auto"/>
        <w:left w:val="none" w:sz="0" w:space="0" w:color="auto"/>
        <w:bottom w:val="none" w:sz="0" w:space="0" w:color="auto"/>
        <w:right w:val="none" w:sz="0" w:space="0" w:color="auto"/>
      </w:divBdr>
      <w:divsChild>
        <w:div w:id="1863350637">
          <w:marLeft w:val="547"/>
          <w:marRight w:val="0"/>
          <w:marTop w:val="91"/>
          <w:marBottom w:val="0"/>
          <w:divBdr>
            <w:top w:val="none" w:sz="0" w:space="0" w:color="auto"/>
            <w:left w:val="none" w:sz="0" w:space="0" w:color="auto"/>
            <w:bottom w:val="none" w:sz="0" w:space="0" w:color="auto"/>
            <w:right w:val="none" w:sz="0" w:space="0" w:color="auto"/>
          </w:divBdr>
        </w:div>
        <w:div w:id="1688945525">
          <w:marLeft w:val="547"/>
          <w:marRight w:val="0"/>
          <w:marTop w:val="91"/>
          <w:marBottom w:val="0"/>
          <w:divBdr>
            <w:top w:val="none" w:sz="0" w:space="0" w:color="auto"/>
            <w:left w:val="none" w:sz="0" w:space="0" w:color="auto"/>
            <w:bottom w:val="none" w:sz="0" w:space="0" w:color="auto"/>
            <w:right w:val="none" w:sz="0" w:space="0" w:color="auto"/>
          </w:divBdr>
        </w:div>
        <w:div w:id="240720872">
          <w:marLeft w:val="547"/>
          <w:marRight w:val="0"/>
          <w:marTop w:val="91"/>
          <w:marBottom w:val="0"/>
          <w:divBdr>
            <w:top w:val="none" w:sz="0" w:space="0" w:color="auto"/>
            <w:left w:val="none" w:sz="0" w:space="0" w:color="auto"/>
            <w:bottom w:val="none" w:sz="0" w:space="0" w:color="auto"/>
            <w:right w:val="none" w:sz="0" w:space="0" w:color="auto"/>
          </w:divBdr>
        </w:div>
        <w:div w:id="501044342">
          <w:marLeft w:val="547"/>
          <w:marRight w:val="0"/>
          <w:marTop w:val="91"/>
          <w:marBottom w:val="0"/>
          <w:divBdr>
            <w:top w:val="none" w:sz="0" w:space="0" w:color="auto"/>
            <w:left w:val="none" w:sz="0" w:space="0" w:color="auto"/>
            <w:bottom w:val="none" w:sz="0" w:space="0" w:color="auto"/>
            <w:right w:val="none" w:sz="0" w:space="0" w:color="auto"/>
          </w:divBdr>
        </w:div>
        <w:div w:id="373579895">
          <w:marLeft w:val="547"/>
          <w:marRight w:val="0"/>
          <w:marTop w:val="91"/>
          <w:marBottom w:val="0"/>
          <w:divBdr>
            <w:top w:val="none" w:sz="0" w:space="0" w:color="auto"/>
            <w:left w:val="none" w:sz="0" w:space="0" w:color="auto"/>
            <w:bottom w:val="none" w:sz="0" w:space="0" w:color="auto"/>
            <w:right w:val="none" w:sz="0" w:space="0" w:color="auto"/>
          </w:divBdr>
        </w:div>
        <w:div w:id="136382664">
          <w:marLeft w:val="547"/>
          <w:marRight w:val="0"/>
          <w:marTop w:val="91"/>
          <w:marBottom w:val="0"/>
          <w:divBdr>
            <w:top w:val="none" w:sz="0" w:space="0" w:color="auto"/>
            <w:left w:val="none" w:sz="0" w:space="0" w:color="auto"/>
            <w:bottom w:val="none" w:sz="0" w:space="0" w:color="auto"/>
            <w:right w:val="none" w:sz="0" w:space="0" w:color="auto"/>
          </w:divBdr>
        </w:div>
      </w:divsChild>
    </w:div>
    <w:div w:id="1846481215">
      <w:bodyDiv w:val="1"/>
      <w:marLeft w:val="0"/>
      <w:marRight w:val="0"/>
      <w:marTop w:val="0"/>
      <w:marBottom w:val="0"/>
      <w:divBdr>
        <w:top w:val="none" w:sz="0" w:space="0" w:color="auto"/>
        <w:left w:val="none" w:sz="0" w:space="0" w:color="auto"/>
        <w:bottom w:val="none" w:sz="0" w:space="0" w:color="auto"/>
        <w:right w:val="none" w:sz="0" w:space="0" w:color="auto"/>
      </w:divBdr>
    </w:div>
    <w:div w:id="1864395502">
      <w:bodyDiv w:val="1"/>
      <w:marLeft w:val="0"/>
      <w:marRight w:val="0"/>
      <w:marTop w:val="0"/>
      <w:marBottom w:val="0"/>
      <w:divBdr>
        <w:top w:val="none" w:sz="0" w:space="0" w:color="auto"/>
        <w:left w:val="none" w:sz="0" w:space="0" w:color="auto"/>
        <w:bottom w:val="none" w:sz="0" w:space="0" w:color="auto"/>
        <w:right w:val="none" w:sz="0" w:space="0" w:color="auto"/>
      </w:divBdr>
    </w:div>
    <w:div w:id="1942447957">
      <w:bodyDiv w:val="1"/>
      <w:marLeft w:val="0"/>
      <w:marRight w:val="0"/>
      <w:marTop w:val="0"/>
      <w:marBottom w:val="0"/>
      <w:divBdr>
        <w:top w:val="none" w:sz="0" w:space="0" w:color="auto"/>
        <w:left w:val="none" w:sz="0" w:space="0" w:color="auto"/>
        <w:bottom w:val="none" w:sz="0" w:space="0" w:color="auto"/>
        <w:right w:val="none" w:sz="0" w:space="0" w:color="auto"/>
      </w:divBdr>
    </w:div>
    <w:div w:id="1956012963">
      <w:bodyDiv w:val="1"/>
      <w:marLeft w:val="0"/>
      <w:marRight w:val="0"/>
      <w:marTop w:val="0"/>
      <w:marBottom w:val="0"/>
      <w:divBdr>
        <w:top w:val="none" w:sz="0" w:space="0" w:color="auto"/>
        <w:left w:val="none" w:sz="0" w:space="0" w:color="auto"/>
        <w:bottom w:val="none" w:sz="0" w:space="0" w:color="auto"/>
        <w:right w:val="none" w:sz="0" w:space="0" w:color="auto"/>
      </w:divBdr>
    </w:div>
    <w:div w:id="1983610677">
      <w:bodyDiv w:val="1"/>
      <w:marLeft w:val="0"/>
      <w:marRight w:val="0"/>
      <w:marTop w:val="0"/>
      <w:marBottom w:val="0"/>
      <w:divBdr>
        <w:top w:val="none" w:sz="0" w:space="0" w:color="auto"/>
        <w:left w:val="none" w:sz="0" w:space="0" w:color="auto"/>
        <w:bottom w:val="none" w:sz="0" w:space="0" w:color="auto"/>
        <w:right w:val="none" w:sz="0" w:space="0" w:color="auto"/>
      </w:divBdr>
    </w:div>
    <w:div w:id="2001345865">
      <w:bodyDiv w:val="1"/>
      <w:marLeft w:val="0"/>
      <w:marRight w:val="0"/>
      <w:marTop w:val="0"/>
      <w:marBottom w:val="0"/>
      <w:divBdr>
        <w:top w:val="none" w:sz="0" w:space="0" w:color="auto"/>
        <w:left w:val="none" w:sz="0" w:space="0" w:color="auto"/>
        <w:bottom w:val="none" w:sz="0" w:space="0" w:color="auto"/>
        <w:right w:val="none" w:sz="0" w:space="0" w:color="auto"/>
      </w:divBdr>
    </w:div>
    <w:div w:id="2021158407">
      <w:bodyDiv w:val="1"/>
      <w:marLeft w:val="0"/>
      <w:marRight w:val="0"/>
      <w:marTop w:val="0"/>
      <w:marBottom w:val="0"/>
      <w:divBdr>
        <w:top w:val="none" w:sz="0" w:space="0" w:color="auto"/>
        <w:left w:val="none" w:sz="0" w:space="0" w:color="auto"/>
        <w:bottom w:val="none" w:sz="0" w:space="0" w:color="auto"/>
        <w:right w:val="none" w:sz="0" w:space="0" w:color="auto"/>
      </w:divBdr>
    </w:div>
    <w:div w:id="2083522054">
      <w:bodyDiv w:val="1"/>
      <w:marLeft w:val="0"/>
      <w:marRight w:val="0"/>
      <w:marTop w:val="0"/>
      <w:marBottom w:val="0"/>
      <w:divBdr>
        <w:top w:val="none" w:sz="0" w:space="0" w:color="auto"/>
        <w:left w:val="none" w:sz="0" w:space="0" w:color="auto"/>
        <w:bottom w:val="none" w:sz="0" w:space="0" w:color="auto"/>
        <w:right w:val="none" w:sz="0" w:space="0" w:color="auto"/>
      </w:divBdr>
    </w:div>
    <w:div w:id="2095780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hyperlink" Target="http://archiv.knihovny.cz/" TargetMode="External"/><Relationship Id="rId42" Type="http://schemas.openxmlformats.org/officeDocument/2006/relationships/hyperlink" Target="http://www.out-law.com/en/articles/2014/february/european-parliament-committee-agrees-on-payment-card-interchange-fee-caps/" TargetMode="External"/><Relationship Id="rId47" Type="http://schemas.openxmlformats.org/officeDocument/2006/relationships/hyperlink" Target="file:///C:\_BST\PODNIKANI\Narodni%20portal\Zad&#225;va&#269;ka\Pripominky\raeiz.techlib.cz" TargetMode="External"/><Relationship Id="rId63" Type="http://schemas.openxmlformats.org/officeDocument/2006/relationships/hyperlink" Target="http://orca.ruk.cuni.cz:80/V/TTRR2SDHNBPEQF8KEC26ET7JEYUQ49YX1T9F9SLSMKL57Y3S9B-00992?func=native-link&amp;resource=CKI00122" TargetMode="External"/><Relationship Id="rId68" Type="http://schemas.openxmlformats.org/officeDocument/2006/relationships/hyperlink" Target="http://www.wikiskripta.eu/" TargetMode="External"/><Relationship Id="rId84" Type="http://schemas.openxmlformats.org/officeDocument/2006/relationships/image" Target="media/image41.jpeg"/><Relationship Id="rId89" Type="http://schemas.openxmlformats.org/officeDocument/2006/relationships/image" Target="media/image46.jpeg"/><Relationship Id="rId7" Type="http://schemas.openxmlformats.org/officeDocument/2006/relationships/footnotes" Target="footnotes.xml"/><Relationship Id="rId71" Type="http://schemas.openxmlformats.org/officeDocument/2006/relationships/image" Target="media/image29.png"/><Relationship Id="rId92" Type="http://schemas.openxmlformats.org/officeDocument/2006/relationships/image" Target="media/image49.jpeg"/><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image" Target="media/image15.jpeg"/><Relationship Id="rId11" Type="http://schemas.openxmlformats.org/officeDocument/2006/relationships/hyperlink" Target="http://archiv.knihovny.cz/" TargetMode="External"/><Relationship Id="rId24" Type="http://schemas.openxmlformats.org/officeDocument/2006/relationships/image" Target="media/image10.jpeg"/><Relationship Id="rId32" Type="http://schemas.openxmlformats.org/officeDocument/2006/relationships/image" Target="media/image18.jp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hyperlink" Target="http://www.nkp.cz/pages/page.php3?page=slov_google.htm" TargetMode="External"/><Relationship Id="rId53" Type="http://schemas.openxmlformats.org/officeDocument/2006/relationships/hyperlink" Target="http://orca.ruk.cuni.cz:80/V/TTRR2SDHNBPEQF8KEC26ET7JEYUQ49YX1T9F9SLSMKL57Y3S9B-05979?func=native-link&amp;resource=CKI00261" TargetMode="External"/><Relationship Id="rId58" Type="http://schemas.openxmlformats.org/officeDocument/2006/relationships/hyperlink" Target="http://orca.ruk.cuni.cz:80/V/TTRR2SDHNBPEQF8KEC26ET7JEYUQ49YX1T9F9SLSMKL57Y3S9B-00589?func=native-link&amp;resource=CKI00155" TargetMode="External"/><Relationship Id="rId66" Type="http://schemas.openxmlformats.org/officeDocument/2006/relationships/hyperlink" Target="http://portal.mefanet.cz" TargetMode="External"/><Relationship Id="rId74" Type="http://schemas.openxmlformats.org/officeDocument/2006/relationships/image" Target="media/image32.jpeg"/><Relationship Id="rId79" Type="http://schemas.openxmlformats.org/officeDocument/2006/relationships/image" Target="media/image36.jpeg"/><Relationship Id="rId87" Type="http://schemas.openxmlformats.org/officeDocument/2006/relationships/image" Target="media/image44.jpg"/><Relationship Id="rId102"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hyperlink" Target="http://orca.ruk.cuni.cz:80/V/5SN9F6DI3DAHCF8S8B3PRNF92YHGTIH9YFRNEIC1MVRCMM7HBC-05840?func=native-link&amp;resource=CKI00067" TargetMode="External"/><Relationship Id="rId82" Type="http://schemas.openxmlformats.org/officeDocument/2006/relationships/image" Target="media/image39.jpeg"/><Relationship Id="rId90" Type="http://schemas.openxmlformats.org/officeDocument/2006/relationships/image" Target="media/image47.jpeg"/><Relationship Id="rId95" Type="http://schemas.openxmlformats.org/officeDocument/2006/relationships/image" Target="media/image52.jpeg"/><Relationship Id="rId19" Type="http://schemas.openxmlformats.org/officeDocument/2006/relationships/image" Target="media/image8.jpg"/><Relationship Id="rId14" Type="http://schemas.openxmlformats.org/officeDocument/2006/relationships/image" Target="media/image4.png"/><Relationship Id="rId22" Type="http://schemas.openxmlformats.org/officeDocument/2006/relationships/hyperlink" Target="http://www.knihovny.cz"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hyperlink" Target="http://goo.gl/8tEfwy" TargetMode="External"/><Relationship Id="rId48" Type="http://schemas.openxmlformats.org/officeDocument/2006/relationships/hyperlink" Target="http://www.fulfillment-ill.org" TargetMode="External"/><Relationship Id="rId56" Type="http://schemas.openxmlformats.org/officeDocument/2006/relationships/hyperlink" Target="http://orca.ruk.cuni.cz:80/V/TTRR2SDHNBPEQF8KEC26ET7JEYUQ49YX1T9F9SLSMKL57Y3S9B-00574?func=native-link&amp;resource=CKI00226" TargetMode="External"/><Relationship Id="rId64" Type="http://schemas.openxmlformats.org/officeDocument/2006/relationships/hyperlink" Target="http://www.isvav.cz" TargetMode="External"/><Relationship Id="rId69" Type="http://schemas.openxmlformats.org/officeDocument/2006/relationships/image" Target="media/image27.jpeg"/><Relationship Id="rId77" Type="http://schemas.openxmlformats.org/officeDocument/2006/relationships/image" Target="media/image34.jpg"/><Relationship Id="rId100" Type="http://schemas.openxmlformats.org/officeDocument/2006/relationships/image" Target="media/image57.jpeg"/><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orca.ruk.cuni.cz:80/V/5SN9F6DI3DAHCF8S8B3PRNF92YHGTIH9YFRNEIC1MVRCMM7HBC-05336?func=native-link&amp;resource=CKI00218" TargetMode="External"/><Relationship Id="rId72" Type="http://schemas.openxmlformats.org/officeDocument/2006/relationships/image" Target="media/image30.jpeg"/><Relationship Id="rId80" Type="http://schemas.openxmlformats.org/officeDocument/2006/relationships/image" Target="media/image37.jpeg"/><Relationship Id="rId85" Type="http://schemas.openxmlformats.org/officeDocument/2006/relationships/image" Target="media/image42.jpeg"/><Relationship Id="rId93" Type="http://schemas.openxmlformats.org/officeDocument/2006/relationships/image" Target="media/image50.jpeg"/><Relationship Id="rId98" Type="http://schemas.openxmlformats.org/officeDocument/2006/relationships/image" Target="media/image55.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jpg"/><Relationship Id="rId25" Type="http://schemas.openxmlformats.org/officeDocument/2006/relationships/image" Target="media/image11.jp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yperlink" Target="http://scoap3.org/" TargetMode="External"/><Relationship Id="rId59" Type="http://schemas.openxmlformats.org/officeDocument/2006/relationships/hyperlink" Target="http://orca.ruk.cuni.cz:80/V/TTRR2SDHNBPEQF8KEC26ET7JEYUQ49YX1T9F9SLSMKL57Y3S9B-00598?func=native-link&amp;resource=CKI00215" TargetMode="External"/><Relationship Id="rId67" Type="http://schemas.openxmlformats.org/officeDocument/2006/relationships/hyperlink" Target="http://www.uzis.cz/cz/mkn/index.html" TargetMode="External"/><Relationship Id="rId103" Type="http://schemas.openxmlformats.org/officeDocument/2006/relationships/header" Target="header2.xml"/><Relationship Id="rId20" Type="http://schemas.openxmlformats.org/officeDocument/2006/relationships/image" Target="media/image9.jpg"/><Relationship Id="rId41" Type="http://schemas.openxmlformats.org/officeDocument/2006/relationships/hyperlink" Target="http://info.jib.cz/o-projektu/sfx/volba-instituce" TargetMode="External"/><Relationship Id="rId54" Type="http://schemas.openxmlformats.org/officeDocument/2006/relationships/hyperlink" Target="http://orca.ruk.cuni.cz:80/V/TTRR2SDHNBPEQF8KEC26ET7JEYUQ49YX1T9F9SLSMKL57Y3S9B-05987?func=native-link&amp;resource=CKI00141" TargetMode="External"/><Relationship Id="rId62" Type="http://schemas.openxmlformats.org/officeDocument/2006/relationships/hyperlink" Target="http://orca.ruk.cuni.cz:80/V/5SN9F6DI3DAHCF8S8B3PRNF92YHGTIH9YFRNEIC1MVRCMM7HBC-05844?func=native-link&amp;resource=CKI00068" TargetMode="External"/><Relationship Id="rId70" Type="http://schemas.openxmlformats.org/officeDocument/2006/relationships/image" Target="media/image28.png"/><Relationship Id="rId75" Type="http://schemas.openxmlformats.org/officeDocument/2006/relationships/image" Target="media/image33.png"/><Relationship Id="rId83" Type="http://schemas.openxmlformats.org/officeDocument/2006/relationships/image" Target="media/image40.jpeg"/><Relationship Id="rId88" Type="http://schemas.openxmlformats.org/officeDocument/2006/relationships/image" Target="media/image45.jpeg"/><Relationship Id="rId91" Type="http://schemas.openxmlformats.org/officeDocument/2006/relationships/image" Target="media/image48.jpeg"/><Relationship Id="rId96"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knihovny.cz" TargetMode="External"/><Relationship Id="rId23" Type="http://schemas.openxmlformats.org/officeDocument/2006/relationships/hyperlink" Target="http://www.knihovny.cz" TargetMode="External"/><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hyperlink" Target="http://orca.ruk.cuni.cz:80/V/5SN9F6DI3DAHCF8S8B3PRNF92YHGTIH9YFRNEIC1MVRCMM7HBC-04837?func=native-link&amp;resource=CKI00116" TargetMode="External"/><Relationship Id="rId57" Type="http://schemas.openxmlformats.org/officeDocument/2006/relationships/hyperlink" Target="http://orca.ruk.cuni.cz:80/V/TTRR2SDHNBPEQF8KEC26ET7JEYUQ49YX1T9F9SLSMKL57Y3S9B-00585?func=native-link&amp;resource=CKI00154" TargetMode="External"/><Relationship Id="rId10" Type="http://schemas.openxmlformats.org/officeDocument/2006/relationships/image" Target="media/image2.jpeg"/><Relationship Id="rId31" Type="http://schemas.openxmlformats.org/officeDocument/2006/relationships/image" Target="media/image17.png"/><Relationship Id="rId44" Type="http://schemas.openxmlformats.org/officeDocument/2006/relationships/hyperlink" Target="http://www.ndk.cz/" TargetMode="External"/><Relationship Id="rId52" Type="http://schemas.openxmlformats.org/officeDocument/2006/relationships/hyperlink" Target="http://orca.ruk.cuni.cz:80/V/TTRR2SDHNBPEQF8KEC26ET7JEYUQ49YX1T9F9SLSMKL57Y3S9B-05936?func=native-link&amp;resource=CKI00171" TargetMode="External"/><Relationship Id="rId60" Type="http://schemas.openxmlformats.org/officeDocument/2006/relationships/hyperlink" Target="http://orca.ruk.cuni.cz:80/V/TTRR2SDHNBPEQF8KEC26ET7JEYUQ49YX1T9F9SLSMKL57Y3S9B-00604?func=native-link&amp;resource=CKI00133" TargetMode="External"/><Relationship Id="rId65" Type="http://schemas.openxmlformats.org/officeDocument/2006/relationships/hyperlink" Target="http://www.medicabaze.cz" TargetMode="External"/><Relationship Id="rId73" Type="http://schemas.openxmlformats.org/officeDocument/2006/relationships/image" Target="media/image31.jpeg"/><Relationship Id="rId78" Type="http://schemas.openxmlformats.org/officeDocument/2006/relationships/image" Target="media/image35.jpg"/><Relationship Id="rId81" Type="http://schemas.openxmlformats.org/officeDocument/2006/relationships/image" Target="media/image38.jpeg"/><Relationship Id="rId86" Type="http://schemas.openxmlformats.org/officeDocument/2006/relationships/image" Target="media/image43.jpeg"/><Relationship Id="rId94" Type="http://schemas.openxmlformats.org/officeDocument/2006/relationships/image" Target="media/image51.jpg"/><Relationship Id="rId99" Type="http://schemas.openxmlformats.org/officeDocument/2006/relationships/image" Target="media/image56.jpeg"/><Relationship Id="rId10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knihovny.cz" TargetMode="External"/><Relationship Id="rId18" Type="http://schemas.openxmlformats.org/officeDocument/2006/relationships/image" Target="media/image7.jp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hyperlink" Target="http://orca.ruk.cuni.cz:80/V/5SN9F6DI3DAHCF8S8B3PRNF92YHGTIH9YFRNEIC1MVRCMM7HBC-05272?func=native-link&amp;resource=CKI00178" TargetMode="External"/><Relationship Id="rId55" Type="http://schemas.openxmlformats.org/officeDocument/2006/relationships/hyperlink" Target="http://orca.ruk.cuni.cz:80/V/TTRR2SDHNBPEQF8KEC26ET7JEYUQ49YX1T9F9SLSMKL57Y3S9B-05991?func=native-link&amp;resource=CKI00106" TargetMode="External"/><Relationship Id="rId76" Type="http://schemas.openxmlformats.org/officeDocument/2006/relationships/hyperlink" Target="http://info.jib.cz/pro-knihovny/prebirani-zaznamu/prebirani" TargetMode="External"/><Relationship Id="rId97" Type="http://schemas.openxmlformats.org/officeDocument/2006/relationships/image" Target="media/image54.jpeg"/><Relationship Id="rId10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knihovnam.nkp.cz/sekce.php3?page=03_Leg/01_LegPod/ZakonDuvZpr.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8.jpeg"/></Relationships>
</file>

<file path=word/_rels/header2.xml.rels><?xml version="1.0" encoding="UTF-8" standalone="yes"?>
<Relationships xmlns="http://schemas.openxmlformats.org/package/2006/relationships"><Relationship Id="rId1" Type="http://schemas.openxmlformats.org/officeDocument/2006/relationships/image" Target="media/image5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5C4F37-1B5A-4BE1-B7AE-CF71F33B0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142</Pages>
  <Words>37663</Words>
  <Characters>222212</Characters>
  <Application>Microsoft Office Word</Application>
  <DocSecurity>0</DocSecurity>
  <Lines>1851</Lines>
  <Paragraphs>518</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259357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Bohdana</dc:creator>
  <cp:lastModifiedBy>Bohdana</cp:lastModifiedBy>
  <cp:revision>2</cp:revision>
  <cp:lastPrinted>2013-07-26T16:05:00Z</cp:lastPrinted>
  <dcterms:created xsi:type="dcterms:W3CDTF">2014-11-30T18:04:00Z</dcterms:created>
  <dcterms:modified xsi:type="dcterms:W3CDTF">2014-11-30T18:04:00Z</dcterms:modified>
</cp:coreProperties>
</file>